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69341" w14:textId="127DFF04" w:rsidR="00FC5076" w:rsidRPr="00E33EAB" w:rsidRDefault="00FC5076" w:rsidP="00344F21">
      <w:pPr>
        <w:spacing w:before="120" w:after="0" w:line="240" w:lineRule="auto"/>
      </w:pPr>
      <w:r w:rsidRPr="000E78DE">
        <w:t xml:space="preserve">THIS </w:t>
      </w:r>
      <w:r w:rsidR="00E33EAB">
        <w:t>a</w:t>
      </w:r>
      <w:r w:rsidR="00441C33">
        <w:t>greement</w:t>
      </w:r>
      <w:r w:rsidRPr="000E78DE">
        <w:t xml:space="preserve"> (the </w:t>
      </w:r>
      <w:r w:rsidR="00E33EAB">
        <w:t>a</w:t>
      </w:r>
      <w:r w:rsidR="00441C33">
        <w:t>greement</w:t>
      </w:r>
      <w:r w:rsidRPr="000E78DE">
        <w:t xml:space="preserve">) is between the </w:t>
      </w:r>
      <w:r w:rsidR="0038185C">
        <w:t xml:space="preserve">state </w:t>
      </w:r>
      <w:r w:rsidRPr="000E78DE">
        <w:t xml:space="preserve">of Florida, </w:t>
      </w:r>
      <w:r w:rsidR="00056569">
        <w:t xml:space="preserve">Department of Education, </w:t>
      </w:r>
      <w:r w:rsidRPr="000E78DE">
        <w:t>Office of Early Learning</w:t>
      </w:r>
      <w:r w:rsidR="00A036FA" w:rsidRPr="000E78DE">
        <w:t>, (</w:t>
      </w:r>
      <w:r w:rsidR="000C7E98">
        <w:t>OEL, the Office</w:t>
      </w:r>
      <w:r w:rsidR="00B824CB" w:rsidRPr="000E78DE">
        <w:t>)</w:t>
      </w:r>
      <w:r w:rsidRPr="000E78DE">
        <w:t xml:space="preserve"> </w:t>
      </w:r>
      <w:r w:rsidR="00B824CB" w:rsidRPr="000E78DE">
        <w:t xml:space="preserve">and the </w:t>
      </w:r>
      <w:r w:rsidRPr="000E78DE">
        <w:t xml:space="preserve">Early Learning </w:t>
      </w:r>
      <w:r w:rsidR="00F76458" w:rsidRPr="000E78DE">
        <w:t>Coalition</w:t>
      </w:r>
      <w:r w:rsidR="00B824CB" w:rsidRPr="000E78DE">
        <w:t xml:space="preserve"> of </w:t>
      </w:r>
      <w:r w:rsidR="00B73E69">
        <w:fldChar w:fldCharType="begin">
          <w:ffData>
            <w:name w:val="Text29"/>
            <w:enabled/>
            <w:calcOnExit w:val="0"/>
            <w:textInput/>
          </w:ffData>
        </w:fldChar>
      </w:r>
      <w:bookmarkStart w:id="0" w:name="Text29"/>
      <w:r w:rsidR="00B73E69">
        <w:instrText xml:space="preserve"> FORMTEXT </w:instrText>
      </w:r>
      <w:r w:rsidR="00B73E69">
        <w:fldChar w:fldCharType="separate"/>
      </w:r>
      <w:r w:rsidR="00112A79" w:rsidRPr="00112A79">
        <w:t>North Florida</w:t>
      </w:r>
      <w:r w:rsidR="00B73E69">
        <w:fldChar w:fldCharType="end"/>
      </w:r>
      <w:bookmarkEnd w:id="0"/>
      <w:r w:rsidR="004551C0" w:rsidRPr="000E78DE">
        <w:t xml:space="preserve"> (</w:t>
      </w:r>
      <w:r w:rsidR="00C610E7" w:rsidRPr="000E78DE">
        <w:t>ELC</w:t>
      </w:r>
      <w:r w:rsidR="00B824CB" w:rsidRPr="000E78DE">
        <w:t>)</w:t>
      </w:r>
      <w:r w:rsidR="009761B4">
        <w:t xml:space="preserve"> </w:t>
      </w:r>
      <w:r w:rsidR="009761B4" w:rsidRPr="00675865">
        <w:t>each individually a “Party” and collectively the “Parties”.</w:t>
      </w:r>
    </w:p>
    <w:p w14:paraId="465BFD7A" w14:textId="7C1C9DBF" w:rsidR="00FC5076" w:rsidRPr="000E78DE" w:rsidRDefault="00FC5076" w:rsidP="00344F21">
      <w:pPr>
        <w:spacing w:before="120" w:after="0" w:line="240" w:lineRule="auto"/>
      </w:pPr>
      <w:r w:rsidRPr="000E78DE">
        <w:t xml:space="preserve">WHEREAS, </w:t>
      </w:r>
      <w:r w:rsidR="00052553">
        <w:t xml:space="preserve">the </w:t>
      </w:r>
      <w:r w:rsidR="003432CF">
        <w:t>S</w:t>
      </w:r>
      <w:r w:rsidR="00052553">
        <w:t xml:space="preserve">tate of Florida has charged </w:t>
      </w:r>
      <w:r w:rsidR="00DE2ED2">
        <w:t>OEL</w:t>
      </w:r>
      <w:r w:rsidR="00E801AC" w:rsidRPr="000E78DE">
        <w:t xml:space="preserve"> </w:t>
      </w:r>
      <w:r w:rsidR="00B824CB" w:rsidRPr="000E78DE">
        <w:t xml:space="preserve">with </w:t>
      </w:r>
      <w:r w:rsidR="00052553">
        <w:t>overseeing and administering</w:t>
      </w:r>
      <w:r w:rsidR="0057430C" w:rsidRPr="000E78DE">
        <w:t xml:space="preserve"> </w:t>
      </w:r>
      <w:r w:rsidR="00052553">
        <w:t>the</w:t>
      </w:r>
      <w:r w:rsidR="0057430C" w:rsidRPr="000E78DE">
        <w:t xml:space="preserve"> </w:t>
      </w:r>
      <w:r w:rsidR="00052553">
        <w:t>s</w:t>
      </w:r>
      <w:r w:rsidR="00B824CB" w:rsidRPr="000E78DE">
        <w:t xml:space="preserve">tate’s Voluntary Prekindergarten </w:t>
      </w:r>
      <w:r w:rsidR="00993D01" w:rsidRPr="000E78DE">
        <w:t xml:space="preserve">(VPK) </w:t>
      </w:r>
      <w:r w:rsidR="00C610E7" w:rsidRPr="000E78DE">
        <w:t>Education Program</w:t>
      </w:r>
      <w:r w:rsidR="00DD7D21" w:rsidRPr="000E78DE">
        <w:t>;</w:t>
      </w:r>
      <w:r w:rsidR="00C610E7" w:rsidRPr="000E78DE">
        <w:t xml:space="preserve"> </w:t>
      </w:r>
      <w:r w:rsidR="009E7EEE" w:rsidRPr="000E78DE">
        <w:t xml:space="preserve">and </w:t>
      </w:r>
    </w:p>
    <w:p w14:paraId="52181B7E" w14:textId="77777777" w:rsidR="00FC5076" w:rsidRPr="000E78DE" w:rsidRDefault="00FC5076" w:rsidP="00344F21">
      <w:pPr>
        <w:spacing w:before="120" w:after="0" w:line="240" w:lineRule="auto"/>
      </w:pPr>
      <w:r w:rsidRPr="000E78DE">
        <w:t xml:space="preserve">WHEREAS, </w:t>
      </w:r>
      <w:r w:rsidR="00B824CB" w:rsidRPr="000E78DE">
        <w:t xml:space="preserve">the </w:t>
      </w:r>
      <w:r w:rsidR="00F76458" w:rsidRPr="000E78DE">
        <w:t>E</w:t>
      </w:r>
      <w:r w:rsidR="00E801AC" w:rsidRPr="000E78DE">
        <w:t>LC</w:t>
      </w:r>
      <w:r w:rsidR="00993D01" w:rsidRPr="000E78DE">
        <w:t xml:space="preserve"> </w:t>
      </w:r>
      <w:r w:rsidR="00B824CB" w:rsidRPr="000E78DE">
        <w:t xml:space="preserve">is a </w:t>
      </w:r>
      <w:r w:rsidR="00052553" w:rsidRPr="000E78DE">
        <w:t>statutorily</w:t>
      </w:r>
      <w:r w:rsidR="00052553">
        <w:t>-</w:t>
      </w:r>
      <w:r w:rsidR="00B824CB" w:rsidRPr="000E78DE">
        <w:t xml:space="preserve">created entity </w:t>
      </w:r>
      <w:r w:rsidR="00052553">
        <w:t>given</w:t>
      </w:r>
      <w:r w:rsidR="00B824CB" w:rsidRPr="000E78DE">
        <w:t xml:space="preserve"> the responsibility </w:t>
      </w:r>
      <w:r w:rsidR="00052553">
        <w:t>to</w:t>
      </w:r>
      <w:r w:rsidR="00052553" w:rsidRPr="000E78DE">
        <w:t xml:space="preserve"> administ</w:t>
      </w:r>
      <w:r w:rsidR="00052553">
        <w:t>er</w:t>
      </w:r>
      <w:r w:rsidR="00B824CB" w:rsidRPr="000E78DE">
        <w:t xml:space="preserve"> the VPK Education Program</w:t>
      </w:r>
      <w:r w:rsidR="00B07584">
        <w:t xml:space="preserve"> locally</w:t>
      </w:r>
      <w:r w:rsidRPr="000E78DE">
        <w:t>; and</w:t>
      </w:r>
    </w:p>
    <w:p w14:paraId="01E39961" w14:textId="77777777" w:rsidR="00E801AC" w:rsidRPr="000E78DE" w:rsidRDefault="00E801AC" w:rsidP="00344F21">
      <w:pPr>
        <w:spacing w:before="120" w:after="0" w:line="240" w:lineRule="auto"/>
      </w:pPr>
      <w:r w:rsidRPr="000E78DE">
        <w:t>WHEREA</w:t>
      </w:r>
      <w:r w:rsidR="000B1A39" w:rsidRPr="000E78DE">
        <w:t>S,</w:t>
      </w:r>
      <w:r w:rsidRPr="000E78DE">
        <w:t xml:space="preserve"> the ELC </w:t>
      </w:r>
      <w:r w:rsidR="007613DF" w:rsidRPr="000E78DE">
        <w:t>agrees to</w:t>
      </w:r>
      <w:r w:rsidR="000B1A39" w:rsidRPr="000E78DE">
        <w:t xml:space="preserve"> </w:t>
      </w:r>
      <w:r w:rsidR="007613DF" w:rsidRPr="000E78DE">
        <w:t>develop</w:t>
      </w:r>
      <w:r w:rsidR="000B1A39" w:rsidRPr="000E78DE">
        <w:t xml:space="preserve"> local</w:t>
      </w:r>
      <w:r w:rsidRPr="000E78DE">
        <w:t xml:space="preserve"> public awareness </w:t>
      </w:r>
      <w:r w:rsidR="000B1A39" w:rsidRPr="000E78DE">
        <w:t xml:space="preserve">of the VPK </w:t>
      </w:r>
      <w:r w:rsidR="00F77E5B">
        <w:t>Education P</w:t>
      </w:r>
      <w:r w:rsidR="000B1A39" w:rsidRPr="000E78DE">
        <w:t xml:space="preserve">rogram and monitor VPK providers to ensure </w:t>
      </w:r>
      <w:r w:rsidR="00052553">
        <w:t xml:space="preserve">they are properly administering </w:t>
      </w:r>
      <w:r w:rsidR="000B1A39" w:rsidRPr="000E78DE">
        <w:t xml:space="preserve">the VPK </w:t>
      </w:r>
      <w:r w:rsidR="00F77E5B">
        <w:t>Education P</w:t>
      </w:r>
      <w:r w:rsidR="000B1A39" w:rsidRPr="000E78DE">
        <w:t xml:space="preserve">rogram; and </w:t>
      </w:r>
    </w:p>
    <w:p w14:paraId="137FC13C" w14:textId="77777777" w:rsidR="00B824CB" w:rsidRPr="000E78DE" w:rsidRDefault="00B824CB" w:rsidP="00344F21">
      <w:pPr>
        <w:spacing w:before="120" w:after="0" w:line="240" w:lineRule="auto"/>
      </w:pPr>
      <w:r w:rsidRPr="000E78DE">
        <w:t>WHEREAS, the Office of Early Learning desires to enter into</w:t>
      </w:r>
      <w:r w:rsidR="009E7EEE" w:rsidRPr="000E78DE">
        <w:t xml:space="preserve"> an </w:t>
      </w:r>
      <w:r w:rsidR="00052553">
        <w:t>a</w:t>
      </w:r>
      <w:r w:rsidR="009E7EEE" w:rsidRPr="000E78DE">
        <w:t xml:space="preserve">greement with each </w:t>
      </w:r>
      <w:r w:rsidR="00C6033A" w:rsidRPr="000E78DE">
        <w:t>ELC</w:t>
      </w:r>
      <w:r w:rsidRPr="000E78DE">
        <w:t xml:space="preserve"> individually to </w:t>
      </w:r>
      <w:r w:rsidR="000B1A39" w:rsidRPr="000E78DE">
        <w:t>support</w:t>
      </w:r>
      <w:r w:rsidRPr="000E78DE">
        <w:t xml:space="preserve"> </w:t>
      </w:r>
      <w:r w:rsidR="00517458">
        <w:t xml:space="preserve">VPK </w:t>
      </w:r>
      <w:r w:rsidR="00215568">
        <w:t xml:space="preserve">outreach, </w:t>
      </w:r>
      <w:r w:rsidR="00DE2EC1">
        <w:t>a</w:t>
      </w:r>
      <w:r w:rsidR="000B1A39" w:rsidRPr="000E78DE">
        <w:t xml:space="preserve">wareness and monitoring initiative (OAMI) </w:t>
      </w:r>
      <w:r w:rsidRPr="000E78DE">
        <w:t>services at the local level</w:t>
      </w:r>
      <w:r w:rsidR="00E801AC" w:rsidRPr="000E78DE">
        <w:t>;</w:t>
      </w:r>
    </w:p>
    <w:p w14:paraId="2724C79C" w14:textId="54C4B522" w:rsidR="00FC5076" w:rsidRPr="000E78DE" w:rsidRDefault="00FC5076" w:rsidP="00344F21">
      <w:pPr>
        <w:spacing w:before="120" w:after="60" w:line="240" w:lineRule="auto"/>
      </w:pPr>
      <w:r w:rsidRPr="000E78DE">
        <w:t xml:space="preserve">NOW THEREFORE, </w:t>
      </w:r>
      <w:r w:rsidR="00B824CB" w:rsidRPr="000E78DE">
        <w:t xml:space="preserve">in consideration of the premises set forth herein, </w:t>
      </w:r>
      <w:r w:rsidR="00492A97" w:rsidRPr="000E78DE">
        <w:t>OEL</w:t>
      </w:r>
      <w:r w:rsidR="00B824CB" w:rsidRPr="000E78DE">
        <w:t xml:space="preserve"> and the </w:t>
      </w:r>
      <w:r w:rsidR="00C6033A" w:rsidRPr="000E78DE">
        <w:t>ELC</w:t>
      </w:r>
      <w:r w:rsidR="00B824CB" w:rsidRPr="000E78DE">
        <w:t xml:space="preserve"> agree as follows</w:t>
      </w:r>
      <w:r w:rsidR="00131295">
        <w:t>:</w:t>
      </w:r>
    </w:p>
    <w:p w14:paraId="490A679D" w14:textId="0F3A6D4F" w:rsidR="0053268E" w:rsidRDefault="0053268E" w:rsidP="006621F7">
      <w:pPr>
        <w:pStyle w:val="Heading2"/>
        <w:numPr>
          <w:ilvl w:val="0"/>
          <w:numId w:val="403"/>
        </w:numPr>
        <w:spacing w:before="60" w:after="60"/>
        <w:ind w:left="360"/>
        <w:contextualSpacing/>
      </w:pPr>
      <w:bookmarkStart w:id="1" w:name="_Toc351635749"/>
      <w:r w:rsidRPr="0053268E">
        <w:t>Subrecipient Determination</w:t>
      </w:r>
    </w:p>
    <w:p w14:paraId="2F35D7DD" w14:textId="109E9188" w:rsidR="0053268E" w:rsidRPr="0053268E" w:rsidRDefault="0053268E" w:rsidP="00675865">
      <w:pPr>
        <w:pStyle w:val="Heading2"/>
        <w:numPr>
          <w:ilvl w:val="0"/>
          <w:numId w:val="0"/>
        </w:numPr>
        <w:spacing w:before="60" w:after="60"/>
        <w:ind w:left="360"/>
        <w:contextualSpacing/>
      </w:pPr>
      <w:r w:rsidRPr="0053268E">
        <w:rPr>
          <w:b w:val="0"/>
        </w:rPr>
        <w:t xml:space="preserve">The Office has reviewed the criteria pursuant to 2 CFR §200.330, </w:t>
      </w:r>
      <w:r w:rsidRPr="00675865">
        <w:rPr>
          <w:b w:val="0"/>
          <w:i/>
        </w:rPr>
        <w:t>Subrecipient and contractor determinations</w:t>
      </w:r>
      <w:r w:rsidRPr="0053268E">
        <w:rPr>
          <w:b w:val="0"/>
        </w:rPr>
        <w:t xml:space="preserve">, and determined the ELC is a subrecipient for purposes of this agreement. The ELC acknowledges it is subject to </w:t>
      </w:r>
      <w:r w:rsidR="00543BC8">
        <w:rPr>
          <w:b w:val="0"/>
        </w:rPr>
        <w:t>the</w:t>
      </w:r>
      <w:r w:rsidRPr="0053268E">
        <w:rPr>
          <w:b w:val="0"/>
        </w:rPr>
        <w:t xml:space="preserve"> Florida Single Audit Act, s. 215.97, F</w:t>
      </w:r>
      <w:r w:rsidR="006621F7">
        <w:rPr>
          <w:b w:val="0"/>
        </w:rPr>
        <w:t>lorida</w:t>
      </w:r>
      <w:r w:rsidR="00C43D97">
        <w:rPr>
          <w:b w:val="0"/>
        </w:rPr>
        <w:t xml:space="preserve"> </w:t>
      </w:r>
      <w:r w:rsidRPr="0053268E">
        <w:rPr>
          <w:b w:val="0"/>
        </w:rPr>
        <w:t>S</w:t>
      </w:r>
      <w:r w:rsidR="006621F7">
        <w:rPr>
          <w:b w:val="0"/>
        </w:rPr>
        <w:t>tatutes (F.S</w:t>
      </w:r>
      <w:r w:rsidR="00C43D97">
        <w:rPr>
          <w:b w:val="0"/>
        </w:rPr>
        <w:t>.</w:t>
      </w:r>
      <w:r w:rsidR="006621F7">
        <w:rPr>
          <w:b w:val="0"/>
        </w:rPr>
        <w:t>)</w:t>
      </w:r>
      <w:r w:rsidRPr="0053268E">
        <w:rPr>
          <w:b w:val="0"/>
        </w:rPr>
        <w:t>, as appropriate and shall be subject to monitoring and audit conditions and requirements as set forth in Exhibit</w:t>
      </w:r>
      <w:r w:rsidR="002115D5">
        <w:rPr>
          <w:b w:val="0"/>
        </w:rPr>
        <w:t>s III,</w:t>
      </w:r>
      <w:r w:rsidRPr="0053268E">
        <w:rPr>
          <w:b w:val="0"/>
        </w:rPr>
        <w:t xml:space="preserve"> I</w:t>
      </w:r>
      <w:r w:rsidR="0062001D">
        <w:rPr>
          <w:b w:val="0"/>
        </w:rPr>
        <w:t>V and V</w:t>
      </w:r>
      <w:r w:rsidRPr="0053268E">
        <w:rPr>
          <w:b w:val="0"/>
        </w:rPr>
        <w:t xml:space="preserve">.  </w:t>
      </w:r>
    </w:p>
    <w:p w14:paraId="3FA70D5B" w14:textId="77777777" w:rsidR="00FC5076" w:rsidRPr="000E78DE" w:rsidRDefault="00441C33" w:rsidP="00675865">
      <w:pPr>
        <w:pStyle w:val="Heading2"/>
        <w:numPr>
          <w:ilvl w:val="0"/>
          <w:numId w:val="403"/>
        </w:numPr>
        <w:spacing w:before="60" w:after="60"/>
        <w:ind w:left="360"/>
        <w:contextualSpacing/>
      </w:pPr>
      <w:r w:rsidRPr="0064141E">
        <w:t>Agreement</w:t>
      </w:r>
      <w:r w:rsidR="00FC5076" w:rsidRPr="000E78DE">
        <w:t xml:space="preserve"> </w:t>
      </w:r>
      <w:r w:rsidR="000F7705">
        <w:t>d</w:t>
      </w:r>
      <w:r w:rsidR="00FC5076" w:rsidRPr="000E78DE">
        <w:t>ocuments</w:t>
      </w:r>
      <w:bookmarkEnd w:id="1"/>
    </w:p>
    <w:p w14:paraId="06B82E42" w14:textId="2D94F74F" w:rsidR="00FF13F2" w:rsidRPr="00344F21" w:rsidRDefault="00FF13F2" w:rsidP="00675865">
      <w:pPr>
        <w:pStyle w:val="Heading2"/>
        <w:numPr>
          <w:ilvl w:val="0"/>
          <w:numId w:val="0"/>
        </w:numPr>
        <w:spacing w:before="60" w:after="60"/>
        <w:ind w:left="360"/>
        <w:contextualSpacing/>
        <w:rPr>
          <w:b w:val="0"/>
        </w:rPr>
      </w:pPr>
      <w:r w:rsidRPr="00344F21">
        <w:rPr>
          <w:b w:val="0"/>
        </w:rPr>
        <w:t xml:space="preserve">The </w:t>
      </w:r>
      <w:r w:rsidR="00441C33" w:rsidRPr="00344F21">
        <w:rPr>
          <w:b w:val="0"/>
        </w:rPr>
        <w:t>Agreement</w:t>
      </w:r>
      <w:r w:rsidRPr="00344F21">
        <w:rPr>
          <w:b w:val="0"/>
        </w:rPr>
        <w:t xml:space="preserve"> consists of the following documents</w:t>
      </w:r>
      <w:r w:rsidR="0040386B">
        <w:rPr>
          <w:b w:val="0"/>
        </w:rPr>
        <w:t>:</w:t>
      </w:r>
      <w:r w:rsidR="002C009B" w:rsidRPr="00344F21">
        <w:rPr>
          <w:b w:val="0"/>
        </w:rPr>
        <w:t xml:space="preserve"> </w:t>
      </w:r>
      <w:r w:rsidR="00CC2B64" w:rsidRPr="00344F21">
        <w:rPr>
          <w:b w:val="0"/>
        </w:rPr>
        <w:t xml:space="preserve"> </w:t>
      </w:r>
    </w:p>
    <w:p w14:paraId="62D3576A" w14:textId="77777777" w:rsidR="00FC5076" w:rsidRPr="00675865" w:rsidRDefault="00FC5076">
      <w:pPr>
        <w:pStyle w:val="Heading2"/>
        <w:numPr>
          <w:ilvl w:val="0"/>
          <w:numId w:val="414"/>
        </w:numPr>
        <w:spacing w:before="60" w:after="60"/>
        <w:ind w:left="720"/>
        <w:contextualSpacing/>
        <w:rPr>
          <w:b w:val="0"/>
        </w:rPr>
      </w:pPr>
      <w:r w:rsidRPr="00675865">
        <w:rPr>
          <w:b w:val="0"/>
        </w:rPr>
        <w:t>Special Conditions</w:t>
      </w:r>
      <w:r w:rsidRPr="000E78DE">
        <w:t xml:space="preserve"> </w:t>
      </w:r>
      <w:hyperlink w:anchor="_SPECIAL_CONDITIONS" w:history="1">
        <w:r w:rsidRPr="00675865">
          <w:rPr>
            <w:rStyle w:val="Hyperlink"/>
            <w:b w:val="0"/>
          </w:rPr>
          <w:t xml:space="preserve">(Exhibit </w:t>
        </w:r>
        <w:r w:rsidR="00632BF0" w:rsidRPr="00675865">
          <w:rPr>
            <w:rStyle w:val="Hyperlink"/>
            <w:b w:val="0"/>
          </w:rPr>
          <w:t>I</w:t>
        </w:r>
        <w:r w:rsidRPr="00675865">
          <w:rPr>
            <w:rStyle w:val="Hyperlink"/>
            <w:b w:val="0"/>
          </w:rPr>
          <w:t>)</w:t>
        </w:r>
      </w:hyperlink>
    </w:p>
    <w:p w14:paraId="60CD7B9C" w14:textId="77777777" w:rsidR="00FC5076" w:rsidRPr="00675865" w:rsidRDefault="00FC5076">
      <w:pPr>
        <w:pStyle w:val="Heading2"/>
        <w:numPr>
          <w:ilvl w:val="0"/>
          <w:numId w:val="414"/>
        </w:numPr>
        <w:spacing w:before="60" w:after="60"/>
        <w:ind w:left="720"/>
        <w:contextualSpacing/>
        <w:rPr>
          <w:b w:val="0"/>
        </w:rPr>
      </w:pPr>
      <w:r w:rsidRPr="00675865">
        <w:rPr>
          <w:b w:val="0"/>
        </w:rPr>
        <w:t xml:space="preserve">Scope of Work </w:t>
      </w:r>
      <w:hyperlink w:anchor="_SCOPE_OF_WORK" w:history="1">
        <w:r w:rsidRPr="00675865">
          <w:rPr>
            <w:rStyle w:val="Hyperlink"/>
            <w:b w:val="0"/>
          </w:rPr>
          <w:t xml:space="preserve">(Exhibit </w:t>
        </w:r>
        <w:r w:rsidR="00632BF0" w:rsidRPr="00675865">
          <w:rPr>
            <w:rStyle w:val="Hyperlink"/>
            <w:b w:val="0"/>
          </w:rPr>
          <w:t>II</w:t>
        </w:r>
        <w:r w:rsidRPr="00675865">
          <w:rPr>
            <w:rStyle w:val="Hyperlink"/>
            <w:b w:val="0"/>
          </w:rPr>
          <w:t>)</w:t>
        </w:r>
      </w:hyperlink>
    </w:p>
    <w:p w14:paraId="460C0469" w14:textId="77777777" w:rsidR="00D836C8" w:rsidRPr="00675865" w:rsidRDefault="00D836C8">
      <w:pPr>
        <w:pStyle w:val="Heading2"/>
        <w:numPr>
          <w:ilvl w:val="0"/>
          <w:numId w:val="414"/>
        </w:numPr>
        <w:spacing w:before="60" w:after="60"/>
        <w:ind w:left="720"/>
        <w:contextualSpacing/>
        <w:rPr>
          <w:b w:val="0"/>
        </w:rPr>
      </w:pPr>
      <w:r w:rsidRPr="00675865">
        <w:rPr>
          <w:b w:val="0"/>
        </w:rPr>
        <w:t xml:space="preserve">Voluntary Prekindergarten Provider Monitoring Tool </w:t>
      </w:r>
      <w:hyperlink w:anchor="_VOLUNTARY_PREKINDERGARTEN_PROVIDER" w:history="1">
        <w:r w:rsidRPr="00675865">
          <w:rPr>
            <w:rStyle w:val="Hyperlink"/>
            <w:b w:val="0"/>
          </w:rPr>
          <w:t>(Exhibit III)</w:t>
        </w:r>
      </w:hyperlink>
    </w:p>
    <w:p w14:paraId="561209D5" w14:textId="77777777" w:rsidR="00D836C8" w:rsidRPr="006621F7" w:rsidRDefault="00D836C8">
      <w:pPr>
        <w:pStyle w:val="Heading2"/>
        <w:numPr>
          <w:ilvl w:val="0"/>
          <w:numId w:val="414"/>
        </w:numPr>
        <w:spacing w:before="60" w:after="60"/>
        <w:ind w:left="720"/>
        <w:contextualSpacing/>
        <w:rPr>
          <w:b w:val="0"/>
        </w:rPr>
      </w:pPr>
      <w:r w:rsidRPr="00675865">
        <w:rPr>
          <w:b w:val="0"/>
        </w:rPr>
        <w:t>Minimum Annual Sample Size</w:t>
      </w:r>
      <w:r w:rsidRPr="00675865" w:rsidDel="009109E9">
        <w:rPr>
          <w:b w:val="0"/>
        </w:rPr>
        <w:t xml:space="preserve"> </w:t>
      </w:r>
      <w:hyperlink w:anchor="_MINIMUM_ANNUAL_SAMPLE" w:history="1">
        <w:r w:rsidRPr="00675865">
          <w:rPr>
            <w:rStyle w:val="Hyperlink"/>
            <w:b w:val="0"/>
          </w:rPr>
          <w:t>(Exhibit IV)</w:t>
        </w:r>
      </w:hyperlink>
      <w:r w:rsidRPr="00675865">
        <w:rPr>
          <w:b w:val="0"/>
        </w:rPr>
        <w:t xml:space="preserve"> </w:t>
      </w:r>
    </w:p>
    <w:p w14:paraId="0D101A7B" w14:textId="77777777" w:rsidR="00D836C8" w:rsidRPr="00675865" w:rsidRDefault="00D836C8">
      <w:pPr>
        <w:pStyle w:val="Heading2"/>
        <w:numPr>
          <w:ilvl w:val="0"/>
          <w:numId w:val="414"/>
        </w:numPr>
        <w:spacing w:before="60" w:after="60"/>
        <w:ind w:left="720"/>
        <w:contextualSpacing/>
        <w:rPr>
          <w:b w:val="0"/>
        </w:rPr>
      </w:pPr>
      <w:r w:rsidRPr="00675865">
        <w:rPr>
          <w:b w:val="0"/>
        </w:rPr>
        <w:t xml:space="preserve">Audit Requirements </w:t>
      </w:r>
      <w:hyperlink w:anchor="_AUDIT_REQUIREMENTS" w:history="1">
        <w:r w:rsidRPr="00675865">
          <w:rPr>
            <w:rStyle w:val="Hyperlink"/>
            <w:b w:val="0"/>
          </w:rPr>
          <w:t>(Exhibit V)</w:t>
        </w:r>
      </w:hyperlink>
    </w:p>
    <w:p w14:paraId="3DD49BF4" w14:textId="77777777" w:rsidR="00994BCD" w:rsidRPr="00675865" w:rsidRDefault="00994BCD">
      <w:pPr>
        <w:pStyle w:val="Heading2"/>
        <w:numPr>
          <w:ilvl w:val="0"/>
          <w:numId w:val="414"/>
        </w:numPr>
        <w:spacing w:before="60" w:after="60"/>
        <w:ind w:left="720"/>
        <w:contextualSpacing/>
        <w:rPr>
          <w:b w:val="0"/>
        </w:rPr>
      </w:pPr>
      <w:r w:rsidRPr="00675865">
        <w:rPr>
          <w:b w:val="0"/>
        </w:rPr>
        <w:t xml:space="preserve">Certifications and Assurances </w:t>
      </w:r>
      <w:hyperlink w:anchor="_Certifications_and_Assurances" w:history="1">
        <w:r w:rsidRPr="00675865">
          <w:rPr>
            <w:rStyle w:val="Hyperlink"/>
            <w:b w:val="0"/>
          </w:rPr>
          <w:t>(Exhibit VI)</w:t>
        </w:r>
      </w:hyperlink>
    </w:p>
    <w:p w14:paraId="206FAD1E" w14:textId="77777777" w:rsidR="00FC5076" w:rsidRPr="000E78DE" w:rsidRDefault="00645B0C" w:rsidP="00675865">
      <w:pPr>
        <w:pStyle w:val="Heading2"/>
        <w:numPr>
          <w:ilvl w:val="0"/>
          <w:numId w:val="403"/>
        </w:numPr>
        <w:spacing w:before="60" w:after="60"/>
        <w:ind w:left="360"/>
        <w:contextualSpacing/>
      </w:pPr>
      <w:r w:rsidRPr="000E78DE">
        <w:t>Compliance</w:t>
      </w:r>
      <w:r w:rsidR="00CF3687" w:rsidRPr="000E78DE">
        <w:t xml:space="preserve"> with </w:t>
      </w:r>
      <w:r w:rsidR="00117620" w:rsidRPr="000E78DE">
        <w:t>applicable laws</w:t>
      </w:r>
    </w:p>
    <w:p w14:paraId="77512AB1" w14:textId="2FAAF058" w:rsidR="002A6268" w:rsidRDefault="002A6268" w:rsidP="00675865">
      <w:pPr>
        <w:pStyle w:val="Heading2"/>
        <w:numPr>
          <w:ilvl w:val="0"/>
          <w:numId w:val="438"/>
        </w:numPr>
        <w:spacing w:before="60" w:after="60"/>
        <w:ind w:left="720"/>
        <w:contextualSpacing/>
        <w:rPr>
          <w:b w:val="0"/>
        </w:rPr>
      </w:pPr>
      <w:r>
        <w:rPr>
          <w:b w:val="0"/>
        </w:rPr>
        <w:t xml:space="preserve">The </w:t>
      </w:r>
      <w:r w:rsidR="00774726" w:rsidRPr="001D30D0">
        <w:rPr>
          <w:b w:val="0"/>
        </w:rPr>
        <w:t>ELC shall c</w:t>
      </w:r>
      <w:r w:rsidR="00774726">
        <w:rPr>
          <w:b w:val="0"/>
        </w:rPr>
        <w:t>omply with the following a</w:t>
      </w:r>
      <w:r w:rsidR="00774726" w:rsidRPr="001D30D0">
        <w:rPr>
          <w:b w:val="0"/>
        </w:rPr>
        <w:t xml:space="preserve">pplicable </w:t>
      </w:r>
      <w:r w:rsidR="00E2413B">
        <w:rPr>
          <w:b w:val="0"/>
        </w:rPr>
        <w:t>f</w:t>
      </w:r>
      <w:r>
        <w:rPr>
          <w:b w:val="0"/>
        </w:rPr>
        <w:t>ederal</w:t>
      </w:r>
      <w:r w:rsidR="00774726" w:rsidRPr="001D30D0">
        <w:rPr>
          <w:b w:val="0"/>
        </w:rPr>
        <w:t xml:space="preserve"> laws and regulations</w:t>
      </w:r>
      <w:r w:rsidR="00D152CA" w:rsidRPr="00D152CA">
        <w:rPr>
          <w:b w:val="0"/>
        </w:rPr>
        <w:t>, including any revision to those laws and regulations made after the execution of this Grant Agreement</w:t>
      </w:r>
      <w:r w:rsidR="00F356B0">
        <w:rPr>
          <w:b w:val="0"/>
        </w:rPr>
        <w:t xml:space="preserve"> </w:t>
      </w:r>
      <w:r w:rsidR="00F356B0" w:rsidRPr="00F356B0">
        <w:rPr>
          <w:b w:val="0"/>
        </w:rPr>
        <w:t>(notification will be provided in writing to the ELC),</w:t>
      </w:r>
      <w:r w:rsidR="00D152CA" w:rsidRPr="00D152CA">
        <w:rPr>
          <w:b w:val="0"/>
        </w:rPr>
        <w:t xml:space="preserve"> </w:t>
      </w:r>
      <w:r w:rsidR="00774726" w:rsidRPr="001D30D0">
        <w:rPr>
          <w:b w:val="0"/>
        </w:rPr>
        <w:t>in the course of perfor</w:t>
      </w:r>
      <w:r w:rsidR="00774726">
        <w:rPr>
          <w:b w:val="0"/>
        </w:rPr>
        <w:t>ming services under this a</w:t>
      </w:r>
      <w:r w:rsidR="00774726" w:rsidRPr="001D30D0">
        <w:rPr>
          <w:b w:val="0"/>
        </w:rPr>
        <w:t xml:space="preserve">greement </w:t>
      </w:r>
      <w:r w:rsidR="00D152CA">
        <w:rPr>
          <w:b w:val="0"/>
        </w:rPr>
        <w:t>:</w:t>
      </w:r>
      <w:r w:rsidR="00EA40BB" w:rsidRPr="001D30D0">
        <w:rPr>
          <w:b w:val="0"/>
        </w:rPr>
        <w:t xml:space="preserve"> </w:t>
      </w:r>
    </w:p>
    <w:p w14:paraId="7FDFBD7C" w14:textId="77777777" w:rsidR="002A6268" w:rsidRPr="002A6268" w:rsidRDefault="002A6268" w:rsidP="00675865">
      <w:pPr>
        <w:numPr>
          <w:ilvl w:val="0"/>
          <w:numId w:val="255"/>
        </w:numPr>
        <w:spacing w:before="60" w:after="60" w:line="240" w:lineRule="auto"/>
        <w:ind w:hanging="270"/>
        <w:contextualSpacing/>
        <w:jc w:val="both"/>
      </w:pPr>
      <w:r w:rsidRPr="002A6268">
        <w:t>45 CFR part 82 – Drug-Free Workplace Act Common Rule.</w:t>
      </w:r>
    </w:p>
    <w:p w14:paraId="4575418C" w14:textId="77777777" w:rsidR="002A6268" w:rsidRPr="002A6268" w:rsidRDefault="002A6268" w:rsidP="00675865">
      <w:pPr>
        <w:numPr>
          <w:ilvl w:val="0"/>
          <w:numId w:val="255"/>
        </w:numPr>
        <w:spacing w:before="60" w:after="60" w:line="240" w:lineRule="auto"/>
        <w:ind w:hanging="270"/>
        <w:contextualSpacing/>
        <w:jc w:val="both"/>
      </w:pPr>
      <w:r w:rsidRPr="002A6268">
        <w:t>45 CFR part 93 – Byrd Anti-Lobbying Amendment Common Rule.</w:t>
      </w:r>
    </w:p>
    <w:p w14:paraId="3E60694F" w14:textId="728A1E83" w:rsidR="002A6268" w:rsidRDefault="002A6268" w:rsidP="00675865">
      <w:pPr>
        <w:numPr>
          <w:ilvl w:val="0"/>
          <w:numId w:val="255"/>
        </w:numPr>
        <w:spacing w:before="60" w:after="60" w:line="240" w:lineRule="auto"/>
        <w:ind w:hanging="270"/>
        <w:contextualSpacing/>
        <w:jc w:val="both"/>
      </w:pPr>
      <w:r>
        <w:t>American Competitiveness and Corporate Accountability Act of 2002, aka the Sarbanes-Oxley Act (SOX)</w:t>
      </w:r>
      <w:r w:rsidR="00D152CA">
        <w:t>:</w:t>
      </w:r>
    </w:p>
    <w:p w14:paraId="13B4C030" w14:textId="77777777" w:rsidR="002A6268" w:rsidRDefault="002A6268" w:rsidP="00675865">
      <w:pPr>
        <w:numPr>
          <w:ilvl w:val="1"/>
          <w:numId w:val="254"/>
        </w:numPr>
        <w:spacing w:before="60" w:after="60" w:line="240" w:lineRule="auto"/>
        <w:ind w:hanging="270"/>
        <w:contextualSpacing/>
        <w:jc w:val="both"/>
      </w:pPr>
      <w:r>
        <w:t>Sections 802 and 1102, Prohibited from destroying documents while official proceedings are underway.</w:t>
      </w:r>
    </w:p>
    <w:p w14:paraId="183DA5AA" w14:textId="77777777" w:rsidR="002A6268" w:rsidRDefault="002A6268" w:rsidP="00675865">
      <w:pPr>
        <w:numPr>
          <w:ilvl w:val="1"/>
          <w:numId w:val="254"/>
        </w:numPr>
        <w:spacing w:before="60" w:after="60" w:line="240" w:lineRule="auto"/>
        <w:ind w:hanging="270"/>
        <w:contextualSpacing/>
        <w:jc w:val="both"/>
      </w:pPr>
      <w:r>
        <w:t>Section 1107, Protection for whistleblowers (employees and other individuals).</w:t>
      </w:r>
    </w:p>
    <w:p w14:paraId="10093564" w14:textId="126737D4" w:rsidR="00DA20C7" w:rsidRDefault="00DA20C7">
      <w:pPr>
        <w:pStyle w:val="Heading2"/>
        <w:numPr>
          <w:ilvl w:val="0"/>
          <w:numId w:val="438"/>
        </w:numPr>
        <w:spacing w:before="60" w:after="60"/>
        <w:ind w:left="720"/>
        <w:contextualSpacing/>
        <w:rPr>
          <w:b w:val="0"/>
        </w:rPr>
      </w:pPr>
      <w:r>
        <w:rPr>
          <w:b w:val="0"/>
        </w:rPr>
        <w:lastRenderedPageBreak/>
        <w:t xml:space="preserve">The </w:t>
      </w:r>
      <w:r w:rsidRPr="001D30D0">
        <w:rPr>
          <w:b w:val="0"/>
        </w:rPr>
        <w:t>ELC shall c</w:t>
      </w:r>
      <w:r>
        <w:rPr>
          <w:b w:val="0"/>
        </w:rPr>
        <w:t>omply with the following a</w:t>
      </w:r>
      <w:r w:rsidRPr="001D30D0">
        <w:rPr>
          <w:b w:val="0"/>
        </w:rPr>
        <w:t>pplicable</w:t>
      </w:r>
      <w:r>
        <w:rPr>
          <w:b w:val="0"/>
        </w:rPr>
        <w:t xml:space="preserve"> </w:t>
      </w:r>
      <w:r w:rsidR="00E2413B">
        <w:rPr>
          <w:b w:val="0"/>
        </w:rPr>
        <w:t>s</w:t>
      </w:r>
      <w:r>
        <w:rPr>
          <w:b w:val="0"/>
        </w:rPr>
        <w:t>tate</w:t>
      </w:r>
      <w:r w:rsidRPr="001D30D0">
        <w:rPr>
          <w:b w:val="0"/>
        </w:rPr>
        <w:t xml:space="preserve"> laws and regulations</w:t>
      </w:r>
      <w:r w:rsidR="00335881" w:rsidRPr="00335881">
        <w:rPr>
          <w:b w:val="0"/>
        </w:rPr>
        <w:t>, including any revision to those laws and regulations made after the execution of this Grant Agreement</w:t>
      </w:r>
      <w:r w:rsidR="00C43D97">
        <w:rPr>
          <w:b w:val="0"/>
        </w:rPr>
        <w:t xml:space="preserve"> </w:t>
      </w:r>
      <w:r w:rsidR="00C10687" w:rsidRPr="00C10687">
        <w:rPr>
          <w:b w:val="0"/>
        </w:rPr>
        <w:t>(notification will be provided in writing to the ELC),</w:t>
      </w:r>
      <w:r w:rsidRPr="001D30D0">
        <w:rPr>
          <w:b w:val="0"/>
        </w:rPr>
        <w:t xml:space="preserve"> in the course of perfor</w:t>
      </w:r>
      <w:r>
        <w:rPr>
          <w:b w:val="0"/>
        </w:rPr>
        <w:t>ming services under this a</w:t>
      </w:r>
      <w:r w:rsidRPr="001D30D0">
        <w:rPr>
          <w:b w:val="0"/>
        </w:rPr>
        <w:t>greement</w:t>
      </w:r>
      <w:r w:rsidR="003F4EE5">
        <w:rPr>
          <w:b w:val="0"/>
        </w:rPr>
        <w:t>:</w:t>
      </w:r>
      <w:r w:rsidRPr="001D30D0">
        <w:rPr>
          <w:b w:val="0"/>
        </w:rPr>
        <w:t xml:space="preserve"> </w:t>
      </w:r>
    </w:p>
    <w:p w14:paraId="4C51ED82" w14:textId="77777777" w:rsidR="00DA20C7" w:rsidRDefault="00DA20C7" w:rsidP="00675865">
      <w:pPr>
        <w:numPr>
          <w:ilvl w:val="0"/>
          <w:numId w:val="255"/>
        </w:numPr>
        <w:spacing w:before="60" w:after="60" w:line="240" w:lineRule="auto"/>
        <w:ind w:hanging="270"/>
        <w:contextualSpacing/>
        <w:jc w:val="both"/>
      </w:pPr>
      <w:r w:rsidRPr="007069AA">
        <w:t>Chapter 1002, part VI, F.S. – School Readiness (SR) Program.</w:t>
      </w:r>
    </w:p>
    <w:p w14:paraId="7E116632" w14:textId="6259A152" w:rsidR="004C5F74" w:rsidRPr="000E78DE" w:rsidRDefault="004C5F74" w:rsidP="00675865">
      <w:pPr>
        <w:numPr>
          <w:ilvl w:val="0"/>
          <w:numId w:val="255"/>
        </w:numPr>
        <w:spacing w:before="60" w:after="60" w:line="240" w:lineRule="auto"/>
        <w:ind w:hanging="270"/>
        <w:contextualSpacing/>
        <w:jc w:val="both"/>
      </w:pPr>
      <w:r w:rsidRPr="000E78DE">
        <w:t xml:space="preserve">Chapter 1002, </w:t>
      </w:r>
      <w:r w:rsidR="00C43D97">
        <w:t>p</w:t>
      </w:r>
      <w:r w:rsidRPr="000E78DE">
        <w:t xml:space="preserve">art V, </w:t>
      </w:r>
      <w:r w:rsidR="00B07584">
        <w:t>F.S</w:t>
      </w:r>
      <w:r w:rsidR="00C43D97">
        <w:t xml:space="preserve">. </w:t>
      </w:r>
      <w:r w:rsidR="00F83DE1">
        <w:t xml:space="preserve">– </w:t>
      </w:r>
      <w:r w:rsidRPr="000E78DE">
        <w:t xml:space="preserve"> VPK</w:t>
      </w:r>
      <w:r w:rsidR="00117620">
        <w:t>.</w:t>
      </w:r>
    </w:p>
    <w:p w14:paraId="7C8A816C" w14:textId="1ABD99F4" w:rsidR="00DA20C7" w:rsidRDefault="00DA20C7" w:rsidP="00675865">
      <w:pPr>
        <w:numPr>
          <w:ilvl w:val="0"/>
          <w:numId w:val="255"/>
        </w:numPr>
        <w:spacing w:before="60" w:after="60" w:line="240" w:lineRule="auto"/>
        <w:ind w:hanging="270"/>
        <w:contextualSpacing/>
        <w:jc w:val="both"/>
      </w:pPr>
      <w:r>
        <w:t xml:space="preserve">Provisions related to SR of the current USDHHS-approved </w:t>
      </w:r>
      <w:r w:rsidR="00C43D97">
        <w:t>Temporary Assistance for Needy Families (</w:t>
      </w:r>
      <w:r>
        <w:t>TANF</w:t>
      </w:r>
      <w:r w:rsidR="00C43D97">
        <w:t>)</w:t>
      </w:r>
      <w:r>
        <w:t xml:space="preserve"> State Plan including all approved amendments or revisions, as administered by the Department of Children and Families (DCF).</w:t>
      </w:r>
    </w:p>
    <w:p w14:paraId="689416C6" w14:textId="4B34CBBF" w:rsidR="00DA20C7" w:rsidRDefault="00DA20C7" w:rsidP="00675865">
      <w:pPr>
        <w:numPr>
          <w:ilvl w:val="0"/>
          <w:numId w:val="255"/>
        </w:numPr>
        <w:spacing w:before="60" w:after="60" w:line="240" w:lineRule="auto"/>
        <w:ind w:hanging="270"/>
        <w:contextualSpacing/>
        <w:jc w:val="both"/>
      </w:pPr>
      <w:r>
        <w:t xml:space="preserve">Provisions of the current USDHHS-approved </w:t>
      </w:r>
      <w:r w:rsidR="00C43D97">
        <w:t>Child Care and Development Fund (</w:t>
      </w:r>
      <w:r>
        <w:t>CCDF</w:t>
      </w:r>
      <w:r w:rsidR="00C43D97">
        <w:t>)</w:t>
      </w:r>
      <w:r>
        <w:t xml:space="preserve"> State Plan including all approved amendments or revisions, as administered by OEL.</w:t>
      </w:r>
    </w:p>
    <w:p w14:paraId="143AA497" w14:textId="00A87406" w:rsidR="00DA20C7" w:rsidRDefault="00C10687" w:rsidP="00675865">
      <w:pPr>
        <w:numPr>
          <w:ilvl w:val="0"/>
          <w:numId w:val="255"/>
        </w:numPr>
        <w:spacing w:before="60" w:after="60" w:line="240" w:lineRule="auto"/>
        <w:ind w:hanging="270"/>
        <w:contextualSpacing/>
        <w:jc w:val="both"/>
      </w:pPr>
      <w:r>
        <w:t xml:space="preserve">Chapter </w:t>
      </w:r>
      <w:r w:rsidR="00DA20C7">
        <w:t xml:space="preserve">6M-4, </w:t>
      </w:r>
      <w:r w:rsidR="00D43B69">
        <w:t>Florida Administrative Code (</w:t>
      </w:r>
      <w:r w:rsidR="00DA20C7">
        <w:t>F.A.C.</w:t>
      </w:r>
      <w:r w:rsidR="00D43B69">
        <w:t>)</w:t>
      </w:r>
      <w:r w:rsidR="00DA20C7">
        <w:t xml:space="preserve"> - School Readiness Program Rules.</w:t>
      </w:r>
    </w:p>
    <w:p w14:paraId="6CC84420" w14:textId="06A76214" w:rsidR="003F4EE5" w:rsidRDefault="00C10687" w:rsidP="00675865">
      <w:pPr>
        <w:numPr>
          <w:ilvl w:val="0"/>
          <w:numId w:val="255"/>
        </w:numPr>
        <w:spacing w:before="60" w:after="60" w:line="240" w:lineRule="auto"/>
        <w:ind w:hanging="270"/>
        <w:contextualSpacing/>
        <w:jc w:val="both"/>
      </w:pPr>
      <w:r>
        <w:t xml:space="preserve">Chapter </w:t>
      </w:r>
      <w:r w:rsidR="003F4EE5" w:rsidRPr="007069AA">
        <w:t>6M-8, F.A.C. - Voluntary Prekindergarten Education Program Rules.</w:t>
      </w:r>
    </w:p>
    <w:p w14:paraId="3F49A23C" w14:textId="33401D75" w:rsidR="00335881" w:rsidRDefault="00C10687" w:rsidP="00F15CAF">
      <w:pPr>
        <w:numPr>
          <w:ilvl w:val="0"/>
          <w:numId w:val="255"/>
        </w:numPr>
        <w:spacing w:before="60" w:after="60" w:line="240" w:lineRule="auto"/>
        <w:ind w:hanging="270"/>
        <w:contextualSpacing/>
        <w:jc w:val="both"/>
      </w:pPr>
      <w:r>
        <w:t xml:space="preserve">Rule </w:t>
      </w:r>
      <w:r w:rsidR="00335881">
        <w:t>6A-1.09433, F.A.C. – Voluntary Prekindergarten Pre- and Post-Assessments.</w:t>
      </w:r>
    </w:p>
    <w:p w14:paraId="427B0208" w14:textId="1C2F9D97" w:rsidR="00335881" w:rsidRPr="007069AA" w:rsidRDefault="00C43D97" w:rsidP="00F15CAF">
      <w:pPr>
        <w:numPr>
          <w:ilvl w:val="0"/>
          <w:numId w:val="255"/>
        </w:numPr>
        <w:spacing w:before="60" w:after="60" w:line="240" w:lineRule="auto"/>
        <w:ind w:hanging="270"/>
        <w:contextualSpacing/>
        <w:jc w:val="both"/>
      </w:pPr>
      <w:r>
        <w:t xml:space="preserve">Rule </w:t>
      </w:r>
      <w:r w:rsidR="00335881">
        <w:t>6A-6.03033, F.A.C. – Specialized Instructional Services (SIS) for Voluntary Prekindergarten Children (VPK) with Disabilities.</w:t>
      </w:r>
    </w:p>
    <w:p w14:paraId="40829FA9" w14:textId="257F7133" w:rsidR="00DA20C7" w:rsidRDefault="00C10687" w:rsidP="00F15CAF">
      <w:pPr>
        <w:numPr>
          <w:ilvl w:val="0"/>
          <w:numId w:val="255"/>
        </w:numPr>
        <w:spacing w:before="60" w:after="60" w:line="240" w:lineRule="auto"/>
        <w:ind w:hanging="270"/>
        <w:contextualSpacing/>
        <w:jc w:val="both"/>
      </w:pPr>
      <w:r>
        <w:t xml:space="preserve">Chapter </w:t>
      </w:r>
      <w:r w:rsidR="00DA20C7">
        <w:t>6M-9, F.A.C. - Early Learning Coalitions Rules.</w:t>
      </w:r>
    </w:p>
    <w:p w14:paraId="6E33EF42" w14:textId="3DB6E007" w:rsidR="004C5F74" w:rsidRPr="000E78DE" w:rsidRDefault="004C5F74" w:rsidP="00F15CAF">
      <w:pPr>
        <w:numPr>
          <w:ilvl w:val="0"/>
          <w:numId w:val="255"/>
        </w:numPr>
        <w:spacing w:before="60" w:after="60" w:line="240" w:lineRule="auto"/>
        <w:ind w:hanging="270"/>
        <w:contextualSpacing/>
        <w:jc w:val="both"/>
      </w:pPr>
      <w:r w:rsidRPr="000E78DE">
        <w:t>Chapter 112</w:t>
      </w:r>
      <w:r w:rsidR="00117620">
        <w:t>,</w:t>
      </w:r>
      <w:r w:rsidRPr="000E78DE">
        <w:t xml:space="preserve"> F.S., Public Officers and Employees</w:t>
      </w:r>
      <w:r w:rsidR="00C43D97">
        <w:t>:</w:t>
      </w:r>
    </w:p>
    <w:p w14:paraId="596EA126" w14:textId="238EB709" w:rsidR="004C5F74" w:rsidRPr="000E78DE" w:rsidRDefault="004C5F74" w:rsidP="006901C4">
      <w:pPr>
        <w:numPr>
          <w:ilvl w:val="1"/>
          <w:numId w:val="254"/>
        </w:numPr>
        <w:spacing w:before="60" w:after="60" w:line="240" w:lineRule="auto"/>
        <w:ind w:hanging="270"/>
        <w:contextualSpacing/>
        <w:jc w:val="both"/>
      </w:pPr>
      <w:r w:rsidRPr="000E78DE">
        <w:t>Section 112.061, F.S.</w:t>
      </w:r>
      <w:r w:rsidR="00D43B69">
        <w:t xml:space="preserve"> –</w:t>
      </w:r>
      <w:r w:rsidRPr="000E78DE">
        <w:t xml:space="preserve"> public officers, employees and authorized persons</w:t>
      </w:r>
      <w:r w:rsidR="00117620">
        <w:t>’ p</w:t>
      </w:r>
      <w:r w:rsidR="00117620" w:rsidRPr="000E78DE">
        <w:t>er diem and travel expenses</w:t>
      </w:r>
      <w:r w:rsidR="00117620">
        <w:t>.</w:t>
      </w:r>
    </w:p>
    <w:p w14:paraId="0429177C" w14:textId="35108B7E" w:rsidR="004C5F74" w:rsidRPr="000E78DE" w:rsidRDefault="004C5F74" w:rsidP="006901C4">
      <w:pPr>
        <w:numPr>
          <w:ilvl w:val="1"/>
          <w:numId w:val="254"/>
        </w:numPr>
        <w:spacing w:before="60" w:after="60" w:line="240" w:lineRule="auto"/>
        <w:ind w:hanging="270"/>
        <w:contextualSpacing/>
        <w:jc w:val="both"/>
      </w:pPr>
      <w:r w:rsidRPr="000E78DE">
        <w:t>Section 112.313, F.S.</w:t>
      </w:r>
      <w:r w:rsidR="00D43B69">
        <w:t xml:space="preserve"> –</w:t>
      </w:r>
      <w:r w:rsidRPr="000E78DE">
        <w:t xml:space="preserve"> Standards of conduct for public officers, employees or agencies and local government attorneys</w:t>
      </w:r>
      <w:r w:rsidR="00CF271C">
        <w:t>.</w:t>
      </w:r>
    </w:p>
    <w:p w14:paraId="37769A02" w14:textId="56C43597" w:rsidR="004C5F74" w:rsidRPr="000E78DE" w:rsidRDefault="004C5F74" w:rsidP="006901C4">
      <w:pPr>
        <w:numPr>
          <w:ilvl w:val="1"/>
          <w:numId w:val="254"/>
        </w:numPr>
        <w:spacing w:before="60" w:after="60" w:line="240" w:lineRule="auto"/>
        <w:ind w:hanging="270"/>
        <w:contextualSpacing/>
        <w:jc w:val="both"/>
      </w:pPr>
      <w:r w:rsidRPr="000E78DE">
        <w:t>Section 112.3135, F.S.</w:t>
      </w:r>
      <w:r w:rsidR="00D43B69">
        <w:t xml:space="preserve"> –</w:t>
      </w:r>
      <w:r w:rsidRPr="000E78DE">
        <w:t xml:space="preserve"> Restriction on employment of relatives</w:t>
      </w:r>
      <w:r w:rsidR="00117620">
        <w:t>.</w:t>
      </w:r>
    </w:p>
    <w:p w14:paraId="5BFF0DC6" w14:textId="4048D35F" w:rsidR="004C5F74" w:rsidRPr="000E78DE" w:rsidRDefault="004C5F74" w:rsidP="006901C4">
      <w:pPr>
        <w:numPr>
          <w:ilvl w:val="1"/>
          <w:numId w:val="254"/>
        </w:numPr>
        <w:spacing w:before="60" w:after="60" w:line="240" w:lineRule="auto"/>
        <w:ind w:hanging="270"/>
        <w:contextualSpacing/>
        <w:jc w:val="both"/>
      </w:pPr>
      <w:r w:rsidRPr="000E78DE">
        <w:t>Section 112.3143(1)(b), F.S.</w:t>
      </w:r>
      <w:r w:rsidR="00C605D4">
        <w:t xml:space="preserve"> –</w:t>
      </w:r>
      <w:r w:rsidRPr="000E78DE">
        <w:t xml:space="preserve"> Voting conflicts</w:t>
      </w:r>
      <w:r w:rsidR="00117620">
        <w:t>.</w:t>
      </w:r>
    </w:p>
    <w:p w14:paraId="62C056F8" w14:textId="2BBD542C" w:rsidR="004C5F74" w:rsidRPr="001D30D0" w:rsidRDefault="004C5F74" w:rsidP="00F15CAF">
      <w:pPr>
        <w:pStyle w:val="Heading2"/>
        <w:numPr>
          <w:ilvl w:val="0"/>
          <w:numId w:val="438"/>
        </w:numPr>
        <w:spacing w:before="60" w:after="60"/>
        <w:ind w:left="720"/>
        <w:contextualSpacing/>
        <w:rPr>
          <w:b w:val="0"/>
        </w:rPr>
      </w:pPr>
      <w:r w:rsidRPr="001D30D0">
        <w:t>Procurements</w:t>
      </w:r>
    </w:p>
    <w:p w14:paraId="07D55378" w14:textId="44E1C478" w:rsidR="004C5F74" w:rsidRPr="007860F8" w:rsidRDefault="004C5F74" w:rsidP="00F15CAF">
      <w:pPr>
        <w:numPr>
          <w:ilvl w:val="1"/>
          <w:numId w:val="393"/>
        </w:numPr>
        <w:spacing w:before="60" w:after="60" w:line="240" w:lineRule="auto"/>
        <w:ind w:left="1080" w:hanging="270"/>
        <w:contextualSpacing/>
        <w:jc w:val="both"/>
      </w:pPr>
      <w:r w:rsidRPr="007860F8">
        <w:t>Section 215.971, F.S.</w:t>
      </w:r>
      <w:r w:rsidR="00D43B69">
        <w:t xml:space="preserve"> – </w:t>
      </w:r>
      <w:r w:rsidRPr="007860F8">
        <w:t>Agreements funded with federal or state assistance</w:t>
      </w:r>
      <w:r w:rsidR="005D6675" w:rsidRPr="007860F8">
        <w:t>.</w:t>
      </w:r>
    </w:p>
    <w:p w14:paraId="1DEFE13C" w14:textId="243B0B15" w:rsidR="004C5F74" w:rsidRPr="007860F8" w:rsidRDefault="004C5F74" w:rsidP="00F15CAF">
      <w:pPr>
        <w:numPr>
          <w:ilvl w:val="1"/>
          <w:numId w:val="393"/>
        </w:numPr>
        <w:spacing w:before="60" w:after="60" w:line="240" w:lineRule="auto"/>
        <w:ind w:left="1080" w:hanging="270"/>
        <w:contextualSpacing/>
        <w:jc w:val="both"/>
      </w:pPr>
      <w:r w:rsidRPr="00523D5A">
        <w:t>Section 287.057, F.S.</w:t>
      </w:r>
      <w:r w:rsidR="00D43B69">
        <w:t xml:space="preserve"> – </w:t>
      </w:r>
      <w:r w:rsidRPr="00523D5A">
        <w:t>Procurement of commodit</w:t>
      </w:r>
      <w:r w:rsidR="005D6675" w:rsidRPr="00523D5A">
        <w:t>y</w:t>
      </w:r>
      <w:r w:rsidRPr="00523D5A">
        <w:t xml:space="preserve"> or contractual services</w:t>
      </w:r>
      <w:r w:rsidR="00B07584" w:rsidRPr="00523D5A">
        <w:t>.</w:t>
      </w:r>
    </w:p>
    <w:p w14:paraId="16A08EF2" w14:textId="0824F628" w:rsidR="004C5F74" w:rsidRPr="00523D5A" w:rsidRDefault="004C5F74" w:rsidP="00F15CAF">
      <w:pPr>
        <w:numPr>
          <w:ilvl w:val="1"/>
          <w:numId w:val="393"/>
        </w:numPr>
        <w:spacing w:before="60" w:after="60" w:line="240" w:lineRule="auto"/>
        <w:ind w:left="1080" w:hanging="270"/>
        <w:contextualSpacing/>
        <w:jc w:val="both"/>
      </w:pPr>
      <w:r w:rsidRPr="00523D5A">
        <w:t>Section 287.058, F.S.</w:t>
      </w:r>
      <w:r w:rsidR="00D43B69">
        <w:t xml:space="preserve"> – </w:t>
      </w:r>
      <w:r w:rsidRPr="00523D5A">
        <w:t>Contract document</w:t>
      </w:r>
      <w:r w:rsidR="00C070D1" w:rsidRPr="00523D5A">
        <w:t>.</w:t>
      </w:r>
    </w:p>
    <w:p w14:paraId="28988CB8" w14:textId="1952D77B" w:rsidR="004C5F74" w:rsidRPr="001D30D0" w:rsidRDefault="004C5F74" w:rsidP="00F15CAF">
      <w:pPr>
        <w:pStyle w:val="Heading2"/>
        <w:numPr>
          <w:ilvl w:val="0"/>
          <w:numId w:val="438"/>
        </w:numPr>
        <w:spacing w:before="60" w:after="60"/>
        <w:ind w:left="720"/>
        <w:contextualSpacing/>
        <w:rPr>
          <w:b w:val="0"/>
        </w:rPr>
      </w:pPr>
      <w:r w:rsidRPr="001D30D0">
        <w:t>Other state laws and regulations</w:t>
      </w:r>
    </w:p>
    <w:p w14:paraId="7F5B2829" w14:textId="0D0401A0" w:rsidR="004C5F74" w:rsidRPr="000E78DE" w:rsidRDefault="004C5F74" w:rsidP="00F15CAF">
      <w:pPr>
        <w:numPr>
          <w:ilvl w:val="1"/>
          <w:numId w:val="393"/>
        </w:numPr>
        <w:spacing w:before="60" w:after="60" w:line="240" w:lineRule="auto"/>
        <w:ind w:left="1080" w:hanging="270"/>
        <w:contextualSpacing/>
        <w:jc w:val="both"/>
      </w:pPr>
      <w:r w:rsidRPr="000E78DE">
        <w:t>Section 20.052, F.S.</w:t>
      </w:r>
      <w:r w:rsidR="00D43B69">
        <w:t xml:space="preserve"> - </w:t>
      </w:r>
      <w:r w:rsidRPr="000E78DE">
        <w:t xml:space="preserve"> Advisory bodies, commissions, boards</w:t>
      </w:r>
      <w:r w:rsidR="00C070D1">
        <w:t>.</w:t>
      </w:r>
    </w:p>
    <w:p w14:paraId="6B5B4CBA" w14:textId="77777777" w:rsidR="00DA20C7" w:rsidRDefault="00DA20C7" w:rsidP="00F15CAF">
      <w:pPr>
        <w:numPr>
          <w:ilvl w:val="1"/>
          <w:numId w:val="393"/>
        </w:numPr>
        <w:spacing w:before="60" w:after="60" w:line="240" w:lineRule="auto"/>
        <w:ind w:left="1080" w:hanging="270"/>
        <w:contextualSpacing/>
        <w:jc w:val="both"/>
      </w:pPr>
      <w:r>
        <w:t>Section 119.01, F.S. – General state policy on public records.</w:t>
      </w:r>
    </w:p>
    <w:p w14:paraId="289B6705" w14:textId="77777777" w:rsidR="00DA20C7" w:rsidRPr="000E78DE" w:rsidRDefault="00DA20C7" w:rsidP="00F15CAF">
      <w:pPr>
        <w:numPr>
          <w:ilvl w:val="1"/>
          <w:numId w:val="393"/>
        </w:numPr>
        <w:spacing w:before="60" w:after="60" w:line="240" w:lineRule="auto"/>
        <w:ind w:left="1080" w:hanging="270"/>
        <w:contextualSpacing/>
        <w:jc w:val="both"/>
      </w:pPr>
      <w:r>
        <w:t>Section 119.07, F.S. – Public Records.</w:t>
      </w:r>
    </w:p>
    <w:p w14:paraId="13CA946B" w14:textId="22B7C046" w:rsidR="00C80835" w:rsidRDefault="00C80835" w:rsidP="00F15CAF">
      <w:pPr>
        <w:numPr>
          <w:ilvl w:val="1"/>
          <w:numId w:val="393"/>
        </w:numPr>
        <w:spacing w:before="60" w:after="60" w:line="240" w:lineRule="auto"/>
        <w:ind w:left="1080" w:hanging="270"/>
        <w:contextualSpacing/>
        <w:jc w:val="both"/>
      </w:pPr>
      <w:r w:rsidRPr="004503C7">
        <w:t>Section 119.0701</w:t>
      </w:r>
      <w:r w:rsidR="00C43D97">
        <w:t>. F.S.</w:t>
      </w:r>
      <w:r w:rsidRPr="004503C7">
        <w:t xml:space="preserve"> – Contracts; Public Records</w:t>
      </w:r>
    </w:p>
    <w:p w14:paraId="6CCBF092" w14:textId="1B7F2C83" w:rsidR="004C5F74" w:rsidRPr="000E78DE" w:rsidRDefault="004C5F74" w:rsidP="00F15CAF">
      <w:pPr>
        <w:numPr>
          <w:ilvl w:val="1"/>
          <w:numId w:val="393"/>
        </w:numPr>
        <w:spacing w:before="60" w:after="60" w:line="240" w:lineRule="auto"/>
        <w:ind w:left="1080" w:hanging="270"/>
        <w:contextualSpacing/>
        <w:jc w:val="both"/>
      </w:pPr>
      <w:r w:rsidRPr="000E78DE">
        <w:t>Section 215.97, F.S.</w:t>
      </w:r>
      <w:r w:rsidR="00B13EE2" w:rsidRPr="004503C7">
        <w:t xml:space="preserve"> –</w:t>
      </w:r>
      <w:r w:rsidR="00B13EE2">
        <w:t xml:space="preserve"> </w:t>
      </w:r>
      <w:r w:rsidRPr="000E78DE">
        <w:t>Florida Single Audit Act</w:t>
      </w:r>
      <w:r w:rsidR="00C070D1">
        <w:t>.</w:t>
      </w:r>
    </w:p>
    <w:p w14:paraId="66D9155C" w14:textId="77777777" w:rsidR="00497E84" w:rsidRDefault="00497E84" w:rsidP="00F15CAF">
      <w:pPr>
        <w:numPr>
          <w:ilvl w:val="1"/>
          <w:numId w:val="393"/>
        </w:numPr>
        <w:spacing w:before="60" w:after="60" w:line="240" w:lineRule="auto"/>
        <w:ind w:left="1080" w:hanging="270"/>
        <w:contextualSpacing/>
        <w:jc w:val="both"/>
      </w:pPr>
      <w:r>
        <w:t>Section 11.062, F.S. – Use of state funds for lobbying prohibited; penalty.</w:t>
      </w:r>
    </w:p>
    <w:p w14:paraId="3115623C" w14:textId="77777777" w:rsidR="00497E84" w:rsidRDefault="00497E84" w:rsidP="00F15CAF">
      <w:pPr>
        <w:numPr>
          <w:ilvl w:val="1"/>
          <w:numId w:val="393"/>
        </w:numPr>
        <w:spacing w:before="60" w:after="60" w:line="240" w:lineRule="auto"/>
        <w:ind w:left="1080" w:hanging="270"/>
        <w:contextualSpacing/>
        <w:jc w:val="both"/>
      </w:pPr>
      <w:r>
        <w:t>Section 17.04, F.S. – To audit and adjust accounts of officers and those indebted to the state.</w:t>
      </w:r>
    </w:p>
    <w:p w14:paraId="1C665C49" w14:textId="77777777" w:rsidR="00497E84" w:rsidRDefault="00497E84" w:rsidP="00F15CAF">
      <w:pPr>
        <w:numPr>
          <w:ilvl w:val="1"/>
          <w:numId w:val="393"/>
        </w:numPr>
        <w:spacing w:before="60" w:after="60" w:line="240" w:lineRule="auto"/>
        <w:ind w:left="1080" w:hanging="270"/>
        <w:contextualSpacing/>
        <w:jc w:val="both"/>
      </w:pPr>
      <w:r>
        <w:t>Section 39.201, F.S. – Proceedings related to children.</w:t>
      </w:r>
    </w:p>
    <w:p w14:paraId="1DEF10BF" w14:textId="77777777" w:rsidR="00497E84" w:rsidRDefault="00497E84" w:rsidP="00F15CAF">
      <w:pPr>
        <w:numPr>
          <w:ilvl w:val="1"/>
          <w:numId w:val="393"/>
        </w:numPr>
        <w:spacing w:before="60" w:after="60" w:line="240" w:lineRule="auto"/>
        <w:ind w:left="1080" w:hanging="270"/>
        <w:contextualSpacing/>
        <w:jc w:val="both"/>
      </w:pPr>
      <w:r>
        <w:t>Section 39.604, F.S. – Rilya Wilson Act attendance and reporting responsibilities.</w:t>
      </w:r>
    </w:p>
    <w:p w14:paraId="77623A03" w14:textId="77777777" w:rsidR="00497E84" w:rsidRDefault="00497E84" w:rsidP="00F15CAF">
      <w:pPr>
        <w:numPr>
          <w:ilvl w:val="1"/>
          <w:numId w:val="393"/>
        </w:numPr>
        <w:spacing w:before="60" w:after="60" w:line="240" w:lineRule="auto"/>
        <w:ind w:left="1080" w:hanging="270"/>
        <w:contextualSpacing/>
        <w:jc w:val="both"/>
      </w:pPr>
      <w:r>
        <w:t>Section 215.42, F.S. – Purchases from appropriations, proof of delivery.</w:t>
      </w:r>
    </w:p>
    <w:p w14:paraId="0E588200" w14:textId="77777777" w:rsidR="00497E84" w:rsidRDefault="00497E84" w:rsidP="00F15CAF">
      <w:pPr>
        <w:numPr>
          <w:ilvl w:val="1"/>
          <w:numId w:val="393"/>
        </w:numPr>
        <w:spacing w:before="60" w:after="60" w:line="240" w:lineRule="auto"/>
        <w:ind w:left="1080" w:hanging="270"/>
        <w:contextualSpacing/>
        <w:jc w:val="both"/>
      </w:pPr>
      <w:r>
        <w:t>Section 215.422, F.S. – Payments, warrants and invoices; processing time limits; and dispute resolution.</w:t>
      </w:r>
    </w:p>
    <w:p w14:paraId="747FE5AE" w14:textId="77777777" w:rsidR="00497E84" w:rsidRDefault="00497E84" w:rsidP="00F15CAF">
      <w:pPr>
        <w:numPr>
          <w:ilvl w:val="1"/>
          <w:numId w:val="393"/>
        </w:numPr>
        <w:spacing w:before="60" w:after="60" w:line="240" w:lineRule="auto"/>
        <w:ind w:left="1080" w:hanging="270"/>
        <w:contextualSpacing/>
        <w:jc w:val="both"/>
      </w:pPr>
      <w:r>
        <w:t>Section 216.181, F.S. – Approved budgets for operations and fixed capital outlay.</w:t>
      </w:r>
    </w:p>
    <w:p w14:paraId="699B4071" w14:textId="77777777" w:rsidR="00497E84" w:rsidRDefault="00497E84" w:rsidP="00F15CAF">
      <w:pPr>
        <w:numPr>
          <w:ilvl w:val="1"/>
          <w:numId w:val="393"/>
        </w:numPr>
        <w:spacing w:before="60" w:after="60" w:line="240" w:lineRule="auto"/>
        <w:ind w:left="1080" w:hanging="270"/>
        <w:contextualSpacing/>
        <w:jc w:val="both"/>
      </w:pPr>
      <w:r>
        <w:t>Section 216.301, F.S. – Appropriations; undisbursed balances.</w:t>
      </w:r>
    </w:p>
    <w:p w14:paraId="04040F30" w14:textId="77777777" w:rsidR="00497E84" w:rsidRDefault="00497E84" w:rsidP="00F15CAF">
      <w:pPr>
        <w:numPr>
          <w:ilvl w:val="1"/>
          <w:numId w:val="393"/>
        </w:numPr>
        <w:spacing w:before="60" w:after="60" w:line="240" w:lineRule="auto"/>
        <w:ind w:left="1080" w:hanging="270"/>
        <w:contextualSpacing/>
        <w:jc w:val="both"/>
      </w:pPr>
      <w:r>
        <w:t>Section 216.345, F.S. – Professional or other organization membership dues; payment.</w:t>
      </w:r>
    </w:p>
    <w:p w14:paraId="2AC759A3" w14:textId="77777777" w:rsidR="00497E84" w:rsidRDefault="00497E84" w:rsidP="00F15CAF">
      <w:pPr>
        <w:numPr>
          <w:ilvl w:val="1"/>
          <w:numId w:val="393"/>
        </w:numPr>
        <w:spacing w:before="60" w:after="60" w:line="240" w:lineRule="auto"/>
        <w:ind w:left="1080" w:hanging="270"/>
        <w:contextualSpacing/>
        <w:jc w:val="both"/>
      </w:pPr>
      <w:r>
        <w:t>Section 216.347, F.S. – Disbursement of grants and aids appropriations for lobbying prohibited.</w:t>
      </w:r>
    </w:p>
    <w:p w14:paraId="3CC69AB5" w14:textId="77777777" w:rsidR="00497E84" w:rsidRDefault="00497E84" w:rsidP="00F15CAF">
      <w:pPr>
        <w:numPr>
          <w:ilvl w:val="1"/>
          <w:numId w:val="393"/>
        </w:numPr>
        <w:spacing w:before="60" w:after="60" w:line="240" w:lineRule="auto"/>
        <w:ind w:left="1080" w:hanging="270"/>
        <w:contextualSpacing/>
        <w:jc w:val="both"/>
      </w:pPr>
      <w:r>
        <w:t>Section 252.365, F.S. – Emergency coordination officers; disaster-preparedness plans.</w:t>
      </w:r>
    </w:p>
    <w:p w14:paraId="2A29D916" w14:textId="77777777" w:rsidR="00497E84" w:rsidRDefault="00497E84" w:rsidP="00F15CAF">
      <w:pPr>
        <w:numPr>
          <w:ilvl w:val="1"/>
          <w:numId w:val="393"/>
        </w:numPr>
        <w:spacing w:before="60" w:after="60" w:line="240" w:lineRule="auto"/>
        <w:ind w:left="1080" w:hanging="270"/>
        <w:contextualSpacing/>
        <w:jc w:val="both"/>
      </w:pPr>
      <w:r>
        <w:t>Chapter 274, F.S. – Tangible Personal Property.</w:t>
      </w:r>
    </w:p>
    <w:p w14:paraId="2279F7D6" w14:textId="77777777" w:rsidR="00497E84" w:rsidRDefault="00497E84" w:rsidP="00F15CAF">
      <w:pPr>
        <w:numPr>
          <w:ilvl w:val="1"/>
          <w:numId w:val="393"/>
        </w:numPr>
        <w:spacing w:before="60" w:after="60" w:line="240" w:lineRule="auto"/>
        <w:ind w:left="1080" w:hanging="270"/>
        <w:contextualSpacing/>
        <w:jc w:val="both"/>
      </w:pPr>
      <w:r>
        <w:t>Section 286.25, F.S. – Publication or statement of state sponsorship.</w:t>
      </w:r>
    </w:p>
    <w:p w14:paraId="3C259439" w14:textId="77777777" w:rsidR="00497E84" w:rsidRDefault="00497E84" w:rsidP="00F15CAF">
      <w:pPr>
        <w:numPr>
          <w:ilvl w:val="1"/>
          <w:numId w:val="393"/>
        </w:numPr>
        <w:spacing w:before="60" w:after="60" w:line="240" w:lineRule="auto"/>
        <w:ind w:left="1080" w:hanging="270"/>
        <w:contextualSpacing/>
        <w:jc w:val="both"/>
      </w:pPr>
      <w:r>
        <w:t>Section 287.017, F.S. – Purchasing categories, threshold amounts.</w:t>
      </w:r>
    </w:p>
    <w:p w14:paraId="08B4337D" w14:textId="77777777" w:rsidR="00497E84" w:rsidRDefault="00497E84" w:rsidP="00F15CAF">
      <w:pPr>
        <w:numPr>
          <w:ilvl w:val="1"/>
          <w:numId w:val="393"/>
        </w:numPr>
        <w:spacing w:before="60" w:after="60" w:line="240" w:lineRule="auto"/>
        <w:ind w:left="1080" w:hanging="270"/>
        <w:contextualSpacing/>
        <w:jc w:val="both"/>
      </w:pPr>
      <w:r>
        <w:t>Section 287.0943, F.S. – Certification of minority business enterprises.</w:t>
      </w:r>
    </w:p>
    <w:p w14:paraId="042801A7" w14:textId="77777777" w:rsidR="00497E84" w:rsidRDefault="00497E84" w:rsidP="00F15CAF">
      <w:pPr>
        <w:numPr>
          <w:ilvl w:val="1"/>
          <w:numId w:val="393"/>
        </w:numPr>
        <w:spacing w:before="60" w:after="60" w:line="240" w:lineRule="auto"/>
        <w:ind w:left="1080" w:hanging="270"/>
        <w:contextualSpacing/>
        <w:jc w:val="both"/>
      </w:pPr>
      <w:r>
        <w:t>Section 287.133, F.S. – Public entity crime; denial or revocation of the right to transact business with public entities.</w:t>
      </w:r>
    </w:p>
    <w:p w14:paraId="0DD422D6" w14:textId="77777777" w:rsidR="00497E84" w:rsidRDefault="00497E84" w:rsidP="00F15CAF">
      <w:pPr>
        <w:numPr>
          <w:ilvl w:val="1"/>
          <w:numId w:val="393"/>
        </w:numPr>
        <w:spacing w:before="60" w:after="60" w:line="240" w:lineRule="auto"/>
        <w:ind w:left="1080" w:hanging="270"/>
        <w:contextualSpacing/>
        <w:jc w:val="both"/>
      </w:pPr>
      <w:r>
        <w:t>Section 287.134, F.S. – Discrimination; denial or revocation of the right to transact business with public entities.</w:t>
      </w:r>
    </w:p>
    <w:p w14:paraId="2F288641" w14:textId="77777777" w:rsidR="004503C7" w:rsidRPr="009870C1" w:rsidRDefault="004503C7" w:rsidP="00F15CAF">
      <w:pPr>
        <w:numPr>
          <w:ilvl w:val="1"/>
          <w:numId w:val="393"/>
        </w:numPr>
        <w:spacing w:before="60" w:after="60" w:line="240" w:lineRule="auto"/>
        <w:ind w:left="1080" w:hanging="270"/>
        <w:contextualSpacing/>
        <w:jc w:val="both"/>
      </w:pPr>
      <w:r w:rsidRPr="009870C1">
        <w:t>Section 287.135, F.S. – Prohibition against contracting with scrutinized companies.</w:t>
      </w:r>
    </w:p>
    <w:p w14:paraId="76F490DD" w14:textId="77777777" w:rsidR="00497E84" w:rsidRDefault="00497E84" w:rsidP="00F15CAF">
      <w:pPr>
        <w:numPr>
          <w:ilvl w:val="1"/>
          <w:numId w:val="393"/>
        </w:numPr>
        <w:spacing w:before="60" w:after="60" w:line="240" w:lineRule="auto"/>
        <w:ind w:left="1080" w:hanging="270"/>
        <w:contextualSpacing/>
        <w:jc w:val="both"/>
      </w:pPr>
      <w:r>
        <w:t>Section 402.281, F.S. – Gold Seal Quality Care program.</w:t>
      </w:r>
    </w:p>
    <w:p w14:paraId="1F6676F5" w14:textId="77777777" w:rsidR="00497E84" w:rsidRDefault="00497E84" w:rsidP="00F15CAF">
      <w:pPr>
        <w:numPr>
          <w:ilvl w:val="1"/>
          <w:numId w:val="393"/>
        </w:numPr>
        <w:spacing w:before="60" w:after="60" w:line="240" w:lineRule="auto"/>
        <w:ind w:left="1080" w:hanging="270"/>
        <w:contextualSpacing/>
        <w:jc w:val="both"/>
      </w:pPr>
      <w:r>
        <w:t>Section(s) 402.301- 402.319, F.S. – Child Care facilities provisions.</w:t>
      </w:r>
    </w:p>
    <w:p w14:paraId="38EE5478" w14:textId="77777777" w:rsidR="00497E84" w:rsidRDefault="00497E84" w:rsidP="00F15CAF">
      <w:pPr>
        <w:numPr>
          <w:ilvl w:val="1"/>
          <w:numId w:val="393"/>
        </w:numPr>
        <w:spacing w:before="60" w:after="60" w:line="240" w:lineRule="auto"/>
        <w:ind w:left="1080" w:hanging="270"/>
        <w:contextualSpacing/>
        <w:jc w:val="both"/>
      </w:pPr>
      <w:r>
        <w:t>Section 411.223, F.S. – Handicap or High-Risk Condition Prevention and Early Childhood Assistance.</w:t>
      </w:r>
    </w:p>
    <w:p w14:paraId="2A2B53AA" w14:textId="77777777" w:rsidR="00497E84" w:rsidRDefault="00497E84" w:rsidP="00F15CAF">
      <w:pPr>
        <w:numPr>
          <w:ilvl w:val="1"/>
          <w:numId w:val="393"/>
        </w:numPr>
        <w:spacing w:before="60" w:after="60" w:line="240" w:lineRule="auto"/>
        <w:ind w:left="1080" w:hanging="270"/>
        <w:contextualSpacing/>
        <w:jc w:val="both"/>
      </w:pPr>
      <w:r>
        <w:t>Section 414.39, F.S. – Fraud.</w:t>
      </w:r>
    </w:p>
    <w:p w14:paraId="5B3572F4" w14:textId="77777777" w:rsidR="00497E84" w:rsidRDefault="00497E84" w:rsidP="00F15CAF">
      <w:pPr>
        <w:numPr>
          <w:ilvl w:val="1"/>
          <w:numId w:val="393"/>
        </w:numPr>
        <w:spacing w:before="60" w:after="60" w:line="240" w:lineRule="auto"/>
        <w:ind w:left="1080" w:hanging="270"/>
        <w:contextualSpacing/>
        <w:jc w:val="both"/>
      </w:pPr>
      <w:r>
        <w:t>Section 414.411, F.S. – Public Assistance Fraud.</w:t>
      </w:r>
    </w:p>
    <w:p w14:paraId="2C87DE72" w14:textId="77777777" w:rsidR="00497E84" w:rsidRDefault="00497E84" w:rsidP="00F15CAF">
      <w:pPr>
        <w:numPr>
          <w:ilvl w:val="1"/>
          <w:numId w:val="393"/>
        </w:numPr>
        <w:spacing w:before="60" w:after="60" w:line="240" w:lineRule="auto"/>
        <w:ind w:left="1080" w:hanging="270"/>
        <w:contextualSpacing/>
        <w:jc w:val="both"/>
      </w:pPr>
      <w:r>
        <w:t>Section 415.1034, F.S. – Mandatory reporting of abuse, neglect, or exploitation of vulnerable adults; mandatory reports of death.</w:t>
      </w:r>
    </w:p>
    <w:p w14:paraId="736D9327" w14:textId="77777777" w:rsidR="00497E84" w:rsidRDefault="00497E84" w:rsidP="00F15CAF">
      <w:pPr>
        <w:numPr>
          <w:ilvl w:val="1"/>
          <w:numId w:val="393"/>
        </w:numPr>
        <w:spacing w:before="60" w:after="60" w:line="240" w:lineRule="auto"/>
        <w:ind w:left="1080" w:hanging="270"/>
        <w:contextualSpacing/>
        <w:jc w:val="both"/>
      </w:pPr>
      <w:r>
        <w:t>Chapter 427, F.S. – Special Transportation and Communication Services.</w:t>
      </w:r>
    </w:p>
    <w:p w14:paraId="4DB333E8" w14:textId="77777777" w:rsidR="00497E84" w:rsidRDefault="00497E84" w:rsidP="00F15CAF">
      <w:pPr>
        <w:numPr>
          <w:ilvl w:val="1"/>
          <w:numId w:val="393"/>
        </w:numPr>
        <w:spacing w:before="60" w:after="60" w:line="240" w:lineRule="auto"/>
        <w:ind w:left="1080" w:hanging="270"/>
        <w:contextualSpacing/>
        <w:jc w:val="both"/>
      </w:pPr>
      <w:r>
        <w:t>Section 435.03, F.S. – Level 1 screening standards.</w:t>
      </w:r>
    </w:p>
    <w:p w14:paraId="6EDB251E" w14:textId="77777777" w:rsidR="00497E84" w:rsidRDefault="00497E84" w:rsidP="00F15CAF">
      <w:pPr>
        <w:numPr>
          <w:ilvl w:val="1"/>
          <w:numId w:val="393"/>
        </w:numPr>
        <w:spacing w:before="60" w:after="60" w:line="240" w:lineRule="auto"/>
        <w:ind w:left="1080" w:hanging="270"/>
        <w:contextualSpacing/>
        <w:jc w:val="both"/>
      </w:pPr>
      <w:r>
        <w:t>Section 435.04, F.S. – Level 2 screening standards.</w:t>
      </w:r>
    </w:p>
    <w:p w14:paraId="682BE7EE" w14:textId="77777777" w:rsidR="00497E84" w:rsidRDefault="00497E84" w:rsidP="00F15CAF">
      <w:pPr>
        <w:numPr>
          <w:ilvl w:val="1"/>
          <w:numId w:val="393"/>
        </w:numPr>
        <w:spacing w:before="60" w:after="60" w:line="240" w:lineRule="auto"/>
        <w:ind w:left="1080" w:hanging="270"/>
        <w:contextualSpacing/>
        <w:jc w:val="both"/>
      </w:pPr>
      <w:r>
        <w:t>Section 445.032, F.S. – Workforce Services Transitional child care.</w:t>
      </w:r>
    </w:p>
    <w:p w14:paraId="776D955C" w14:textId="142CF4C9" w:rsidR="00497E84" w:rsidRDefault="00497E84" w:rsidP="00F15CAF">
      <w:pPr>
        <w:numPr>
          <w:ilvl w:val="1"/>
          <w:numId w:val="393"/>
        </w:numPr>
        <w:spacing w:before="60" w:after="60" w:line="240" w:lineRule="auto"/>
        <w:ind w:left="1080" w:hanging="270"/>
        <w:contextualSpacing/>
        <w:jc w:val="both"/>
      </w:pPr>
      <w:r>
        <w:t>Section 943.0542, F.S. – Access to criminal history information provided by the department to qualified entities.</w:t>
      </w:r>
    </w:p>
    <w:p w14:paraId="22DD8EF5" w14:textId="0261783A" w:rsidR="006E46C5" w:rsidRDefault="004503C7" w:rsidP="002F1EB1">
      <w:pPr>
        <w:numPr>
          <w:ilvl w:val="1"/>
          <w:numId w:val="393"/>
        </w:numPr>
        <w:spacing w:before="60" w:after="60" w:line="240" w:lineRule="auto"/>
        <w:ind w:left="1080" w:hanging="270"/>
        <w:contextualSpacing/>
        <w:jc w:val="both"/>
      </w:pPr>
      <w:r>
        <w:t>F</w:t>
      </w:r>
      <w:r w:rsidR="005D5B12">
        <w:t xml:space="preserve">lorida </w:t>
      </w:r>
      <w:r>
        <w:t>D</w:t>
      </w:r>
      <w:r w:rsidR="005D5B12">
        <w:t xml:space="preserve">epartment of </w:t>
      </w:r>
      <w:r>
        <w:t>F</w:t>
      </w:r>
      <w:r w:rsidR="005D5B12">
        <w:t xml:space="preserve">inancial </w:t>
      </w:r>
      <w:r>
        <w:t>S</w:t>
      </w:r>
      <w:r w:rsidR="005D5B12">
        <w:t>ervices (FDFS)</w:t>
      </w:r>
      <w:r>
        <w:t xml:space="preserve"> </w:t>
      </w:r>
      <w:r w:rsidRPr="009870C1">
        <w:t>Travel Manual</w:t>
      </w:r>
      <w:r w:rsidR="005D5B12">
        <w:t xml:space="preserve"> </w:t>
      </w:r>
      <w:r w:rsidRPr="009870C1">
        <w:t xml:space="preserve">– </w:t>
      </w:r>
      <w:hyperlink r:id="rId11" w:history="1">
        <w:r w:rsidR="006E46C5" w:rsidRPr="00275E0D">
          <w:rPr>
            <w:rStyle w:val="Hyperlink"/>
          </w:rPr>
          <w:t>http://www.myfloridacfo.com/Division/SFM/DOMSEC/documents/State_Travel_Manual_2011-01-15.pdf</w:t>
        </w:r>
      </w:hyperlink>
      <w:r w:rsidR="002F1EB1">
        <w:t>.</w:t>
      </w:r>
      <w:r w:rsidR="006E46C5" w:rsidDel="006E46C5">
        <w:t xml:space="preserve"> </w:t>
      </w:r>
    </w:p>
    <w:p w14:paraId="4F1638FB" w14:textId="3BD85A93" w:rsidR="004503C7" w:rsidRPr="009870C1" w:rsidRDefault="006E46C5" w:rsidP="006E46C5">
      <w:pPr>
        <w:numPr>
          <w:ilvl w:val="1"/>
          <w:numId w:val="393"/>
        </w:numPr>
        <w:spacing w:before="60" w:after="60" w:line="240" w:lineRule="auto"/>
        <w:ind w:left="1080" w:hanging="270"/>
        <w:contextualSpacing/>
        <w:jc w:val="both"/>
      </w:pPr>
      <w:r>
        <w:t>Fl</w:t>
      </w:r>
      <w:r w:rsidR="005D5B12">
        <w:t>orida Department of Education (</w:t>
      </w:r>
      <w:r w:rsidR="004503C7" w:rsidRPr="009870C1">
        <w:t>FDOE</w:t>
      </w:r>
      <w:r w:rsidR="005D5B12">
        <w:t>)</w:t>
      </w:r>
      <w:r w:rsidR="004503C7" w:rsidRPr="009870C1">
        <w:t xml:space="preserve"> Travel Policy Manual –  </w:t>
      </w:r>
      <w:hyperlink r:id="rId12" w:history="1">
        <w:r w:rsidR="004503C7" w:rsidRPr="009870C1">
          <w:rPr>
            <w:rStyle w:val="Hyperlink"/>
          </w:rPr>
          <w:t>http://www.fldoe.org/core/fileparse.php/‌7604/urlt/0069770-travelmanual.pdf</w:t>
        </w:r>
      </w:hyperlink>
    </w:p>
    <w:p w14:paraId="2294C73B" w14:textId="49B5B5ED" w:rsidR="004503C7" w:rsidRPr="009870C1" w:rsidRDefault="00E83186" w:rsidP="00F15CAF">
      <w:pPr>
        <w:numPr>
          <w:ilvl w:val="1"/>
          <w:numId w:val="393"/>
        </w:numPr>
        <w:spacing w:before="60" w:after="60" w:line="240" w:lineRule="auto"/>
        <w:ind w:left="1080" w:hanging="270"/>
        <w:contextualSpacing/>
        <w:jc w:val="both"/>
      </w:pPr>
      <w:r>
        <w:t>F</w:t>
      </w:r>
      <w:r w:rsidR="004503C7" w:rsidRPr="009870C1">
        <w:t xml:space="preserve">DFS </w:t>
      </w:r>
      <w:hyperlink r:id="rId13" w:history="1">
        <w:r w:rsidR="004503C7" w:rsidRPr="009870C1">
          <w:t>Contract and Grant User Guide</w:t>
        </w:r>
      </w:hyperlink>
      <w:r w:rsidR="004503C7" w:rsidRPr="009870C1">
        <w:t>.</w:t>
      </w:r>
    </w:p>
    <w:p w14:paraId="40ABF84D" w14:textId="77777777" w:rsidR="004503C7" w:rsidRPr="009870C1" w:rsidRDefault="00035A03" w:rsidP="00F15CAF">
      <w:pPr>
        <w:numPr>
          <w:ilvl w:val="1"/>
          <w:numId w:val="393"/>
        </w:numPr>
        <w:spacing w:before="60" w:after="60" w:line="240" w:lineRule="auto"/>
        <w:ind w:left="1080" w:hanging="270"/>
        <w:contextualSpacing/>
        <w:jc w:val="both"/>
      </w:pPr>
      <w:hyperlink r:id="rId14" w:history="1">
        <w:r w:rsidR="004503C7" w:rsidRPr="009870C1">
          <w:rPr>
            <w:rStyle w:val="Hyperlink"/>
          </w:rPr>
          <w:t>Florida Reference Guide to State Expenditures</w:t>
        </w:r>
      </w:hyperlink>
      <w:r w:rsidR="004503C7" w:rsidRPr="009870C1">
        <w:t>.</w:t>
      </w:r>
    </w:p>
    <w:p w14:paraId="744C5ACA" w14:textId="77777777" w:rsidR="00FC5076" w:rsidRPr="000E78DE" w:rsidRDefault="00FC5076" w:rsidP="00F15CAF">
      <w:pPr>
        <w:pStyle w:val="Heading2"/>
        <w:numPr>
          <w:ilvl w:val="0"/>
          <w:numId w:val="403"/>
        </w:numPr>
        <w:spacing w:before="60" w:after="60"/>
        <w:ind w:left="360"/>
        <w:contextualSpacing/>
      </w:pPr>
      <w:bookmarkStart w:id="2" w:name="_Toc351635753"/>
      <w:r w:rsidRPr="000E78DE">
        <w:t xml:space="preserve">Effective </w:t>
      </w:r>
      <w:r w:rsidR="00DA4815">
        <w:t>d</w:t>
      </w:r>
      <w:r w:rsidRPr="000E78DE">
        <w:t>ate</w:t>
      </w:r>
      <w:bookmarkEnd w:id="2"/>
    </w:p>
    <w:p w14:paraId="3043F02B" w14:textId="50BBB21A" w:rsidR="00FC5076" w:rsidRPr="00344F21" w:rsidRDefault="00F809EF" w:rsidP="00F15CAF">
      <w:pPr>
        <w:pStyle w:val="Heading2"/>
        <w:numPr>
          <w:ilvl w:val="0"/>
          <w:numId w:val="0"/>
        </w:numPr>
        <w:spacing w:before="60" w:after="60"/>
        <w:ind w:left="360"/>
        <w:rPr>
          <w:b w:val="0"/>
        </w:rPr>
      </w:pPr>
      <w:r w:rsidRPr="00344F21">
        <w:rPr>
          <w:b w:val="0"/>
        </w:rPr>
        <w:t xml:space="preserve">The </w:t>
      </w:r>
      <w:r w:rsidR="00756510">
        <w:rPr>
          <w:b w:val="0"/>
        </w:rPr>
        <w:t>a</w:t>
      </w:r>
      <w:r w:rsidR="00441C33" w:rsidRPr="00344F21">
        <w:rPr>
          <w:b w:val="0"/>
        </w:rPr>
        <w:t>greement</w:t>
      </w:r>
      <w:r w:rsidR="00FC5076" w:rsidRPr="00344F21">
        <w:rPr>
          <w:b w:val="0"/>
        </w:rPr>
        <w:t xml:space="preserve"> shall be effective on </w:t>
      </w:r>
      <w:r w:rsidR="009761B4" w:rsidRPr="00344F21">
        <w:rPr>
          <w:b w:val="0"/>
        </w:rPr>
        <w:t>July 1, 201</w:t>
      </w:r>
      <w:r w:rsidR="008C516D">
        <w:rPr>
          <w:b w:val="0"/>
        </w:rPr>
        <w:t>6</w:t>
      </w:r>
      <w:r w:rsidR="00E907FA" w:rsidRPr="00344F21">
        <w:rPr>
          <w:b w:val="0"/>
        </w:rPr>
        <w:t xml:space="preserve"> </w:t>
      </w:r>
      <w:r w:rsidR="00FC5076" w:rsidRPr="00344F21">
        <w:rPr>
          <w:b w:val="0"/>
        </w:rPr>
        <w:t xml:space="preserve">or the date on which the last </w:t>
      </w:r>
      <w:r w:rsidR="00756510">
        <w:rPr>
          <w:b w:val="0"/>
        </w:rPr>
        <w:t>p</w:t>
      </w:r>
      <w:r w:rsidR="002C009B" w:rsidRPr="00344F21">
        <w:rPr>
          <w:b w:val="0"/>
        </w:rPr>
        <w:t>arty</w:t>
      </w:r>
      <w:r w:rsidR="00FC5076" w:rsidRPr="00344F21">
        <w:rPr>
          <w:b w:val="0"/>
        </w:rPr>
        <w:t xml:space="preserve"> has signed th</w:t>
      </w:r>
      <w:r w:rsidR="007A75C0" w:rsidRPr="00344F21">
        <w:rPr>
          <w:b w:val="0"/>
        </w:rPr>
        <w:t xml:space="preserve">e </w:t>
      </w:r>
      <w:r w:rsidR="00756510">
        <w:rPr>
          <w:b w:val="0"/>
        </w:rPr>
        <w:t>a</w:t>
      </w:r>
      <w:r w:rsidR="00441C33" w:rsidRPr="00344F21">
        <w:rPr>
          <w:b w:val="0"/>
        </w:rPr>
        <w:t>greement</w:t>
      </w:r>
      <w:r w:rsidR="007A75C0" w:rsidRPr="00344F21">
        <w:rPr>
          <w:b w:val="0"/>
        </w:rPr>
        <w:t>, whichever is later.</w:t>
      </w:r>
    </w:p>
    <w:p w14:paraId="396173F8" w14:textId="77777777" w:rsidR="00FC5076" w:rsidRPr="000E78DE" w:rsidRDefault="00FC5076" w:rsidP="002F1EB1">
      <w:pPr>
        <w:pStyle w:val="Heading2"/>
        <w:keepNext/>
        <w:numPr>
          <w:ilvl w:val="0"/>
          <w:numId w:val="403"/>
        </w:numPr>
        <w:spacing w:before="60" w:after="60"/>
        <w:ind w:left="360"/>
        <w:contextualSpacing/>
      </w:pPr>
      <w:bookmarkStart w:id="3" w:name="_Toc351635754"/>
      <w:r w:rsidRPr="000E78DE">
        <w:t xml:space="preserve">Ending </w:t>
      </w:r>
      <w:r w:rsidR="00DA4815">
        <w:t>d</w:t>
      </w:r>
      <w:r w:rsidRPr="000E78DE">
        <w:t>ate</w:t>
      </w:r>
      <w:bookmarkEnd w:id="3"/>
    </w:p>
    <w:p w14:paraId="6AAABC78" w14:textId="5EB6F255" w:rsidR="00FC5076" w:rsidRPr="000E78DE" w:rsidRDefault="00F809EF" w:rsidP="00F15CAF">
      <w:pPr>
        <w:pStyle w:val="Heading2"/>
        <w:numPr>
          <w:ilvl w:val="0"/>
          <w:numId w:val="0"/>
        </w:numPr>
        <w:spacing w:before="60" w:after="60"/>
        <w:ind w:left="360"/>
      </w:pPr>
      <w:r w:rsidRPr="00344F21">
        <w:rPr>
          <w:b w:val="0"/>
        </w:rPr>
        <w:t xml:space="preserve">The </w:t>
      </w:r>
      <w:r w:rsidR="00756510">
        <w:rPr>
          <w:b w:val="0"/>
        </w:rPr>
        <w:t>a</w:t>
      </w:r>
      <w:r w:rsidR="00441C33" w:rsidRPr="00344F21">
        <w:rPr>
          <w:b w:val="0"/>
        </w:rPr>
        <w:t>greement</w:t>
      </w:r>
      <w:r w:rsidR="00F17D23" w:rsidRPr="00344F21">
        <w:rPr>
          <w:b w:val="0"/>
        </w:rPr>
        <w:t xml:space="preserve"> </w:t>
      </w:r>
      <w:r w:rsidR="00FC5076" w:rsidRPr="00344F21">
        <w:rPr>
          <w:b w:val="0"/>
        </w:rPr>
        <w:t xml:space="preserve">shall end on </w:t>
      </w:r>
      <w:r w:rsidR="009761B4" w:rsidRPr="00344F21">
        <w:rPr>
          <w:b w:val="0"/>
        </w:rPr>
        <w:t>June 30, 201</w:t>
      </w:r>
      <w:r w:rsidR="008C516D">
        <w:rPr>
          <w:b w:val="0"/>
        </w:rPr>
        <w:t>7</w:t>
      </w:r>
      <w:r w:rsidR="00E907FA" w:rsidRPr="00344F21">
        <w:rPr>
          <w:b w:val="0"/>
        </w:rPr>
        <w:t xml:space="preserve"> </w:t>
      </w:r>
      <w:r w:rsidR="00FC5076" w:rsidRPr="00344F21">
        <w:rPr>
          <w:b w:val="0"/>
        </w:rPr>
        <w:t xml:space="preserve">unless </w:t>
      </w:r>
      <w:r w:rsidR="00DA4815" w:rsidRPr="00344F21">
        <w:rPr>
          <w:b w:val="0"/>
        </w:rPr>
        <w:t xml:space="preserve">the </w:t>
      </w:r>
      <w:r w:rsidR="00756510">
        <w:rPr>
          <w:b w:val="0"/>
        </w:rPr>
        <w:t>agreement is</w:t>
      </w:r>
      <w:r w:rsidR="00DA4815" w:rsidRPr="00344F21">
        <w:rPr>
          <w:b w:val="0"/>
        </w:rPr>
        <w:t xml:space="preserve"> terminate</w:t>
      </w:r>
      <w:r w:rsidR="00756510">
        <w:rPr>
          <w:b w:val="0"/>
        </w:rPr>
        <w:t>d</w:t>
      </w:r>
      <w:r w:rsidR="00DA4815" w:rsidRPr="00344F21">
        <w:rPr>
          <w:b w:val="0"/>
        </w:rPr>
        <w:t xml:space="preserve"> it earl</w:t>
      </w:r>
      <w:r w:rsidR="00756510">
        <w:rPr>
          <w:b w:val="0"/>
        </w:rPr>
        <w:t>ier</w:t>
      </w:r>
      <w:r w:rsidR="00DA4815" w:rsidRPr="00344F21">
        <w:rPr>
          <w:b w:val="0"/>
        </w:rPr>
        <w:t>, extend</w:t>
      </w:r>
      <w:r w:rsidR="00756510">
        <w:rPr>
          <w:b w:val="0"/>
        </w:rPr>
        <w:t>ed</w:t>
      </w:r>
      <w:r w:rsidR="00DA4815" w:rsidRPr="00344F21">
        <w:rPr>
          <w:b w:val="0"/>
        </w:rPr>
        <w:t xml:space="preserve"> or renew</w:t>
      </w:r>
      <w:r w:rsidR="00756510">
        <w:rPr>
          <w:b w:val="0"/>
        </w:rPr>
        <w:t>ed as provided</w:t>
      </w:r>
      <w:r w:rsidR="007A75C0" w:rsidRPr="00344F21">
        <w:rPr>
          <w:b w:val="0"/>
        </w:rPr>
        <w:t xml:space="preserve"> herein</w:t>
      </w:r>
      <w:r w:rsidR="007A75C0" w:rsidRPr="000E78DE">
        <w:t>.</w:t>
      </w:r>
    </w:p>
    <w:p w14:paraId="330D3D75" w14:textId="77777777" w:rsidR="00FC5076" w:rsidRPr="000E78DE" w:rsidRDefault="00FC5076" w:rsidP="00F15CAF">
      <w:pPr>
        <w:pStyle w:val="Heading2"/>
        <w:numPr>
          <w:ilvl w:val="0"/>
          <w:numId w:val="403"/>
        </w:numPr>
        <w:spacing w:before="60" w:after="60"/>
        <w:ind w:left="360"/>
        <w:contextualSpacing/>
      </w:pPr>
      <w:bookmarkStart w:id="4" w:name="_Toc351635755"/>
      <w:r w:rsidRPr="000E78DE">
        <w:t xml:space="preserve">No </w:t>
      </w:r>
      <w:r w:rsidR="00BA2457" w:rsidRPr="000E78DE">
        <w:t>state obligation before starting date or after ending date</w:t>
      </w:r>
      <w:bookmarkEnd w:id="4"/>
    </w:p>
    <w:p w14:paraId="1DFB80A1" w14:textId="2B7B9F24" w:rsidR="00FC5076" w:rsidRPr="00344F21" w:rsidRDefault="00756510" w:rsidP="00F15CAF">
      <w:pPr>
        <w:pStyle w:val="Heading2"/>
        <w:numPr>
          <w:ilvl w:val="0"/>
          <w:numId w:val="0"/>
        </w:numPr>
        <w:spacing w:before="60" w:after="60"/>
        <w:ind w:left="360"/>
        <w:rPr>
          <w:b w:val="0"/>
        </w:rPr>
      </w:pPr>
      <w:r>
        <w:rPr>
          <w:b w:val="0"/>
        </w:rPr>
        <w:t xml:space="preserve">The </w:t>
      </w:r>
      <w:r w:rsidR="00DE2ED2" w:rsidRPr="00344F21">
        <w:rPr>
          <w:b w:val="0"/>
        </w:rPr>
        <w:t xml:space="preserve">OEL </w:t>
      </w:r>
      <w:r w:rsidR="0053268E" w:rsidRPr="00344F21">
        <w:rPr>
          <w:b w:val="0"/>
        </w:rPr>
        <w:t xml:space="preserve">shall not be obligated to </w:t>
      </w:r>
      <w:r w:rsidR="00FC5076" w:rsidRPr="00344F21">
        <w:rPr>
          <w:b w:val="0"/>
        </w:rPr>
        <w:t xml:space="preserve">pay for costs incurred related to the </w:t>
      </w:r>
      <w:r>
        <w:rPr>
          <w:b w:val="0"/>
        </w:rPr>
        <w:t>a</w:t>
      </w:r>
      <w:r w:rsidR="00441C33" w:rsidRPr="00344F21">
        <w:rPr>
          <w:b w:val="0"/>
        </w:rPr>
        <w:t>greement</w:t>
      </w:r>
      <w:r w:rsidR="00FC5076" w:rsidRPr="00344F21">
        <w:rPr>
          <w:b w:val="0"/>
        </w:rPr>
        <w:t xml:space="preserve"> prior to its effective date or after </w:t>
      </w:r>
      <w:r w:rsidR="0053268E" w:rsidRPr="00344F21">
        <w:rPr>
          <w:b w:val="0"/>
        </w:rPr>
        <w:t>its</w:t>
      </w:r>
      <w:r w:rsidR="00BA2457" w:rsidRPr="00344F21">
        <w:rPr>
          <w:b w:val="0"/>
        </w:rPr>
        <w:t xml:space="preserve"> </w:t>
      </w:r>
      <w:r w:rsidR="007A75C0" w:rsidRPr="00344F21">
        <w:rPr>
          <w:b w:val="0"/>
        </w:rPr>
        <w:t xml:space="preserve">ending date. </w:t>
      </w:r>
    </w:p>
    <w:p w14:paraId="54827322" w14:textId="77777777" w:rsidR="00FC5076" w:rsidRPr="000E78DE" w:rsidRDefault="00FC5076" w:rsidP="00F15CAF">
      <w:pPr>
        <w:pStyle w:val="Heading2"/>
        <w:numPr>
          <w:ilvl w:val="0"/>
          <w:numId w:val="403"/>
        </w:numPr>
        <w:spacing w:before="60" w:after="60"/>
        <w:ind w:left="360"/>
        <w:contextualSpacing/>
      </w:pPr>
      <w:bookmarkStart w:id="5" w:name="_Toc351635757"/>
      <w:r w:rsidRPr="000E78DE">
        <w:t>Extension</w:t>
      </w:r>
      <w:bookmarkEnd w:id="5"/>
    </w:p>
    <w:p w14:paraId="2B87C69B" w14:textId="77777777" w:rsidR="006518F5" w:rsidRDefault="00497E84" w:rsidP="00F15CAF">
      <w:pPr>
        <w:pStyle w:val="Heading2"/>
        <w:numPr>
          <w:ilvl w:val="0"/>
          <w:numId w:val="0"/>
        </w:numPr>
        <w:spacing w:before="60" w:after="60"/>
        <w:ind w:left="360"/>
        <w:rPr>
          <w:b w:val="0"/>
        </w:rPr>
      </w:pPr>
      <w:r w:rsidRPr="001D30D0">
        <w:rPr>
          <w:b w:val="0"/>
        </w:rPr>
        <w:t xml:space="preserve">Subject to agreement by the Parties, extension of the agreement for services shall be in writing for a period not to exceed six months and shall be subject to the same terms and conditions set forth in the initial agreement. There shall be only one extension of the agreement unless the failure to meet the criteria set forth in the agreement for completion of the agreement is due to events beyond the control of the ELC. </w:t>
      </w:r>
    </w:p>
    <w:p w14:paraId="5184DCA3" w14:textId="77777777" w:rsidR="00863CC0" w:rsidRPr="007069AA" w:rsidRDefault="00863CC0" w:rsidP="00F15CAF">
      <w:pPr>
        <w:pStyle w:val="Heading2"/>
        <w:numPr>
          <w:ilvl w:val="0"/>
          <w:numId w:val="403"/>
        </w:numPr>
        <w:spacing w:before="60" w:after="60"/>
        <w:ind w:left="360"/>
        <w:contextualSpacing/>
      </w:pPr>
      <w:bookmarkStart w:id="6" w:name="_Toc388350129"/>
      <w:r w:rsidRPr="007069AA">
        <w:t>Renewal</w:t>
      </w:r>
      <w:bookmarkEnd w:id="6"/>
      <w:r w:rsidRPr="007069AA">
        <w:t xml:space="preserve"> </w:t>
      </w:r>
    </w:p>
    <w:p w14:paraId="71113932" w14:textId="77777777" w:rsidR="00863CC0" w:rsidRPr="00863CC0" w:rsidRDefault="00863CC0" w:rsidP="00F15CAF">
      <w:pPr>
        <w:pStyle w:val="Heading2"/>
        <w:numPr>
          <w:ilvl w:val="0"/>
          <w:numId w:val="0"/>
        </w:numPr>
        <w:spacing w:before="60" w:after="60"/>
        <w:ind w:left="360"/>
        <w:rPr>
          <w:b w:val="0"/>
        </w:rPr>
      </w:pPr>
      <w:r w:rsidRPr="00863CC0">
        <w:rPr>
          <w:b w:val="0"/>
        </w:rPr>
        <w:t>Upon mutual agreement, OEL and the ELC may renew the agreement, in whole or in part, for a period that may not exceed three years or the term of the agreement, whichever period is longer. The renewal must be in writing and signed by both parties, and it is subject to availability of funds.</w:t>
      </w:r>
    </w:p>
    <w:p w14:paraId="45D40B91" w14:textId="77777777" w:rsidR="005176B6" w:rsidRPr="000E78DE" w:rsidRDefault="006518F5" w:rsidP="00F15CAF">
      <w:pPr>
        <w:pStyle w:val="Heading2"/>
        <w:numPr>
          <w:ilvl w:val="0"/>
          <w:numId w:val="403"/>
        </w:numPr>
        <w:spacing w:before="60" w:after="60"/>
        <w:ind w:left="360"/>
        <w:contextualSpacing/>
      </w:pPr>
      <w:r>
        <w:t>G</w:t>
      </w:r>
      <w:bookmarkStart w:id="7" w:name="_Toc360197014"/>
      <w:r w:rsidR="000B7593">
        <w:t>r</w:t>
      </w:r>
      <w:r w:rsidR="005176B6" w:rsidRPr="000E78DE">
        <w:t xml:space="preserve">ant </w:t>
      </w:r>
      <w:r w:rsidR="00CC7232" w:rsidRPr="000E78DE">
        <w:t xml:space="preserve">manager for </w:t>
      </w:r>
      <w:r w:rsidR="00097923">
        <w:t>the ELC</w:t>
      </w:r>
      <w:r w:rsidR="00CC7232" w:rsidRPr="000E78DE">
        <w:t xml:space="preserve"> </w:t>
      </w:r>
      <w:r w:rsidR="005176B6" w:rsidRPr="000E78DE">
        <w:t>and for O</w:t>
      </w:r>
      <w:r w:rsidR="00097923">
        <w:t>EL</w:t>
      </w:r>
      <w:bookmarkEnd w:id="7"/>
    </w:p>
    <w:p w14:paraId="72CC9370" w14:textId="6AD07AB5" w:rsidR="005176B6" w:rsidRPr="000E78DE" w:rsidRDefault="005176B6">
      <w:pPr>
        <w:keepNext/>
        <w:spacing w:before="60" w:after="60" w:line="240" w:lineRule="auto"/>
        <w:ind w:left="360"/>
        <w:jc w:val="both"/>
      </w:pPr>
      <w:r w:rsidRPr="000E78DE">
        <w:t xml:space="preserve">The </w:t>
      </w:r>
      <w:r w:rsidR="009761B4">
        <w:t xml:space="preserve">OEL </w:t>
      </w:r>
      <w:r w:rsidR="00A90AF4">
        <w:t>G</w:t>
      </w:r>
      <w:r w:rsidR="00CC7232" w:rsidRPr="000E78DE">
        <w:t xml:space="preserve">rant </w:t>
      </w:r>
      <w:r w:rsidR="00A90AF4">
        <w:t>M</w:t>
      </w:r>
      <w:r w:rsidR="00CC7232" w:rsidRPr="000E78DE">
        <w:t xml:space="preserve">anager </w:t>
      </w:r>
      <w:r w:rsidRPr="000E78DE">
        <w:t xml:space="preserve">is responsible for enforcing the </w:t>
      </w:r>
      <w:r w:rsidR="004503C7">
        <w:t>agreement</w:t>
      </w:r>
      <w:r w:rsidR="004503C7" w:rsidRPr="000E78DE">
        <w:t xml:space="preserve"> </w:t>
      </w:r>
      <w:r w:rsidRPr="000E78DE">
        <w:t xml:space="preserve">terms and conditions and serves </w:t>
      </w:r>
      <w:r w:rsidR="00F35ED8" w:rsidRPr="000E78DE">
        <w:t>as a liaison with the ELC</w:t>
      </w:r>
      <w:r w:rsidRPr="000E78DE">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5587"/>
      </w:tblGrid>
      <w:tr w:rsidR="005176B6" w:rsidRPr="000E78DE" w14:paraId="369269B3" w14:textId="77777777" w:rsidTr="001D30D0">
        <w:trPr>
          <w:tblHeader/>
        </w:trPr>
        <w:tc>
          <w:tcPr>
            <w:tcW w:w="9000" w:type="dxa"/>
            <w:gridSpan w:val="2"/>
            <w:shd w:val="clear" w:color="auto" w:fill="auto"/>
            <w:vAlign w:val="center"/>
          </w:tcPr>
          <w:p w14:paraId="2D4120C1" w14:textId="3A1541DB" w:rsidR="005176B6" w:rsidRPr="000E78DE" w:rsidRDefault="0014720F" w:rsidP="00140169">
            <w:pPr>
              <w:keepNext/>
              <w:keepLines/>
              <w:spacing w:before="60" w:after="60" w:line="240" w:lineRule="auto"/>
              <w:contextualSpacing/>
            </w:pPr>
            <w:bookmarkStart w:id="8" w:name="_Toc355942543"/>
            <w:r w:rsidRPr="000E78DE">
              <w:t>ELC</w:t>
            </w:r>
            <w:r w:rsidR="001943D0" w:rsidRPr="000E78DE">
              <w:t xml:space="preserve">’s </w:t>
            </w:r>
            <w:r w:rsidR="00404556">
              <w:t>G</w:t>
            </w:r>
            <w:r w:rsidR="00CC7232" w:rsidRPr="000E78DE">
              <w:t xml:space="preserve">rant </w:t>
            </w:r>
            <w:r w:rsidR="00404556">
              <w:t>M</w:t>
            </w:r>
            <w:r w:rsidR="00CC7232" w:rsidRPr="000E78DE">
              <w:t>anager</w:t>
            </w:r>
            <w:bookmarkEnd w:id="8"/>
          </w:p>
        </w:tc>
      </w:tr>
      <w:tr w:rsidR="005176B6" w:rsidRPr="000E78DE" w14:paraId="63B38381" w14:textId="77777777" w:rsidTr="001D30D0">
        <w:tc>
          <w:tcPr>
            <w:tcW w:w="3348" w:type="dxa"/>
            <w:shd w:val="clear" w:color="auto" w:fill="auto"/>
          </w:tcPr>
          <w:p w14:paraId="29EDCCD9" w14:textId="5D1BCFF6" w:rsidR="005176B6" w:rsidRPr="000E78DE" w:rsidRDefault="005176B6" w:rsidP="00F15CAF">
            <w:pPr>
              <w:keepLines/>
              <w:spacing w:before="60" w:after="60" w:line="240" w:lineRule="auto"/>
              <w:contextualSpacing/>
            </w:pPr>
            <w:r w:rsidRPr="000E78DE">
              <w:t>Name</w:t>
            </w:r>
            <w:r w:rsidR="00404556">
              <w:t>:</w:t>
            </w:r>
          </w:p>
        </w:tc>
        <w:tc>
          <w:tcPr>
            <w:tcW w:w="5652" w:type="dxa"/>
            <w:shd w:val="clear" w:color="auto" w:fill="auto"/>
          </w:tcPr>
          <w:p w14:paraId="22D86BFD" w14:textId="2B96616B" w:rsidR="005176B6" w:rsidRPr="000E78DE" w:rsidRDefault="005176B6" w:rsidP="00112A79">
            <w:pPr>
              <w:keepLines/>
              <w:spacing w:before="60" w:after="60" w:line="240" w:lineRule="auto"/>
              <w:contextualSpacing/>
            </w:pPr>
            <w:r w:rsidRPr="006D71D6">
              <w:fldChar w:fldCharType="begin">
                <w:ffData>
                  <w:name w:val="Text8"/>
                  <w:enabled/>
                  <w:calcOnExit w:val="0"/>
                  <w:textInput/>
                </w:ffData>
              </w:fldChar>
            </w:r>
            <w:bookmarkStart w:id="9" w:name="Text8"/>
            <w:r w:rsidRPr="000E78DE">
              <w:instrText xml:space="preserve"> FORMTEXT </w:instrText>
            </w:r>
            <w:r w:rsidRPr="006D71D6">
              <w:fldChar w:fldCharType="separate"/>
            </w:r>
            <w:r w:rsidR="00112A79" w:rsidRPr="00112A79">
              <w:t>Tajaro Dixon</w:t>
            </w:r>
            <w:r w:rsidRPr="006D71D6">
              <w:fldChar w:fldCharType="end"/>
            </w:r>
            <w:bookmarkEnd w:id="9"/>
          </w:p>
        </w:tc>
      </w:tr>
      <w:tr w:rsidR="005176B6" w:rsidRPr="000E78DE" w14:paraId="64C6C4CB" w14:textId="77777777" w:rsidTr="001D30D0">
        <w:trPr>
          <w:trHeight w:val="215"/>
        </w:trPr>
        <w:tc>
          <w:tcPr>
            <w:tcW w:w="3348" w:type="dxa"/>
            <w:shd w:val="clear" w:color="auto" w:fill="auto"/>
          </w:tcPr>
          <w:p w14:paraId="78C8C759" w14:textId="0F060628" w:rsidR="005176B6" w:rsidRPr="000E78DE" w:rsidRDefault="005176B6" w:rsidP="00F15CAF">
            <w:pPr>
              <w:keepLines/>
              <w:spacing w:before="60" w:after="60" w:line="240" w:lineRule="auto"/>
              <w:contextualSpacing/>
            </w:pPr>
            <w:r w:rsidRPr="000E78DE">
              <w:t>Title</w:t>
            </w:r>
            <w:r w:rsidR="00404556">
              <w:t>:</w:t>
            </w:r>
          </w:p>
        </w:tc>
        <w:tc>
          <w:tcPr>
            <w:tcW w:w="5652" w:type="dxa"/>
            <w:shd w:val="clear" w:color="auto" w:fill="auto"/>
          </w:tcPr>
          <w:p w14:paraId="49949938" w14:textId="2A97E491" w:rsidR="005176B6" w:rsidRPr="000E78DE" w:rsidRDefault="005176B6" w:rsidP="00112A79">
            <w:pPr>
              <w:keepLines/>
              <w:spacing w:before="60" w:after="60" w:line="240" w:lineRule="auto"/>
              <w:contextualSpacing/>
            </w:pPr>
            <w:r w:rsidRPr="006D71D6">
              <w:fldChar w:fldCharType="begin">
                <w:ffData>
                  <w:name w:val="Text9"/>
                  <w:enabled/>
                  <w:calcOnExit w:val="0"/>
                  <w:textInput/>
                </w:ffData>
              </w:fldChar>
            </w:r>
            <w:r w:rsidRPr="000E78DE">
              <w:instrText xml:space="preserve"> FORMTEXT </w:instrText>
            </w:r>
            <w:r w:rsidRPr="006D71D6">
              <w:fldChar w:fldCharType="separate"/>
            </w:r>
            <w:r w:rsidR="00112A79" w:rsidRPr="00112A79">
              <w:t>Grants and Operations Manager</w:t>
            </w:r>
            <w:r w:rsidRPr="006D71D6">
              <w:fldChar w:fldCharType="end"/>
            </w:r>
            <w:r w:rsidRPr="000E78DE">
              <w:t xml:space="preserve"> </w:t>
            </w:r>
          </w:p>
        </w:tc>
      </w:tr>
      <w:tr w:rsidR="005176B6" w:rsidRPr="000E78DE" w14:paraId="6D8CEC96" w14:textId="77777777" w:rsidTr="001D30D0">
        <w:tc>
          <w:tcPr>
            <w:tcW w:w="3348" w:type="dxa"/>
            <w:shd w:val="clear" w:color="auto" w:fill="auto"/>
          </w:tcPr>
          <w:p w14:paraId="38789C94" w14:textId="7526F4AF" w:rsidR="005176B6" w:rsidRPr="000E78DE" w:rsidRDefault="005176B6" w:rsidP="00F15CAF">
            <w:pPr>
              <w:keepLines/>
              <w:spacing w:before="60" w:after="60" w:line="240" w:lineRule="auto"/>
              <w:contextualSpacing/>
            </w:pPr>
            <w:r w:rsidRPr="000E78DE">
              <w:t>Address</w:t>
            </w:r>
            <w:r w:rsidR="00404556">
              <w:t>:</w:t>
            </w:r>
          </w:p>
        </w:tc>
        <w:tc>
          <w:tcPr>
            <w:tcW w:w="5652" w:type="dxa"/>
            <w:shd w:val="clear" w:color="auto" w:fill="auto"/>
          </w:tcPr>
          <w:p w14:paraId="061BA4C6" w14:textId="0263AEC6" w:rsidR="005176B6" w:rsidRPr="000E78DE" w:rsidRDefault="005176B6" w:rsidP="00112A79">
            <w:pPr>
              <w:keepLines/>
              <w:spacing w:before="60" w:after="60" w:line="240" w:lineRule="auto"/>
              <w:contextualSpacing/>
            </w:pPr>
            <w:r w:rsidRPr="006D71D6">
              <w:fldChar w:fldCharType="begin">
                <w:ffData>
                  <w:name w:val="Text10"/>
                  <w:enabled/>
                  <w:calcOnExit w:val="0"/>
                  <w:textInput/>
                </w:ffData>
              </w:fldChar>
            </w:r>
            <w:r w:rsidRPr="000E78DE">
              <w:instrText xml:space="preserve"> FORMTEXT </w:instrText>
            </w:r>
            <w:r w:rsidRPr="006D71D6">
              <w:fldChar w:fldCharType="separate"/>
            </w:r>
            <w:r w:rsidR="00112A79" w:rsidRPr="00112A79">
              <w:t>3841 Reid Street, Palatka, FL</w:t>
            </w:r>
            <w:r w:rsidRPr="006D71D6">
              <w:fldChar w:fldCharType="end"/>
            </w:r>
            <w:r w:rsidRPr="000E78DE">
              <w:t xml:space="preserve"> </w:t>
            </w:r>
          </w:p>
        </w:tc>
      </w:tr>
      <w:tr w:rsidR="005176B6" w:rsidRPr="000E78DE" w14:paraId="6AB19A0C" w14:textId="77777777" w:rsidTr="001D30D0">
        <w:tc>
          <w:tcPr>
            <w:tcW w:w="3348" w:type="dxa"/>
            <w:shd w:val="clear" w:color="auto" w:fill="auto"/>
          </w:tcPr>
          <w:p w14:paraId="525D1A39" w14:textId="7285DAB4" w:rsidR="005176B6" w:rsidRPr="000E78DE" w:rsidRDefault="005176B6" w:rsidP="00F15CAF">
            <w:pPr>
              <w:keepLines/>
              <w:spacing w:before="60" w:after="60" w:line="240" w:lineRule="auto"/>
              <w:contextualSpacing/>
            </w:pPr>
            <w:r w:rsidRPr="000E78DE">
              <w:t>Z</w:t>
            </w:r>
            <w:r w:rsidR="00814E2E">
              <w:t>IP</w:t>
            </w:r>
            <w:r w:rsidRPr="000E78DE">
              <w:t xml:space="preserve"> </w:t>
            </w:r>
            <w:r w:rsidR="00341A01">
              <w:t>c</w:t>
            </w:r>
            <w:r w:rsidRPr="000E78DE">
              <w:t>ode</w:t>
            </w:r>
            <w:r w:rsidR="00404556">
              <w:t>:</w:t>
            </w:r>
          </w:p>
        </w:tc>
        <w:tc>
          <w:tcPr>
            <w:tcW w:w="5652" w:type="dxa"/>
            <w:shd w:val="clear" w:color="auto" w:fill="auto"/>
          </w:tcPr>
          <w:p w14:paraId="58C3CD8E" w14:textId="05686F95" w:rsidR="005176B6" w:rsidRPr="000E78DE" w:rsidRDefault="005176B6" w:rsidP="00112A79">
            <w:pPr>
              <w:keepLines/>
              <w:spacing w:before="60" w:after="60" w:line="240" w:lineRule="auto"/>
              <w:contextualSpacing/>
            </w:pPr>
            <w:r w:rsidRPr="006D71D6">
              <w:fldChar w:fldCharType="begin">
                <w:ffData>
                  <w:name w:val="Text11"/>
                  <w:enabled/>
                  <w:calcOnExit w:val="0"/>
                  <w:textInput/>
                </w:ffData>
              </w:fldChar>
            </w:r>
            <w:r w:rsidRPr="000E78DE">
              <w:instrText xml:space="preserve"> FORMTEXT </w:instrText>
            </w:r>
            <w:r w:rsidRPr="006D71D6">
              <w:fldChar w:fldCharType="separate"/>
            </w:r>
            <w:r w:rsidR="00112A79" w:rsidRPr="00112A79">
              <w:t>32177</w:t>
            </w:r>
            <w:r w:rsidRPr="006D71D6">
              <w:fldChar w:fldCharType="end"/>
            </w:r>
            <w:r w:rsidR="006E6DD5">
              <w:t xml:space="preserve"> </w:t>
            </w:r>
            <w:r w:rsidRPr="000E78DE">
              <w:t xml:space="preserve"> </w:t>
            </w:r>
          </w:p>
        </w:tc>
      </w:tr>
      <w:tr w:rsidR="005176B6" w:rsidRPr="000E78DE" w14:paraId="7FA3D6B6" w14:textId="77777777" w:rsidTr="001D30D0">
        <w:tc>
          <w:tcPr>
            <w:tcW w:w="3348" w:type="dxa"/>
            <w:shd w:val="clear" w:color="auto" w:fill="auto"/>
          </w:tcPr>
          <w:p w14:paraId="3A6FB9EB" w14:textId="1424126C" w:rsidR="005176B6" w:rsidRPr="000E78DE" w:rsidRDefault="005176B6" w:rsidP="00F15CAF">
            <w:pPr>
              <w:keepLines/>
              <w:spacing w:before="60" w:after="60" w:line="240" w:lineRule="auto"/>
              <w:contextualSpacing/>
            </w:pPr>
            <w:r w:rsidRPr="000E78DE">
              <w:t xml:space="preserve">Office </w:t>
            </w:r>
            <w:r w:rsidR="00341A01">
              <w:t>p</w:t>
            </w:r>
            <w:r w:rsidRPr="000E78DE">
              <w:t>hone</w:t>
            </w:r>
            <w:r w:rsidR="00404556">
              <w:t>:</w:t>
            </w:r>
          </w:p>
        </w:tc>
        <w:tc>
          <w:tcPr>
            <w:tcW w:w="5652" w:type="dxa"/>
            <w:shd w:val="clear" w:color="auto" w:fill="auto"/>
          </w:tcPr>
          <w:p w14:paraId="6B3C3400" w14:textId="20028261" w:rsidR="005176B6" w:rsidRPr="000E78DE" w:rsidRDefault="005176B6" w:rsidP="00112A79">
            <w:pPr>
              <w:keepLines/>
              <w:spacing w:before="60" w:after="60" w:line="240" w:lineRule="auto"/>
              <w:contextualSpacing/>
            </w:pPr>
            <w:r w:rsidRPr="006D71D6">
              <w:fldChar w:fldCharType="begin">
                <w:ffData>
                  <w:name w:val="Text12"/>
                  <w:enabled/>
                  <w:calcOnExit w:val="0"/>
                  <w:textInput/>
                </w:ffData>
              </w:fldChar>
            </w:r>
            <w:r w:rsidRPr="000E78DE">
              <w:instrText xml:space="preserve"> FORMTEXT </w:instrText>
            </w:r>
            <w:r w:rsidRPr="006D71D6">
              <w:fldChar w:fldCharType="separate"/>
            </w:r>
            <w:r w:rsidR="00112A79" w:rsidRPr="00112A79">
              <w:t>(386) 328-6232</w:t>
            </w:r>
            <w:r w:rsidRPr="006D71D6">
              <w:fldChar w:fldCharType="end"/>
            </w:r>
            <w:r w:rsidR="006E6DD5">
              <w:t xml:space="preserve"> </w:t>
            </w:r>
          </w:p>
        </w:tc>
      </w:tr>
      <w:tr w:rsidR="005176B6" w:rsidRPr="000E78DE" w14:paraId="022635E2" w14:textId="77777777" w:rsidTr="001D30D0">
        <w:tc>
          <w:tcPr>
            <w:tcW w:w="3348" w:type="dxa"/>
            <w:shd w:val="clear" w:color="auto" w:fill="auto"/>
          </w:tcPr>
          <w:p w14:paraId="4B7107EA" w14:textId="46E3636B" w:rsidR="005176B6" w:rsidRPr="000E78DE" w:rsidRDefault="005176B6" w:rsidP="00F15CAF">
            <w:pPr>
              <w:keepLines/>
              <w:spacing w:before="60" w:after="60" w:line="240" w:lineRule="auto"/>
              <w:contextualSpacing/>
            </w:pPr>
            <w:r w:rsidRPr="000E78DE">
              <w:t xml:space="preserve">Email </w:t>
            </w:r>
            <w:r w:rsidR="00341A01">
              <w:t>a</w:t>
            </w:r>
            <w:r w:rsidRPr="000E78DE">
              <w:t>ddress</w:t>
            </w:r>
            <w:r w:rsidR="00404556">
              <w:t>:</w:t>
            </w:r>
          </w:p>
        </w:tc>
        <w:tc>
          <w:tcPr>
            <w:tcW w:w="5652" w:type="dxa"/>
            <w:shd w:val="clear" w:color="auto" w:fill="auto"/>
          </w:tcPr>
          <w:p w14:paraId="4A498954" w14:textId="6A4230CF" w:rsidR="005176B6" w:rsidRPr="000E78DE" w:rsidRDefault="005176B6" w:rsidP="00112A79">
            <w:pPr>
              <w:keepLines/>
              <w:spacing w:before="60" w:after="60" w:line="240" w:lineRule="auto"/>
              <w:contextualSpacing/>
            </w:pPr>
            <w:r w:rsidRPr="006D71D6">
              <w:fldChar w:fldCharType="begin">
                <w:ffData>
                  <w:name w:val="Text13"/>
                  <w:enabled/>
                  <w:calcOnExit w:val="0"/>
                  <w:textInput/>
                </w:ffData>
              </w:fldChar>
            </w:r>
            <w:bookmarkStart w:id="10" w:name="Text13"/>
            <w:r w:rsidRPr="000E78DE">
              <w:instrText xml:space="preserve"> FORMTEXT </w:instrText>
            </w:r>
            <w:r w:rsidRPr="006D71D6">
              <w:fldChar w:fldCharType="separate"/>
            </w:r>
            <w:r w:rsidR="00112A79" w:rsidRPr="00112A79">
              <w:t>tdixon@elcnorthflorida.org</w:t>
            </w:r>
            <w:r w:rsidRPr="006D71D6">
              <w:fldChar w:fldCharType="end"/>
            </w:r>
            <w:bookmarkEnd w:id="10"/>
            <w:r w:rsidR="006E6DD5">
              <w:t xml:space="preserve"> </w:t>
            </w:r>
          </w:p>
        </w:tc>
      </w:tr>
    </w:tbl>
    <w:p w14:paraId="0EEDD4D4" w14:textId="77777777" w:rsidR="005176B6" w:rsidRPr="000E78DE" w:rsidRDefault="005176B6" w:rsidP="00F15CAF">
      <w:pPr>
        <w:keepLines/>
        <w:spacing w:before="60" w:after="60" w:line="240" w:lineRule="auto"/>
        <w:contextualSpacing/>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5587"/>
      </w:tblGrid>
      <w:tr w:rsidR="005176B6" w:rsidRPr="000E78DE" w14:paraId="0FB2A6CE" w14:textId="77777777" w:rsidTr="001D30D0">
        <w:trPr>
          <w:tblHeader/>
        </w:trPr>
        <w:tc>
          <w:tcPr>
            <w:tcW w:w="9000" w:type="dxa"/>
            <w:gridSpan w:val="2"/>
            <w:shd w:val="clear" w:color="auto" w:fill="auto"/>
            <w:vAlign w:val="center"/>
          </w:tcPr>
          <w:p w14:paraId="550A858F" w14:textId="77777777" w:rsidR="005176B6" w:rsidRPr="000E78DE" w:rsidRDefault="005176B6" w:rsidP="00F15CAF">
            <w:pPr>
              <w:keepLines/>
              <w:spacing w:before="60" w:after="60" w:line="240" w:lineRule="auto"/>
              <w:contextualSpacing/>
            </w:pPr>
            <w:r w:rsidRPr="000E78DE">
              <w:t>O</w:t>
            </w:r>
            <w:r w:rsidR="00097923">
              <w:t>EL</w:t>
            </w:r>
            <w:r w:rsidRPr="000E78DE">
              <w:t xml:space="preserve">’s </w:t>
            </w:r>
            <w:r w:rsidR="00097923">
              <w:t>G</w:t>
            </w:r>
            <w:r w:rsidR="00814E2E" w:rsidRPr="000E78DE">
              <w:t xml:space="preserve">rant </w:t>
            </w:r>
            <w:r w:rsidR="00097923">
              <w:t>M</w:t>
            </w:r>
            <w:r w:rsidR="00814E2E" w:rsidRPr="000E78DE">
              <w:t>anager</w:t>
            </w:r>
          </w:p>
        </w:tc>
      </w:tr>
      <w:tr w:rsidR="005176B6" w:rsidRPr="000E78DE" w14:paraId="7B449D76" w14:textId="77777777" w:rsidTr="001D30D0">
        <w:tc>
          <w:tcPr>
            <w:tcW w:w="3348" w:type="dxa"/>
            <w:shd w:val="clear" w:color="auto" w:fill="auto"/>
          </w:tcPr>
          <w:p w14:paraId="53B5D6DF" w14:textId="1C69E3D4" w:rsidR="005176B6" w:rsidRPr="000E78DE" w:rsidRDefault="005176B6" w:rsidP="00F15CAF">
            <w:pPr>
              <w:keepLines/>
              <w:spacing w:before="60" w:after="60" w:line="240" w:lineRule="auto"/>
              <w:contextualSpacing/>
            </w:pPr>
            <w:r w:rsidRPr="000E78DE">
              <w:t>Name</w:t>
            </w:r>
            <w:r w:rsidR="00404556">
              <w:t>:</w:t>
            </w:r>
          </w:p>
        </w:tc>
        <w:tc>
          <w:tcPr>
            <w:tcW w:w="5652" w:type="dxa"/>
            <w:shd w:val="clear" w:color="auto" w:fill="auto"/>
          </w:tcPr>
          <w:p w14:paraId="0200FF09" w14:textId="77777777" w:rsidR="005176B6" w:rsidRPr="000E78DE" w:rsidRDefault="005176B6" w:rsidP="00F15CAF">
            <w:pPr>
              <w:keepLines/>
              <w:spacing w:before="60" w:after="60" w:line="240" w:lineRule="auto"/>
              <w:contextualSpacing/>
            </w:pPr>
            <w:r w:rsidRPr="006D71D6">
              <w:fldChar w:fldCharType="begin">
                <w:ffData>
                  <w:name w:val="Text1"/>
                  <w:enabled/>
                  <w:calcOnExit w:val="0"/>
                  <w:textInput/>
                </w:ffData>
              </w:fldChar>
            </w:r>
            <w:bookmarkStart w:id="11" w:name="Text1"/>
            <w:r w:rsidRPr="000E78DE">
              <w:instrText xml:space="preserve"> FORMTEXT </w:instrText>
            </w:r>
            <w:r w:rsidRPr="006D71D6">
              <w:fldChar w:fldCharType="separate"/>
            </w:r>
            <w:r w:rsidRPr="000E78DE">
              <w:rPr>
                <w:noProof/>
              </w:rPr>
              <w:t> </w:t>
            </w:r>
            <w:r w:rsidRPr="000E78DE">
              <w:rPr>
                <w:noProof/>
              </w:rPr>
              <w:t> </w:t>
            </w:r>
            <w:r w:rsidRPr="000E78DE">
              <w:rPr>
                <w:noProof/>
              </w:rPr>
              <w:t> </w:t>
            </w:r>
            <w:r w:rsidRPr="000E78DE">
              <w:rPr>
                <w:noProof/>
              </w:rPr>
              <w:t> </w:t>
            </w:r>
            <w:r w:rsidRPr="000E78DE">
              <w:rPr>
                <w:noProof/>
              </w:rPr>
              <w:t> </w:t>
            </w:r>
            <w:r w:rsidRPr="006D71D6">
              <w:fldChar w:fldCharType="end"/>
            </w:r>
            <w:bookmarkEnd w:id="11"/>
          </w:p>
        </w:tc>
      </w:tr>
      <w:tr w:rsidR="005176B6" w:rsidRPr="000E78DE" w14:paraId="14F7C907" w14:textId="77777777" w:rsidTr="001D30D0">
        <w:trPr>
          <w:trHeight w:val="215"/>
        </w:trPr>
        <w:tc>
          <w:tcPr>
            <w:tcW w:w="3348" w:type="dxa"/>
            <w:shd w:val="clear" w:color="auto" w:fill="auto"/>
          </w:tcPr>
          <w:p w14:paraId="1259A39F" w14:textId="2555FB55" w:rsidR="005176B6" w:rsidRPr="000E78DE" w:rsidRDefault="005176B6" w:rsidP="00F15CAF">
            <w:pPr>
              <w:keepLines/>
              <w:spacing w:before="60" w:after="60" w:line="240" w:lineRule="auto"/>
              <w:contextualSpacing/>
            </w:pPr>
            <w:r w:rsidRPr="000E78DE">
              <w:t>Title</w:t>
            </w:r>
            <w:r w:rsidR="00404556">
              <w:t>:</w:t>
            </w:r>
          </w:p>
        </w:tc>
        <w:tc>
          <w:tcPr>
            <w:tcW w:w="5652" w:type="dxa"/>
            <w:shd w:val="clear" w:color="auto" w:fill="auto"/>
          </w:tcPr>
          <w:p w14:paraId="13E6B699" w14:textId="77777777" w:rsidR="005176B6" w:rsidRPr="000E78DE" w:rsidRDefault="00F35ED8" w:rsidP="00F15CAF">
            <w:pPr>
              <w:keepLines/>
              <w:spacing w:before="60" w:after="60" w:line="240" w:lineRule="auto"/>
              <w:contextualSpacing/>
            </w:pPr>
            <w:r w:rsidRPr="000E78DE">
              <w:t>Grant</w:t>
            </w:r>
            <w:r w:rsidR="005176B6" w:rsidRPr="000E78DE">
              <w:t xml:space="preserve"> Manager</w:t>
            </w:r>
          </w:p>
        </w:tc>
      </w:tr>
      <w:tr w:rsidR="005176B6" w:rsidRPr="000E78DE" w14:paraId="13E8FE87" w14:textId="77777777" w:rsidTr="001D30D0">
        <w:tc>
          <w:tcPr>
            <w:tcW w:w="3348" w:type="dxa"/>
            <w:shd w:val="clear" w:color="auto" w:fill="auto"/>
          </w:tcPr>
          <w:p w14:paraId="00E7C2ED" w14:textId="6E97B202" w:rsidR="005176B6" w:rsidRPr="000E78DE" w:rsidRDefault="005176B6" w:rsidP="00F15CAF">
            <w:pPr>
              <w:keepLines/>
              <w:spacing w:before="60" w:after="60" w:line="240" w:lineRule="auto"/>
              <w:contextualSpacing/>
            </w:pPr>
            <w:r w:rsidRPr="000E78DE">
              <w:t>Address</w:t>
            </w:r>
            <w:r w:rsidR="00404556">
              <w:t>:</w:t>
            </w:r>
          </w:p>
          <w:p w14:paraId="562DA61C" w14:textId="77777777" w:rsidR="005176B6" w:rsidRPr="000E78DE" w:rsidRDefault="005176B6" w:rsidP="00F15CAF">
            <w:pPr>
              <w:keepLines/>
              <w:spacing w:before="60" w:after="60" w:line="240" w:lineRule="auto"/>
              <w:contextualSpacing/>
            </w:pPr>
          </w:p>
        </w:tc>
        <w:tc>
          <w:tcPr>
            <w:tcW w:w="5652" w:type="dxa"/>
            <w:shd w:val="clear" w:color="auto" w:fill="auto"/>
          </w:tcPr>
          <w:p w14:paraId="304A59DD" w14:textId="77777777" w:rsidR="005176B6" w:rsidRPr="000E78DE" w:rsidRDefault="005176B6" w:rsidP="00F15CAF">
            <w:pPr>
              <w:keepLines/>
              <w:spacing w:before="60" w:after="60" w:line="240" w:lineRule="auto"/>
              <w:contextualSpacing/>
            </w:pPr>
            <w:r w:rsidRPr="000E78DE">
              <w:t>Office of Early Learning</w:t>
            </w:r>
          </w:p>
          <w:p w14:paraId="2F66427C" w14:textId="77777777" w:rsidR="005176B6" w:rsidRPr="000E78DE" w:rsidRDefault="005176B6" w:rsidP="00F15CAF">
            <w:pPr>
              <w:keepLines/>
              <w:spacing w:before="60" w:after="60" w:line="240" w:lineRule="auto"/>
              <w:contextualSpacing/>
            </w:pPr>
            <w:r w:rsidRPr="000E78DE">
              <w:t>250 Marriott Drive</w:t>
            </w:r>
          </w:p>
          <w:p w14:paraId="011168AA" w14:textId="77777777" w:rsidR="005176B6" w:rsidRPr="000E78DE" w:rsidRDefault="005176B6" w:rsidP="00F15CAF">
            <w:pPr>
              <w:keepLines/>
              <w:spacing w:before="60" w:after="60" w:line="240" w:lineRule="auto"/>
              <w:contextualSpacing/>
            </w:pPr>
            <w:r w:rsidRPr="000E78DE">
              <w:t xml:space="preserve">Tallahassee, Florida </w:t>
            </w:r>
          </w:p>
        </w:tc>
      </w:tr>
      <w:tr w:rsidR="005176B6" w:rsidRPr="000E78DE" w14:paraId="4474FB2D" w14:textId="77777777" w:rsidTr="001D30D0">
        <w:tc>
          <w:tcPr>
            <w:tcW w:w="3348" w:type="dxa"/>
            <w:shd w:val="clear" w:color="auto" w:fill="auto"/>
          </w:tcPr>
          <w:p w14:paraId="6C79406E" w14:textId="4C94F787" w:rsidR="005176B6" w:rsidRPr="000E78DE" w:rsidRDefault="005176B6" w:rsidP="00F15CAF">
            <w:pPr>
              <w:keepLines/>
              <w:spacing w:before="60" w:after="60" w:line="240" w:lineRule="auto"/>
              <w:contextualSpacing/>
            </w:pPr>
            <w:r w:rsidRPr="000E78DE">
              <w:t>Z</w:t>
            </w:r>
            <w:r w:rsidR="00814E2E">
              <w:t>IP</w:t>
            </w:r>
            <w:r w:rsidRPr="000E78DE">
              <w:t xml:space="preserve"> </w:t>
            </w:r>
            <w:r w:rsidR="00814E2E">
              <w:t>c</w:t>
            </w:r>
            <w:r w:rsidRPr="000E78DE">
              <w:t>ode</w:t>
            </w:r>
            <w:r w:rsidR="00404556">
              <w:t>:</w:t>
            </w:r>
          </w:p>
        </w:tc>
        <w:tc>
          <w:tcPr>
            <w:tcW w:w="5652" w:type="dxa"/>
            <w:shd w:val="clear" w:color="auto" w:fill="auto"/>
          </w:tcPr>
          <w:p w14:paraId="02A9BAEE" w14:textId="77777777" w:rsidR="005176B6" w:rsidRPr="000E78DE" w:rsidRDefault="005176B6" w:rsidP="00F15CAF">
            <w:pPr>
              <w:keepLines/>
              <w:spacing w:before="60" w:after="60" w:line="240" w:lineRule="auto"/>
              <w:contextualSpacing/>
            </w:pPr>
            <w:r w:rsidRPr="000E78DE">
              <w:t>32399</w:t>
            </w:r>
          </w:p>
        </w:tc>
      </w:tr>
      <w:tr w:rsidR="005176B6" w:rsidRPr="000E78DE" w14:paraId="7CE2E1FF" w14:textId="77777777" w:rsidTr="001D30D0">
        <w:tc>
          <w:tcPr>
            <w:tcW w:w="3348" w:type="dxa"/>
            <w:shd w:val="clear" w:color="auto" w:fill="auto"/>
          </w:tcPr>
          <w:p w14:paraId="56D4C876" w14:textId="09E8D92D" w:rsidR="005176B6" w:rsidRPr="000E78DE" w:rsidRDefault="005176B6" w:rsidP="00F15CAF">
            <w:pPr>
              <w:keepLines/>
              <w:spacing w:before="60" w:after="60" w:line="240" w:lineRule="auto"/>
              <w:contextualSpacing/>
            </w:pPr>
            <w:r w:rsidRPr="000E78DE">
              <w:t xml:space="preserve">Office </w:t>
            </w:r>
            <w:r w:rsidR="00814E2E">
              <w:t>p</w:t>
            </w:r>
            <w:r w:rsidRPr="000E78DE">
              <w:t>hone</w:t>
            </w:r>
            <w:r w:rsidR="00404556">
              <w:t>:</w:t>
            </w:r>
          </w:p>
        </w:tc>
        <w:tc>
          <w:tcPr>
            <w:tcW w:w="5652" w:type="dxa"/>
            <w:shd w:val="clear" w:color="auto" w:fill="auto"/>
          </w:tcPr>
          <w:p w14:paraId="3C1B42EA" w14:textId="77777777" w:rsidR="005176B6" w:rsidRPr="000E78DE" w:rsidRDefault="005176B6" w:rsidP="00F15CAF">
            <w:pPr>
              <w:keepLines/>
              <w:spacing w:before="60" w:after="60" w:line="240" w:lineRule="auto"/>
              <w:contextualSpacing/>
            </w:pPr>
            <w:r w:rsidRPr="000E78DE">
              <w:t>(850)</w:t>
            </w:r>
            <w:r w:rsidR="00385878">
              <w:t xml:space="preserve"> </w:t>
            </w:r>
            <w:r w:rsidRPr="000E78DE">
              <w:t>717-</w:t>
            </w:r>
            <w:r w:rsidRPr="006D71D6">
              <w:fldChar w:fldCharType="begin">
                <w:ffData>
                  <w:name w:val="Text2"/>
                  <w:enabled/>
                  <w:calcOnExit w:val="0"/>
                  <w:textInput/>
                </w:ffData>
              </w:fldChar>
            </w:r>
            <w:bookmarkStart w:id="12" w:name="Text2"/>
            <w:r w:rsidRPr="000E78DE">
              <w:instrText xml:space="preserve"> FORMTEXT </w:instrText>
            </w:r>
            <w:r w:rsidRPr="006D71D6">
              <w:fldChar w:fldCharType="separate"/>
            </w:r>
            <w:r w:rsidRPr="000E78DE">
              <w:rPr>
                <w:noProof/>
              </w:rPr>
              <w:t> </w:t>
            </w:r>
            <w:r w:rsidRPr="000E78DE">
              <w:rPr>
                <w:noProof/>
              </w:rPr>
              <w:t> </w:t>
            </w:r>
            <w:r w:rsidRPr="000E78DE">
              <w:rPr>
                <w:noProof/>
              </w:rPr>
              <w:t> </w:t>
            </w:r>
            <w:r w:rsidRPr="000E78DE">
              <w:rPr>
                <w:noProof/>
              </w:rPr>
              <w:t> </w:t>
            </w:r>
            <w:r w:rsidRPr="000E78DE">
              <w:rPr>
                <w:noProof/>
              </w:rPr>
              <w:t> </w:t>
            </w:r>
            <w:r w:rsidRPr="006D71D6">
              <w:fldChar w:fldCharType="end"/>
            </w:r>
            <w:bookmarkEnd w:id="12"/>
          </w:p>
        </w:tc>
      </w:tr>
      <w:tr w:rsidR="005176B6" w:rsidRPr="000E78DE" w14:paraId="56EC5422" w14:textId="77777777" w:rsidTr="001D30D0">
        <w:tc>
          <w:tcPr>
            <w:tcW w:w="3348" w:type="dxa"/>
            <w:shd w:val="clear" w:color="auto" w:fill="auto"/>
          </w:tcPr>
          <w:p w14:paraId="2704EF6C" w14:textId="44E052BD" w:rsidR="005176B6" w:rsidRPr="000E78DE" w:rsidRDefault="005176B6" w:rsidP="00F15CAF">
            <w:pPr>
              <w:keepLines/>
              <w:spacing w:before="60" w:after="60" w:line="240" w:lineRule="auto"/>
              <w:contextualSpacing/>
            </w:pPr>
            <w:r w:rsidRPr="000E78DE">
              <w:t xml:space="preserve">Email </w:t>
            </w:r>
            <w:r w:rsidR="00814E2E">
              <w:t>a</w:t>
            </w:r>
            <w:r w:rsidRPr="000E78DE">
              <w:t>ddress</w:t>
            </w:r>
            <w:r w:rsidR="00404556">
              <w:t>:</w:t>
            </w:r>
          </w:p>
        </w:tc>
        <w:tc>
          <w:tcPr>
            <w:tcW w:w="5652" w:type="dxa"/>
            <w:shd w:val="clear" w:color="auto" w:fill="auto"/>
          </w:tcPr>
          <w:p w14:paraId="0361B869" w14:textId="77777777" w:rsidR="005176B6" w:rsidRPr="000E78DE" w:rsidRDefault="005176B6" w:rsidP="00F15CAF">
            <w:pPr>
              <w:keepLines/>
              <w:spacing w:before="60" w:after="60" w:line="240" w:lineRule="auto"/>
              <w:contextualSpacing/>
            </w:pPr>
            <w:r w:rsidRPr="006D71D6">
              <w:fldChar w:fldCharType="begin">
                <w:ffData>
                  <w:name w:val="Text3"/>
                  <w:enabled/>
                  <w:calcOnExit w:val="0"/>
                  <w:textInput/>
                </w:ffData>
              </w:fldChar>
            </w:r>
            <w:bookmarkStart w:id="13" w:name="Text3"/>
            <w:r w:rsidRPr="000E78DE">
              <w:instrText xml:space="preserve"> FORMTEXT </w:instrText>
            </w:r>
            <w:r w:rsidRPr="006D71D6">
              <w:fldChar w:fldCharType="separate"/>
            </w:r>
            <w:r w:rsidRPr="000E78DE">
              <w:rPr>
                <w:noProof/>
              </w:rPr>
              <w:t> </w:t>
            </w:r>
            <w:r w:rsidRPr="000E78DE">
              <w:rPr>
                <w:noProof/>
              </w:rPr>
              <w:t> </w:t>
            </w:r>
            <w:r w:rsidRPr="000E78DE">
              <w:rPr>
                <w:noProof/>
              </w:rPr>
              <w:t> </w:t>
            </w:r>
            <w:r w:rsidRPr="000E78DE">
              <w:rPr>
                <w:noProof/>
              </w:rPr>
              <w:t> </w:t>
            </w:r>
            <w:r w:rsidRPr="000E78DE">
              <w:rPr>
                <w:noProof/>
              </w:rPr>
              <w:t> </w:t>
            </w:r>
            <w:r w:rsidRPr="006D71D6">
              <w:fldChar w:fldCharType="end"/>
            </w:r>
            <w:bookmarkEnd w:id="13"/>
            <w:r w:rsidR="007F65DB">
              <w:t>@oel.myflorida.com</w:t>
            </w:r>
          </w:p>
        </w:tc>
      </w:tr>
    </w:tbl>
    <w:p w14:paraId="43647AD6" w14:textId="725EB428" w:rsidR="005176B6" w:rsidRPr="000E78DE" w:rsidRDefault="005176B6" w:rsidP="00F15CAF">
      <w:pPr>
        <w:pStyle w:val="Heading2"/>
        <w:numPr>
          <w:ilvl w:val="0"/>
          <w:numId w:val="403"/>
        </w:numPr>
        <w:spacing w:before="60" w:after="60"/>
        <w:ind w:left="360"/>
        <w:contextualSpacing/>
      </w:pPr>
      <w:bookmarkStart w:id="14" w:name="_Toc360197015"/>
      <w:r w:rsidRPr="000E78DE">
        <w:t xml:space="preserve">Change in </w:t>
      </w:r>
      <w:r w:rsidR="00872BEB">
        <w:t>G</w:t>
      </w:r>
      <w:r w:rsidR="00131CA5" w:rsidRPr="000E78DE">
        <w:t xml:space="preserve">rant </w:t>
      </w:r>
      <w:r w:rsidR="00872BEB">
        <w:t>M</w:t>
      </w:r>
      <w:r w:rsidR="00131CA5" w:rsidRPr="000E78DE">
        <w:t>anagers</w:t>
      </w:r>
      <w:bookmarkEnd w:id="14"/>
    </w:p>
    <w:p w14:paraId="00C93F75" w14:textId="55ECF5AB" w:rsidR="00682D46" w:rsidRDefault="00097923" w:rsidP="00F15CAF">
      <w:pPr>
        <w:spacing w:before="60" w:after="60" w:line="240" w:lineRule="auto"/>
        <w:ind w:left="360"/>
        <w:contextualSpacing/>
      </w:pPr>
      <w:r w:rsidRPr="007069AA">
        <w:t xml:space="preserve">In the event that any party designates different </w:t>
      </w:r>
      <w:r w:rsidR="00872BEB">
        <w:t>G</w:t>
      </w:r>
      <w:r w:rsidRPr="007069AA">
        <w:t xml:space="preserve">rant </w:t>
      </w:r>
      <w:r w:rsidR="00872BEB">
        <w:t>M</w:t>
      </w:r>
      <w:r w:rsidRPr="007069AA">
        <w:t xml:space="preserve">anagers after the execution of the agreement, notice of the foregoing information for the new </w:t>
      </w:r>
      <w:r w:rsidR="00872BEB">
        <w:t>G</w:t>
      </w:r>
      <w:r w:rsidRPr="007069AA">
        <w:t xml:space="preserve">rant </w:t>
      </w:r>
      <w:r w:rsidR="00872BEB">
        <w:t>M</w:t>
      </w:r>
      <w:r w:rsidRPr="007069AA">
        <w:t>anager will be transmitted by email or sent in writing to all of the parties and said notification will be attached to copies of the agreement.</w:t>
      </w:r>
    </w:p>
    <w:p w14:paraId="4B9F64E9" w14:textId="77777777" w:rsidR="00682D46" w:rsidRDefault="00682D46">
      <w:pPr>
        <w:spacing w:after="0" w:line="240" w:lineRule="auto"/>
      </w:pPr>
      <w:r>
        <w:br w:type="page"/>
      </w:r>
    </w:p>
    <w:p w14:paraId="35006083" w14:textId="77777777" w:rsidR="00EA40BB" w:rsidRDefault="00EA40BB" w:rsidP="00F15CAF">
      <w:pPr>
        <w:spacing w:before="60" w:after="60" w:line="240" w:lineRule="auto"/>
        <w:ind w:left="360"/>
        <w:contextualSpacing/>
      </w:pPr>
    </w:p>
    <w:p w14:paraId="0B3B35E2" w14:textId="77777777" w:rsidR="00FC5076" w:rsidRPr="000E78DE" w:rsidRDefault="00FC5076" w:rsidP="006901C4">
      <w:pPr>
        <w:pStyle w:val="Heading2"/>
        <w:keepNext/>
        <w:numPr>
          <w:ilvl w:val="0"/>
          <w:numId w:val="403"/>
        </w:numPr>
        <w:spacing w:before="60" w:after="60"/>
        <w:ind w:left="360"/>
        <w:contextualSpacing/>
      </w:pPr>
      <w:bookmarkStart w:id="15" w:name="_Toc351635760"/>
      <w:r w:rsidRPr="000E78DE">
        <w:t>Execution</w:t>
      </w:r>
      <w:bookmarkEnd w:id="15"/>
    </w:p>
    <w:p w14:paraId="798ECEAE" w14:textId="4094F002" w:rsidR="00FC5076" w:rsidRPr="000E78DE" w:rsidRDefault="00FC5076" w:rsidP="006901C4">
      <w:pPr>
        <w:keepNext/>
        <w:spacing w:before="60" w:after="60" w:line="240" w:lineRule="auto"/>
        <w:ind w:left="360"/>
        <w:contextualSpacing/>
        <w:jc w:val="both"/>
        <w:rPr>
          <w:b/>
          <w:color w:val="0000FF"/>
        </w:rPr>
      </w:pPr>
      <w:r w:rsidRPr="000E78DE">
        <w:t>In consideration</w:t>
      </w:r>
      <w:r w:rsidRPr="000E78DE">
        <w:rPr>
          <w:color w:val="0000FF"/>
        </w:rPr>
        <w:t xml:space="preserve"> </w:t>
      </w:r>
      <w:r w:rsidRPr="000E78DE">
        <w:t>of the mutual covenants set forth above and in the exhibits hereto, the Parties have caused to be executed this</w:t>
      </w:r>
      <w:r w:rsidRPr="000E78DE">
        <w:rPr>
          <w:color w:val="0000FF"/>
        </w:rPr>
        <w:t xml:space="preserve"> </w:t>
      </w:r>
      <w:r w:rsidR="00756510">
        <w:t>a</w:t>
      </w:r>
      <w:r w:rsidR="00AD0CC8" w:rsidRPr="000E78DE">
        <w:t xml:space="preserve">greement </w:t>
      </w:r>
      <w:r w:rsidRPr="000E78DE">
        <w:t>by their undersigned officials duly authorized.</w:t>
      </w:r>
    </w:p>
    <w:tbl>
      <w:tblPr>
        <w:tblW w:w="0" w:type="auto"/>
        <w:tblInd w:w="55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40"/>
        <w:gridCol w:w="5130"/>
      </w:tblGrid>
      <w:tr w:rsidR="00097923" w:rsidRPr="000E78DE" w14:paraId="528DA4E9" w14:textId="77777777" w:rsidTr="0053268E">
        <w:tc>
          <w:tcPr>
            <w:tcW w:w="8370" w:type="dxa"/>
            <w:gridSpan w:val="2"/>
            <w:tcBorders>
              <w:top w:val="nil"/>
              <w:bottom w:val="single" w:sz="4" w:space="0" w:color="auto"/>
            </w:tcBorders>
          </w:tcPr>
          <w:p w14:paraId="769BD029" w14:textId="57633531" w:rsidR="00097923" w:rsidRPr="000E78DE" w:rsidRDefault="00097923" w:rsidP="00112A79">
            <w:pPr>
              <w:spacing w:before="60" w:after="60" w:line="240" w:lineRule="auto"/>
              <w:ind w:left="324"/>
              <w:contextualSpacing/>
            </w:pPr>
            <w:r>
              <w:t>ELC of</w:t>
            </w:r>
            <w:r w:rsidR="00D43715">
              <w:t xml:space="preserve"> </w:t>
            </w:r>
            <w:r>
              <w:t xml:space="preserve"> </w:t>
            </w:r>
            <w:r w:rsidR="00D43715">
              <w:fldChar w:fldCharType="begin">
                <w:ffData>
                  <w:name w:val="Text39"/>
                  <w:enabled/>
                  <w:calcOnExit w:val="0"/>
                  <w:textInput/>
                </w:ffData>
              </w:fldChar>
            </w:r>
            <w:bookmarkStart w:id="16" w:name="Text39"/>
            <w:r w:rsidR="00D43715">
              <w:instrText xml:space="preserve"> FORMTEXT </w:instrText>
            </w:r>
            <w:r w:rsidR="00D43715">
              <w:fldChar w:fldCharType="separate"/>
            </w:r>
            <w:r w:rsidR="00112A79" w:rsidRPr="00112A79">
              <w:t>North Florida</w:t>
            </w:r>
            <w:r w:rsidR="00D43715">
              <w:fldChar w:fldCharType="end"/>
            </w:r>
            <w:bookmarkEnd w:id="16"/>
          </w:p>
        </w:tc>
      </w:tr>
      <w:tr w:rsidR="00FC5076" w:rsidRPr="000E78DE" w14:paraId="7D18CF9B" w14:textId="77777777" w:rsidTr="001D30D0">
        <w:tc>
          <w:tcPr>
            <w:tcW w:w="3240" w:type="dxa"/>
            <w:tcBorders>
              <w:right w:val="nil"/>
            </w:tcBorders>
          </w:tcPr>
          <w:p w14:paraId="1EFC6DC4" w14:textId="77777777" w:rsidR="00FC5076" w:rsidRPr="000E78DE" w:rsidRDefault="00FC5076">
            <w:pPr>
              <w:spacing w:before="60" w:after="60" w:line="240" w:lineRule="auto"/>
              <w:ind w:left="324"/>
              <w:contextualSpacing/>
              <w:jc w:val="both"/>
            </w:pPr>
          </w:p>
          <w:p w14:paraId="550BB9FD" w14:textId="445F87B8" w:rsidR="00FC5076" w:rsidRPr="000E78DE" w:rsidRDefault="00FC5076">
            <w:pPr>
              <w:spacing w:before="60" w:after="60" w:line="240" w:lineRule="auto"/>
              <w:ind w:left="324"/>
              <w:contextualSpacing/>
              <w:jc w:val="both"/>
            </w:pPr>
            <w:r w:rsidRPr="000E78DE">
              <w:t>By</w:t>
            </w:r>
            <w:r w:rsidR="00F83DE1">
              <w:t>:</w:t>
            </w:r>
          </w:p>
        </w:tc>
        <w:tc>
          <w:tcPr>
            <w:tcW w:w="5130" w:type="dxa"/>
            <w:tcBorders>
              <w:left w:val="nil"/>
            </w:tcBorders>
            <w:shd w:val="clear" w:color="auto" w:fill="auto"/>
          </w:tcPr>
          <w:p w14:paraId="3DEB0B2F" w14:textId="77777777" w:rsidR="00FC5076" w:rsidRPr="000E78DE" w:rsidRDefault="00FC5076">
            <w:pPr>
              <w:spacing w:before="60" w:after="60" w:line="240" w:lineRule="auto"/>
              <w:ind w:left="72"/>
              <w:contextualSpacing/>
            </w:pPr>
          </w:p>
        </w:tc>
      </w:tr>
      <w:tr w:rsidR="00FC5076" w:rsidRPr="000E78DE" w14:paraId="0DD07818" w14:textId="77777777" w:rsidTr="001D30D0">
        <w:tc>
          <w:tcPr>
            <w:tcW w:w="3240" w:type="dxa"/>
            <w:tcBorders>
              <w:right w:val="nil"/>
            </w:tcBorders>
          </w:tcPr>
          <w:p w14:paraId="3BE15CBA" w14:textId="1FE67177" w:rsidR="00FC5076" w:rsidRPr="000E78DE" w:rsidRDefault="00FC5076">
            <w:pPr>
              <w:spacing w:before="60" w:after="60" w:line="240" w:lineRule="auto"/>
              <w:ind w:left="324"/>
              <w:contextualSpacing/>
              <w:jc w:val="both"/>
            </w:pPr>
            <w:r w:rsidRPr="000E78DE">
              <w:t xml:space="preserve">Printed </w:t>
            </w:r>
            <w:r w:rsidR="007860F8">
              <w:t>name</w:t>
            </w:r>
            <w:r w:rsidR="00F83DE1">
              <w:t>:</w:t>
            </w:r>
            <w:r w:rsidRPr="000E78DE">
              <w:t xml:space="preserve"> </w:t>
            </w:r>
          </w:p>
        </w:tc>
        <w:tc>
          <w:tcPr>
            <w:tcW w:w="5130" w:type="dxa"/>
            <w:tcBorders>
              <w:left w:val="nil"/>
            </w:tcBorders>
            <w:shd w:val="clear" w:color="auto" w:fill="auto"/>
          </w:tcPr>
          <w:p w14:paraId="4FAF294E" w14:textId="3B860937" w:rsidR="00FC5076" w:rsidRPr="000E78DE" w:rsidRDefault="00FC5076" w:rsidP="00112A79">
            <w:pPr>
              <w:spacing w:before="60" w:after="60" w:line="240" w:lineRule="auto"/>
              <w:ind w:left="72"/>
              <w:contextualSpacing/>
            </w:pPr>
            <w:r w:rsidRPr="006D71D6">
              <w:fldChar w:fldCharType="begin">
                <w:ffData>
                  <w:name w:val="Text27"/>
                  <w:enabled/>
                  <w:calcOnExit w:val="0"/>
                  <w:textInput/>
                </w:ffData>
              </w:fldChar>
            </w:r>
            <w:bookmarkStart w:id="17" w:name="Text27"/>
            <w:r w:rsidRPr="000E78DE">
              <w:instrText xml:space="preserve"> FORMTEXT </w:instrText>
            </w:r>
            <w:r w:rsidRPr="006D71D6">
              <w:fldChar w:fldCharType="separate"/>
            </w:r>
            <w:r w:rsidR="00112A79" w:rsidRPr="00112A79">
              <w:t>Dawn E. Bell</w:t>
            </w:r>
            <w:r w:rsidRPr="006D71D6">
              <w:fldChar w:fldCharType="end"/>
            </w:r>
            <w:bookmarkEnd w:id="17"/>
          </w:p>
        </w:tc>
      </w:tr>
      <w:tr w:rsidR="00FC5076" w:rsidRPr="000E78DE" w14:paraId="38AAD79C" w14:textId="77777777" w:rsidTr="001D30D0">
        <w:tc>
          <w:tcPr>
            <w:tcW w:w="3240" w:type="dxa"/>
            <w:tcBorders>
              <w:right w:val="nil"/>
            </w:tcBorders>
          </w:tcPr>
          <w:p w14:paraId="119BF3A2" w14:textId="669BB0FA" w:rsidR="00FC5076" w:rsidRPr="000E78DE" w:rsidRDefault="00FC5076">
            <w:pPr>
              <w:spacing w:before="60" w:after="60" w:line="240" w:lineRule="auto"/>
              <w:ind w:left="324"/>
              <w:contextualSpacing/>
              <w:jc w:val="both"/>
            </w:pPr>
            <w:r w:rsidRPr="000E78DE">
              <w:t>Title</w:t>
            </w:r>
            <w:r w:rsidR="00F83DE1">
              <w:t>:</w:t>
            </w:r>
            <w:r w:rsidR="006E6DD5">
              <w:t xml:space="preserve"> </w:t>
            </w:r>
          </w:p>
        </w:tc>
        <w:tc>
          <w:tcPr>
            <w:tcW w:w="5130" w:type="dxa"/>
            <w:tcBorders>
              <w:left w:val="nil"/>
            </w:tcBorders>
            <w:shd w:val="clear" w:color="auto" w:fill="auto"/>
          </w:tcPr>
          <w:p w14:paraId="26DE4932" w14:textId="230911EF" w:rsidR="00FC5076" w:rsidRPr="000E78DE" w:rsidRDefault="00FC5076" w:rsidP="00112A79">
            <w:pPr>
              <w:spacing w:before="60" w:after="60" w:line="240" w:lineRule="auto"/>
              <w:ind w:left="72"/>
              <w:contextualSpacing/>
            </w:pPr>
            <w:r w:rsidRPr="006D71D6">
              <w:fldChar w:fldCharType="begin">
                <w:ffData>
                  <w:name w:val="Text25"/>
                  <w:enabled/>
                  <w:calcOnExit w:val="0"/>
                  <w:textInput/>
                </w:ffData>
              </w:fldChar>
            </w:r>
            <w:bookmarkStart w:id="18" w:name="Text25"/>
            <w:r w:rsidRPr="000E78DE">
              <w:instrText xml:space="preserve"> FORMTEXT </w:instrText>
            </w:r>
            <w:r w:rsidRPr="006D71D6">
              <w:fldChar w:fldCharType="separate"/>
            </w:r>
            <w:r w:rsidR="00112A79" w:rsidRPr="00112A79">
              <w:t>C.E.O.</w:t>
            </w:r>
            <w:r w:rsidRPr="006D71D6">
              <w:fldChar w:fldCharType="end"/>
            </w:r>
            <w:bookmarkEnd w:id="18"/>
          </w:p>
        </w:tc>
      </w:tr>
      <w:tr w:rsidR="00FC5076" w:rsidRPr="000E78DE" w14:paraId="3488C606" w14:textId="77777777" w:rsidTr="001D30D0">
        <w:tc>
          <w:tcPr>
            <w:tcW w:w="3240" w:type="dxa"/>
            <w:tcBorders>
              <w:right w:val="nil"/>
            </w:tcBorders>
          </w:tcPr>
          <w:p w14:paraId="0D1E4A5A" w14:textId="7DE16359" w:rsidR="00FC5076" w:rsidRPr="000E78DE" w:rsidRDefault="00FC5076">
            <w:pPr>
              <w:spacing w:before="60" w:after="60" w:line="240" w:lineRule="auto"/>
              <w:ind w:left="324"/>
              <w:contextualSpacing/>
              <w:jc w:val="both"/>
            </w:pPr>
            <w:r w:rsidRPr="000E78DE">
              <w:t>Date</w:t>
            </w:r>
            <w:r w:rsidR="00F83DE1">
              <w:t>:</w:t>
            </w:r>
          </w:p>
        </w:tc>
        <w:tc>
          <w:tcPr>
            <w:tcW w:w="5130" w:type="dxa"/>
            <w:tcBorders>
              <w:left w:val="nil"/>
            </w:tcBorders>
            <w:shd w:val="clear" w:color="auto" w:fill="auto"/>
          </w:tcPr>
          <w:p w14:paraId="5E170788" w14:textId="04F28013" w:rsidR="00FC5076" w:rsidRPr="000E78DE" w:rsidRDefault="00FC5076" w:rsidP="00112A79">
            <w:pPr>
              <w:spacing w:before="60" w:after="60" w:line="240" w:lineRule="auto"/>
              <w:ind w:left="72"/>
              <w:contextualSpacing/>
            </w:pPr>
            <w:r w:rsidRPr="006D71D6">
              <w:fldChar w:fldCharType="begin">
                <w:ffData>
                  <w:name w:val="Text24"/>
                  <w:enabled/>
                  <w:calcOnExit w:val="0"/>
                  <w:textInput/>
                </w:ffData>
              </w:fldChar>
            </w:r>
            <w:bookmarkStart w:id="19" w:name="Text24"/>
            <w:r w:rsidRPr="000E78DE">
              <w:instrText xml:space="preserve"> FORMTEXT </w:instrText>
            </w:r>
            <w:r w:rsidRPr="006D71D6">
              <w:fldChar w:fldCharType="separate"/>
            </w:r>
            <w:r w:rsidR="00112A79" w:rsidRPr="00112A79">
              <w:t>June 1</w:t>
            </w:r>
            <w:r w:rsidR="00112A79">
              <w:t>5</w:t>
            </w:r>
            <w:r w:rsidR="00112A79" w:rsidRPr="00112A79">
              <w:t>, 201</w:t>
            </w:r>
            <w:r w:rsidR="00112A79">
              <w:t>6</w:t>
            </w:r>
            <w:r w:rsidRPr="006D71D6">
              <w:fldChar w:fldCharType="end"/>
            </w:r>
            <w:bookmarkEnd w:id="19"/>
          </w:p>
        </w:tc>
      </w:tr>
      <w:tr w:rsidR="00FC5076" w:rsidRPr="000E78DE" w14:paraId="07C26260" w14:textId="77777777" w:rsidTr="001D30D0">
        <w:tc>
          <w:tcPr>
            <w:tcW w:w="3240" w:type="dxa"/>
            <w:tcBorders>
              <w:right w:val="nil"/>
            </w:tcBorders>
          </w:tcPr>
          <w:p w14:paraId="7E2190F1" w14:textId="4AAD4930" w:rsidR="00FC5076" w:rsidRPr="000E78DE" w:rsidRDefault="00FC5076">
            <w:pPr>
              <w:spacing w:before="60" w:after="60" w:line="240" w:lineRule="auto"/>
              <w:ind w:left="324"/>
              <w:contextualSpacing/>
              <w:jc w:val="both"/>
            </w:pPr>
            <w:r w:rsidRPr="000E78DE">
              <w:t>FEIN</w:t>
            </w:r>
            <w:r w:rsidR="00F83DE1">
              <w:t>:</w:t>
            </w:r>
            <w:r w:rsidR="006E6DD5">
              <w:t xml:space="preserve"> </w:t>
            </w:r>
          </w:p>
        </w:tc>
        <w:tc>
          <w:tcPr>
            <w:tcW w:w="5130" w:type="dxa"/>
            <w:tcBorders>
              <w:left w:val="nil"/>
            </w:tcBorders>
            <w:shd w:val="clear" w:color="auto" w:fill="auto"/>
          </w:tcPr>
          <w:p w14:paraId="68C279AA" w14:textId="5CB3B989" w:rsidR="00FC5076" w:rsidRPr="000E78DE" w:rsidRDefault="00FC5076" w:rsidP="00112A79">
            <w:pPr>
              <w:spacing w:before="60" w:after="60" w:line="240" w:lineRule="auto"/>
              <w:ind w:left="72"/>
              <w:contextualSpacing/>
            </w:pPr>
            <w:r w:rsidRPr="006D71D6">
              <w:fldChar w:fldCharType="begin">
                <w:ffData>
                  <w:name w:val="Text21"/>
                  <w:enabled/>
                  <w:calcOnExit w:val="0"/>
                  <w:textInput/>
                </w:ffData>
              </w:fldChar>
            </w:r>
            <w:bookmarkStart w:id="20" w:name="Text21"/>
            <w:r w:rsidRPr="000E78DE">
              <w:instrText xml:space="preserve"> FORMTEXT </w:instrText>
            </w:r>
            <w:r w:rsidRPr="006D71D6">
              <w:fldChar w:fldCharType="separate"/>
            </w:r>
            <w:r w:rsidR="00112A79" w:rsidRPr="00112A79">
              <w:t>59-3691819</w:t>
            </w:r>
            <w:r w:rsidRPr="006D71D6">
              <w:fldChar w:fldCharType="end"/>
            </w:r>
            <w:bookmarkEnd w:id="20"/>
          </w:p>
        </w:tc>
      </w:tr>
    </w:tbl>
    <w:p w14:paraId="4744BAC4" w14:textId="77777777" w:rsidR="00FC5076" w:rsidRPr="000E78DE" w:rsidRDefault="00FC5076">
      <w:pPr>
        <w:spacing w:before="60" w:after="60" w:line="240" w:lineRule="auto"/>
        <w:ind w:left="1080"/>
        <w:contextualSpacing/>
        <w:jc w:val="both"/>
      </w:pPr>
    </w:p>
    <w:p w14:paraId="32BDCC64" w14:textId="77777777" w:rsidR="00FC5076" w:rsidRPr="000E78DE" w:rsidRDefault="00FC5076">
      <w:pPr>
        <w:spacing w:before="60" w:after="60" w:line="240" w:lineRule="auto"/>
        <w:ind w:left="1080"/>
        <w:contextualSpacing/>
        <w:jc w:val="both"/>
      </w:pPr>
    </w:p>
    <w:tbl>
      <w:tblPr>
        <w:tblW w:w="0" w:type="auto"/>
        <w:tblInd w:w="55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240"/>
        <w:gridCol w:w="5130"/>
      </w:tblGrid>
      <w:tr w:rsidR="00FC5076" w:rsidRPr="000E78DE" w14:paraId="40E8898B" w14:textId="77777777" w:rsidTr="001A3D9D">
        <w:tc>
          <w:tcPr>
            <w:tcW w:w="8370" w:type="dxa"/>
            <w:gridSpan w:val="2"/>
          </w:tcPr>
          <w:p w14:paraId="3656F457" w14:textId="228F0215" w:rsidR="00FC5076" w:rsidRPr="000E78DE" w:rsidRDefault="00FC5076">
            <w:pPr>
              <w:spacing w:before="60" w:after="60" w:line="240" w:lineRule="auto"/>
              <w:ind w:left="324"/>
              <w:contextualSpacing/>
              <w:jc w:val="both"/>
            </w:pPr>
            <w:r w:rsidRPr="000E78DE">
              <w:t>O</w:t>
            </w:r>
            <w:r w:rsidR="003D3142">
              <w:t xml:space="preserve">ffice of </w:t>
            </w:r>
            <w:r w:rsidR="00097923">
              <w:t>E</w:t>
            </w:r>
            <w:r w:rsidR="003D3142">
              <w:t xml:space="preserve">arly </w:t>
            </w:r>
            <w:r w:rsidR="00097923">
              <w:t>L</w:t>
            </w:r>
            <w:r w:rsidR="003D3142">
              <w:t>earning</w:t>
            </w:r>
          </w:p>
        </w:tc>
      </w:tr>
      <w:tr w:rsidR="00FC5076" w:rsidRPr="000E78DE" w14:paraId="3D814F1A" w14:textId="77777777" w:rsidTr="001D30D0">
        <w:tc>
          <w:tcPr>
            <w:tcW w:w="3240" w:type="dxa"/>
            <w:tcBorders>
              <w:top w:val="single" w:sz="4" w:space="0" w:color="auto"/>
              <w:right w:val="nil"/>
            </w:tcBorders>
          </w:tcPr>
          <w:p w14:paraId="33F16E77" w14:textId="77777777" w:rsidR="00FC5076" w:rsidRPr="000E78DE" w:rsidRDefault="00FC5076">
            <w:pPr>
              <w:spacing w:before="60" w:after="60" w:line="240" w:lineRule="auto"/>
              <w:ind w:left="324"/>
              <w:contextualSpacing/>
              <w:jc w:val="both"/>
            </w:pPr>
          </w:p>
          <w:p w14:paraId="5027A452" w14:textId="74DD9A04" w:rsidR="00FC5076" w:rsidRPr="000E78DE" w:rsidRDefault="00FC5076">
            <w:pPr>
              <w:spacing w:before="60" w:after="60" w:line="240" w:lineRule="auto"/>
              <w:ind w:left="324"/>
              <w:contextualSpacing/>
              <w:jc w:val="both"/>
            </w:pPr>
            <w:r w:rsidRPr="000E78DE">
              <w:t>By</w:t>
            </w:r>
            <w:r w:rsidR="00F83DE1">
              <w:t>:</w:t>
            </w:r>
          </w:p>
        </w:tc>
        <w:tc>
          <w:tcPr>
            <w:tcW w:w="5130" w:type="dxa"/>
            <w:tcBorders>
              <w:top w:val="single" w:sz="4" w:space="0" w:color="auto"/>
              <w:left w:val="nil"/>
            </w:tcBorders>
            <w:shd w:val="clear" w:color="auto" w:fill="auto"/>
          </w:tcPr>
          <w:p w14:paraId="1BD7B682" w14:textId="77777777" w:rsidR="00FC5076" w:rsidRPr="000E78DE" w:rsidRDefault="00FC5076">
            <w:pPr>
              <w:spacing w:before="60" w:after="60" w:line="240" w:lineRule="auto"/>
              <w:ind w:left="324"/>
              <w:contextualSpacing/>
              <w:jc w:val="both"/>
            </w:pPr>
          </w:p>
        </w:tc>
      </w:tr>
      <w:tr w:rsidR="00FC5076" w:rsidRPr="000E78DE" w14:paraId="1F86619B" w14:textId="77777777" w:rsidTr="001D30D0">
        <w:tc>
          <w:tcPr>
            <w:tcW w:w="3240" w:type="dxa"/>
            <w:tcBorders>
              <w:top w:val="single" w:sz="4" w:space="0" w:color="auto"/>
              <w:right w:val="nil"/>
            </w:tcBorders>
          </w:tcPr>
          <w:p w14:paraId="24C462ED" w14:textId="746A74A6" w:rsidR="00FC5076" w:rsidRPr="000E78DE" w:rsidRDefault="00FC5076">
            <w:pPr>
              <w:spacing w:before="60" w:after="60" w:line="240" w:lineRule="auto"/>
              <w:ind w:left="324"/>
              <w:contextualSpacing/>
              <w:jc w:val="both"/>
            </w:pPr>
            <w:r w:rsidRPr="000E78DE">
              <w:t>Printed</w:t>
            </w:r>
            <w:r w:rsidR="007B74E5">
              <w:t xml:space="preserve"> </w:t>
            </w:r>
            <w:r w:rsidR="007860F8">
              <w:t>name</w:t>
            </w:r>
            <w:r w:rsidR="00F83DE1">
              <w:t>:</w:t>
            </w:r>
          </w:p>
        </w:tc>
        <w:tc>
          <w:tcPr>
            <w:tcW w:w="5130" w:type="dxa"/>
            <w:tcBorders>
              <w:top w:val="single" w:sz="4" w:space="0" w:color="auto"/>
              <w:left w:val="nil"/>
            </w:tcBorders>
            <w:shd w:val="clear" w:color="auto" w:fill="auto"/>
          </w:tcPr>
          <w:p w14:paraId="1D13E6B5" w14:textId="1ED5B185" w:rsidR="00FC5076" w:rsidRPr="000E78DE" w:rsidRDefault="00215568">
            <w:pPr>
              <w:spacing w:before="60" w:after="60" w:line="240" w:lineRule="auto"/>
              <w:ind w:left="324"/>
              <w:contextualSpacing/>
              <w:jc w:val="both"/>
            </w:pPr>
            <w:r>
              <w:t xml:space="preserve">Rodney </w:t>
            </w:r>
            <w:r w:rsidR="00F15CAF">
              <w:t xml:space="preserve">J. </w:t>
            </w:r>
            <w:r>
              <w:t>MacKinnon</w:t>
            </w:r>
          </w:p>
        </w:tc>
      </w:tr>
      <w:tr w:rsidR="00FC5076" w:rsidRPr="000E78DE" w14:paraId="67E1CAC4" w14:textId="77777777" w:rsidTr="001D30D0">
        <w:tc>
          <w:tcPr>
            <w:tcW w:w="3240" w:type="dxa"/>
            <w:tcBorders>
              <w:top w:val="single" w:sz="4" w:space="0" w:color="auto"/>
              <w:right w:val="nil"/>
            </w:tcBorders>
          </w:tcPr>
          <w:p w14:paraId="015B4577" w14:textId="330A0568" w:rsidR="00FC5076" w:rsidRPr="000E78DE" w:rsidRDefault="00FC5076">
            <w:pPr>
              <w:spacing w:before="60" w:after="60" w:line="240" w:lineRule="auto"/>
              <w:ind w:left="324"/>
              <w:contextualSpacing/>
              <w:jc w:val="both"/>
            </w:pPr>
            <w:r w:rsidRPr="000E78DE">
              <w:t>Title</w:t>
            </w:r>
            <w:r w:rsidR="00F83DE1">
              <w:t>:</w:t>
            </w:r>
          </w:p>
        </w:tc>
        <w:tc>
          <w:tcPr>
            <w:tcW w:w="5130" w:type="dxa"/>
            <w:tcBorders>
              <w:top w:val="single" w:sz="4" w:space="0" w:color="auto"/>
              <w:left w:val="nil"/>
              <w:bottom w:val="single" w:sz="4" w:space="0" w:color="auto"/>
            </w:tcBorders>
            <w:shd w:val="clear" w:color="auto" w:fill="auto"/>
          </w:tcPr>
          <w:p w14:paraId="258484A7" w14:textId="2CC864F4" w:rsidR="00FC5076" w:rsidRPr="000E78DE" w:rsidRDefault="00E36568">
            <w:pPr>
              <w:spacing w:before="60" w:after="60" w:line="240" w:lineRule="auto"/>
              <w:ind w:left="324"/>
              <w:contextualSpacing/>
              <w:jc w:val="both"/>
            </w:pPr>
            <w:r w:rsidRPr="000E78DE">
              <w:t xml:space="preserve">Executive </w:t>
            </w:r>
            <w:r w:rsidR="00FC5076" w:rsidRPr="000E78DE">
              <w:t>Director</w:t>
            </w:r>
          </w:p>
        </w:tc>
      </w:tr>
      <w:tr w:rsidR="00FC5076" w:rsidRPr="000E78DE" w14:paraId="7D38460F" w14:textId="77777777" w:rsidTr="001D30D0">
        <w:tc>
          <w:tcPr>
            <w:tcW w:w="3240" w:type="dxa"/>
            <w:tcBorders>
              <w:top w:val="single" w:sz="4" w:space="0" w:color="auto"/>
              <w:right w:val="nil"/>
            </w:tcBorders>
          </w:tcPr>
          <w:p w14:paraId="5C2CAD36" w14:textId="227E3F6C" w:rsidR="00FC5076" w:rsidRPr="000E78DE" w:rsidRDefault="00FC5076">
            <w:pPr>
              <w:spacing w:before="60" w:after="60" w:line="240" w:lineRule="auto"/>
              <w:ind w:left="324"/>
              <w:contextualSpacing/>
              <w:jc w:val="both"/>
            </w:pPr>
            <w:r w:rsidRPr="000E78DE">
              <w:t>Date</w:t>
            </w:r>
            <w:r w:rsidR="00F83DE1">
              <w:t>:</w:t>
            </w:r>
          </w:p>
        </w:tc>
        <w:tc>
          <w:tcPr>
            <w:tcW w:w="5130" w:type="dxa"/>
            <w:tcBorders>
              <w:top w:val="single" w:sz="4" w:space="0" w:color="auto"/>
              <w:left w:val="nil"/>
              <w:bottom w:val="single" w:sz="4" w:space="0" w:color="auto"/>
            </w:tcBorders>
            <w:shd w:val="clear" w:color="auto" w:fill="auto"/>
          </w:tcPr>
          <w:p w14:paraId="38FDD745" w14:textId="77777777" w:rsidR="00FC5076" w:rsidRPr="000E78DE" w:rsidRDefault="00FC5076">
            <w:pPr>
              <w:spacing w:before="60" w:after="60" w:line="240" w:lineRule="auto"/>
              <w:ind w:left="324"/>
              <w:contextualSpacing/>
              <w:jc w:val="both"/>
            </w:pPr>
            <w:r w:rsidRPr="006D71D6">
              <w:fldChar w:fldCharType="begin">
                <w:ffData>
                  <w:name w:val="Text23"/>
                  <w:enabled/>
                  <w:calcOnExit w:val="0"/>
                  <w:textInput/>
                </w:ffData>
              </w:fldChar>
            </w:r>
            <w:bookmarkStart w:id="21" w:name="Text23"/>
            <w:r w:rsidRPr="000E78DE">
              <w:instrText xml:space="preserve"> FORMTEXT </w:instrText>
            </w:r>
            <w:r w:rsidRPr="006D71D6">
              <w:fldChar w:fldCharType="separate"/>
            </w:r>
            <w:r w:rsidRPr="000E78DE">
              <w:rPr>
                <w:noProof/>
              </w:rPr>
              <w:t> </w:t>
            </w:r>
            <w:r w:rsidRPr="000E78DE">
              <w:rPr>
                <w:noProof/>
              </w:rPr>
              <w:t> </w:t>
            </w:r>
            <w:r w:rsidRPr="000E78DE">
              <w:rPr>
                <w:noProof/>
              </w:rPr>
              <w:t> </w:t>
            </w:r>
            <w:r w:rsidRPr="000E78DE">
              <w:rPr>
                <w:noProof/>
              </w:rPr>
              <w:t> </w:t>
            </w:r>
            <w:r w:rsidRPr="000E78DE">
              <w:rPr>
                <w:noProof/>
              </w:rPr>
              <w:t> </w:t>
            </w:r>
            <w:r w:rsidRPr="006D71D6">
              <w:fldChar w:fldCharType="end"/>
            </w:r>
            <w:bookmarkEnd w:id="21"/>
          </w:p>
        </w:tc>
      </w:tr>
      <w:tr w:rsidR="00FC5076" w:rsidRPr="000E78DE" w14:paraId="328B8764" w14:textId="77777777" w:rsidTr="001D30D0">
        <w:tc>
          <w:tcPr>
            <w:tcW w:w="3240" w:type="dxa"/>
            <w:tcBorders>
              <w:top w:val="single" w:sz="4" w:space="0" w:color="auto"/>
              <w:right w:val="nil"/>
            </w:tcBorders>
          </w:tcPr>
          <w:p w14:paraId="72E49F0A" w14:textId="6053E780" w:rsidR="00FC5076" w:rsidRPr="000E78DE" w:rsidRDefault="00FC5076">
            <w:pPr>
              <w:spacing w:before="60" w:after="60" w:line="240" w:lineRule="auto"/>
              <w:ind w:left="324"/>
              <w:contextualSpacing/>
              <w:jc w:val="both"/>
            </w:pPr>
            <w:r w:rsidRPr="000E78DE">
              <w:t>FEIN</w:t>
            </w:r>
            <w:r w:rsidR="00F83DE1">
              <w:t>:</w:t>
            </w:r>
          </w:p>
        </w:tc>
        <w:tc>
          <w:tcPr>
            <w:tcW w:w="5130" w:type="dxa"/>
            <w:tcBorders>
              <w:top w:val="single" w:sz="4" w:space="0" w:color="auto"/>
              <w:left w:val="nil"/>
            </w:tcBorders>
            <w:shd w:val="clear" w:color="auto" w:fill="auto"/>
          </w:tcPr>
          <w:p w14:paraId="47B62A8F" w14:textId="77777777" w:rsidR="00FC5076" w:rsidRPr="000E78DE" w:rsidRDefault="00FC5076">
            <w:pPr>
              <w:spacing w:before="60" w:after="60" w:line="240" w:lineRule="auto"/>
              <w:ind w:left="324"/>
              <w:contextualSpacing/>
              <w:jc w:val="both"/>
            </w:pPr>
            <w:r w:rsidRPr="000E78DE">
              <w:t>59-3474751</w:t>
            </w:r>
          </w:p>
        </w:tc>
      </w:tr>
    </w:tbl>
    <w:p w14:paraId="2DD5E032" w14:textId="77777777" w:rsidR="00FC5076" w:rsidRPr="000E78DE" w:rsidRDefault="00FC5076">
      <w:pPr>
        <w:spacing w:before="60" w:after="60" w:line="240" w:lineRule="auto"/>
        <w:ind w:left="1080"/>
        <w:contextualSpacing/>
        <w:jc w:val="both"/>
      </w:pPr>
    </w:p>
    <w:p w14:paraId="0106A1FA" w14:textId="77777777" w:rsidR="00FC5076" w:rsidRPr="000E78DE" w:rsidRDefault="00FC5076">
      <w:pPr>
        <w:spacing w:before="60" w:after="60" w:line="240" w:lineRule="auto"/>
        <w:ind w:left="1080"/>
        <w:contextualSpacing/>
        <w:jc w:val="both"/>
      </w:pPr>
    </w:p>
    <w:p w14:paraId="7680B60E" w14:textId="77777777" w:rsidR="00FC5076" w:rsidRPr="000E78DE" w:rsidRDefault="00FC5076">
      <w:pPr>
        <w:spacing w:before="60" w:after="60" w:line="240" w:lineRule="auto"/>
        <w:ind w:left="1080"/>
        <w:contextualSpacing/>
        <w:jc w:val="both"/>
      </w:pPr>
    </w:p>
    <w:tbl>
      <w:tblPr>
        <w:tblW w:w="0" w:type="auto"/>
        <w:tblInd w:w="55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240"/>
        <w:gridCol w:w="5130"/>
      </w:tblGrid>
      <w:tr w:rsidR="00FC5076" w:rsidRPr="000E78DE" w14:paraId="063E8BA0" w14:textId="77777777" w:rsidTr="001A3D9D">
        <w:tc>
          <w:tcPr>
            <w:tcW w:w="8370" w:type="dxa"/>
            <w:gridSpan w:val="2"/>
          </w:tcPr>
          <w:p w14:paraId="42D526CE" w14:textId="77777777" w:rsidR="00FC5076" w:rsidRPr="000E78DE" w:rsidRDefault="00543BC8">
            <w:pPr>
              <w:spacing w:before="60" w:after="60" w:line="240" w:lineRule="auto"/>
              <w:ind w:left="324"/>
              <w:contextualSpacing/>
              <w:jc w:val="both"/>
            </w:pPr>
            <w:r>
              <w:t xml:space="preserve">OEL </w:t>
            </w:r>
          </w:p>
        </w:tc>
      </w:tr>
      <w:tr w:rsidR="00FC5076" w:rsidRPr="000E78DE" w14:paraId="3094507E" w14:textId="77777777" w:rsidTr="001A3D9D">
        <w:tc>
          <w:tcPr>
            <w:tcW w:w="8370" w:type="dxa"/>
            <w:gridSpan w:val="2"/>
          </w:tcPr>
          <w:p w14:paraId="287F23FC" w14:textId="6A4203D7" w:rsidR="00FC5076" w:rsidRPr="000E78DE" w:rsidRDefault="003D3142">
            <w:pPr>
              <w:spacing w:before="60" w:after="60" w:line="240" w:lineRule="auto"/>
              <w:ind w:left="324"/>
              <w:contextualSpacing/>
              <w:jc w:val="both"/>
            </w:pPr>
            <w:r w:rsidRPr="009870C1">
              <w:t xml:space="preserve">Approved as to </w:t>
            </w:r>
            <w:r w:rsidR="002D56A3">
              <w:t>f</w:t>
            </w:r>
            <w:r w:rsidRPr="009870C1">
              <w:t xml:space="preserve">orm and </w:t>
            </w:r>
            <w:r w:rsidR="002D56A3">
              <w:t>l</w:t>
            </w:r>
            <w:r w:rsidRPr="009870C1">
              <w:t xml:space="preserve">egal </w:t>
            </w:r>
            <w:r w:rsidR="002D56A3">
              <w:t>s</w:t>
            </w:r>
            <w:r w:rsidRPr="009870C1">
              <w:t xml:space="preserve">ufficiency, </w:t>
            </w:r>
            <w:r w:rsidR="002D56A3">
              <w:t>s</w:t>
            </w:r>
            <w:r w:rsidRPr="009870C1">
              <w:t xml:space="preserve">ubject </w:t>
            </w:r>
            <w:r w:rsidR="002D56A3">
              <w:t>o</w:t>
            </w:r>
            <w:r w:rsidRPr="009870C1">
              <w:t xml:space="preserve">nly to </w:t>
            </w:r>
            <w:r w:rsidR="002D56A3">
              <w:t>f</w:t>
            </w:r>
            <w:r w:rsidRPr="009870C1">
              <w:t xml:space="preserve">ull and </w:t>
            </w:r>
            <w:r w:rsidR="002D56A3">
              <w:t>p</w:t>
            </w:r>
            <w:r w:rsidRPr="009870C1">
              <w:t xml:space="preserve">roper </w:t>
            </w:r>
            <w:r w:rsidR="002D56A3">
              <w:t>e</w:t>
            </w:r>
            <w:r w:rsidRPr="009870C1">
              <w:t xml:space="preserve">xecution by the </w:t>
            </w:r>
            <w:r w:rsidR="002D56A3">
              <w:t>p</w:t>
            </w:r>
            <w:r w:rsidRPr="009870C1">
              <w:t>arties.</w:t>
            </w:r>
          </w:p>
        </w:tc>
      </w:tr>
      <w:tr w:rsidR="00FC5076" w:rsidRPr="000E78DE" w14:paraId="24954956" w14:textId="77777777" w:rsidTr="001D30D0">
        <w:trPr>
          <w:trHeight w:val="215"/>
        </w:trPr>
        <w:tc>
          <w:tcPr>
            <w:tcW w:w="3240" w:type="dxa"/>
            <w:tcBorders>
              <w:top w:val="single" w:sz="4" w:space="0" w:color="auto"/>
              <w:right w:val="nil"/>
            </w:tcBorders>
            <w:vAlign w:val="bottom"/>
          </w:tcPr>
          <w:p w14:paraId="44E0B25D" w14:textId="0DE50E77" w:rsidR="00FC5076" w:rsidRPr="000E78DE" w:rsidRDefault="00FC5076">
            <w:pPr>
              <w:spacing w:before="60" w:after="60" w:line="240" w:lineRule="auto"/>
              <w:ind w:left="324"/>
              <w:contextualSpacing/>
            </w:pPr>
            <w:r w:rsidRPr="000E78DE">
              <w:t>By</w:t>
            </w:r>
            <w:r w:rsidR="00F83DE1">
              <w:t>:</w:t>
            </w:r>
          </w:p>
        </w:tc>
        <w:tc>
          <w:tcPr>
            <w:tcW w:w="5130" w:type="dxa"/>
            <w:tcBorders>
              <w:top w:val="single" w:sz="4" w:space="0" w:color="auto"/>
              <w:left w:val="nil"/>
            </w:tcBorders>
            <w:shd w:val="clear" w:color="auto" w:fill="auto"/>
          </w:tcPr>
          <w:p w14:paraId="7B276349" w14:textId="77777777" w:rsidR="00FC5076" w:rsidRPr="000E78DE" w:rsidRDefault="00FC5076">
            <w:pPr>
              <w:spacing w:before="60" w:after="60" w:line="240" w:lineRule="auto"/>
              <w:ind w:left="72"/>
              <w:contextualSpacing/>
              <w:jc w:val="both"/>
            </w:pPr>
            <w:r w:rsidRPr="000E78DE">
              <w:t xml:space="preserve"> </w:t>
            </w:r>
          </w:p>
          <w:p w14:paraId="3118EEFE" w14:textId="77777777" w:rsidR="00FC5076" w:rsidRPr="000E78DE" w:rsidRDefault="00FC5076">
            <w:pPr>
              <w:spacing w:before="60" w:after="60" w:line="240" w:lineRule="auto"/>
              <w:ind w:left="72"/>
              <w:contextualSpacing/>
              <w:jc w:val="both"/>
            </w:pPr>
          </w:p>
        </w:tc>
      </w:tr>
      <w:tr w:rsidR="00FC5076" w:rsidRPr="000E78DE" w14:paraId="69768686" w14:textId="77777777" w:rsidTr="001D30D0">
        <w:tc>
          <w:tcPr>
            <w:tcW w:w="3240" w:type="dxa"/>
            <w:tcBorders>
              <w:top w:val="single" w:sz="4" w:space="0" w:color="auto"/>
              <w:right w:val="nil"/>
            </w:tcBorders>
          </w:tcPr>
          <w:p w14:paraId="0E2B3187" w14:textId="2768B377" w:rsidR="00FC5076" w:rsidRPr="000E78DE" w:rsidRDefault="00FC5076">
            <w:pPr>
              <w:spacing w:before="60" w:after="60" w:line="240" w:lineRule="auto"/>
              <w:ind w:left="324"/>
              <w:contextualSpacing/>
              <w:jc w:val="both"/>
            </w:pPr>
            <w:r w:rsidRPr="000E78DE">
              <w:t xml:space="preserve">Printed </w:t>
            </w:r>
            <w:r w:rsidR="002E238C">
              <w:t>s</w:t>
            </w:r>
            <w:r w:rsidRPr="000E78DE">
              <w:t>ignature</w:t>
            </w:r>
            <w:r w:rsidR="00F83DE1">
              <w:t>:</w:t>
            </w:r>
          </w:p>
        </w:tc>
        <w:tc>
          <w:tcPr>
            <w:tcW w:w="5130" w:type="dxa"/>
            <w:tcBorders>
              <w:top w:val="single" w:sz="4" w:space="0" w:color="auto"/>
              <w:left w:val="nil"/>
            </w:tcBorders>
            <w:shd w:val="clear" w:color="auto" w:fill="auto"/>
          </w:tcPr>
          <w:p w14:paraId="2A17ADE2" w14:textId="019A4652" w:rsidR="00FC5076" w:rsidRPr="000E78DE" w:rsidRDefault="00F15CAF">
            <w:pPr>
              <w:spacing w:before="60" w:after="60" w:line="240" w:lineRule="auto"/>
              <w:ind w:left="72"/>
              <w:contextualSpacing/>
              <w:jc w:val="both"/>
            </w:pPr>
            <w:r>
              <w:t>Maggi O’Sullivan Parker</w:t>
            </w:r>
          </w:p>
        </w:tc>
      </w:tr>
      <w:tr w:rsidR="00FC5076" w:rsidRPr="000E78DE" w14:paraId="7EEDCC1F" w14:textId="77777777" w:rsidTr="001D30D0">
        <w:tc>
          <w:tcPr>
            <w:tcW w:w="3240" w:type="dxa"/>
            <w:tcBorders>
              <w:top w:val="single" w:sz="4" w:space="0" w:color="auto"/>
              <w:right w:val="nil"/>
            </w:tcBorders>
          </w:tcPr>
          <w:p w14:paraId="0313B134" w14:textId="76B99399" w:rsidR="00FC5076" w:rsidRPr="000E78DE" w:rsidRDefault="00FC5076">
            <w:pPr>
              <w:spacing w:before="60" w:after="60" w:line="240" w:lineRule="auto"/>
              <w:ind w:left="324"/>
              <w:contextualSpacing/>
              <w:jc w:val="both"/>
            </w:pPr>
            <w:r w:rsidRPr="000E78DE">
              <w:t>Title</w:t>
            </w:r>
            <w:r w:rsidR="00F83DE1">
              <w:t>:</w:t>
            </w:r>
          </w:p>
        </w:tc>
        <w:tc>
          <w:tcPr>
            <w:tcW w:w="5130" w:type="dxa"/>
            <w:tcBorders>
              <w:top w:val="single" w:sz="4" w:space="0" w:color="auto"/>
              <w:left w:val="nil"/>
              <w:bottom w:val="single" w:sz="4" w:space="0" w:color="auto"/>
            </w:tcBorders>
            <w:shd w:val="clear" w:color="auto" w:fill="auto"/>
          </w:tcPr>
          <w:p w14:paraId="2581C84C" w14:textId="77777777" w:rsidR="00FC5076" w:rsidRPr="000E78DE" w:rsidRDefault="00FC5076">
            <w:pPr>
              <w:spacing w:before="60" w:after="60" w:line="240" w:lineRule="auto"/>
              <w:ind w:left="72"/>
              <w:contextualSpacing/>
              <w:jc w:val="both"/>
            </w:pPr>
            <w:r w:rsidRPr="000E78DE">
              <w:t>General Counsel</w:t>
            </w:r>
          </w:p>
        </w:tc>
      </w:tr>
      <w:tr w:rsidR="00FC5076" w:rsidRPr="000E78DE" w14:paraId="118F869E" w14:textId="77777777" w:rsidTr="001D30D0">
        <w:tc>
          <w:tcPr>
            <w:tcW w:w="3240" w:type="dxa"/>
            <w:tcBorders>
              <w:top w:val="single" w:sz="4" w:space="0" w:color="auto"/>
              <w:right w:val="nil"/>
            </w:tcBorders>
          </w:tcPr>
          <w:p w14:paraId="03BCC12B" w14:textId="48605DB3" w:rsidR="00FC5076" w:rsidRPr="000E78DE" w:rsidRDefault="00FC5076">
            <w:pPr>
              <w:spacing w:before="60" w:after="60" w:line="240" w:lineRule="auto"/>
              <w:ind w:left="324"/>
              <w:contextualSpacing/>
              <w:jc w:val="both"/>
            </w:pPr>
            <w:r w:rsidRPr="000E78DE">
              <w:t>Date</w:t>
            </w:r>
            <w:r w:rsidR="00F83DE1">
              <w:t>:</w:t>
            </w:r>
          </w:p>
        </w:tc>
        <w:tc>
          <w:tcPr>
            <w:tcW w:w="5130" w:type="dxa"/>
            <w:tcBorders>
              <w:top w:val="single" w:sz="4" w:space="0" w:color="auto"/>
              <w:left w:val="nil"/>
            </w:tcBorders>
            <w:shd w:val="clear" w:color="auto" w:fill="auto"/>
          </w:tcPr>
          <w:p w14:paraId="7B4B447E" w14:textId="77777777" w:rsidR="00FC5076" w:rsidRPr="000E78DE" w:rsidRDefault="00FC5076">
            <w:pPr>
              <w:spacing w:before="60" w:after="60" w:line="240" w:lineRule="auto"/>
              <w:ind w:left="72"/>
              <w:contextualSpacing/>
              <w:jc w:val="both"/>
            </w:pPr>
            <w:r w:rsidRPr="006D71D6">
              <w:fldChar w:fldCharType="begin">
                <w:ffData>
                  <w:name w:val="Text28"/>
                  <w:enabled/>
                  <w:calcOnExit w:val="0"/>
                  <w:textInput/>
                </w:ffData>
              </w:fldChar>
            </w:r>
            <w:bookmarkStart w:id="22" w:name="Text28"/>
            <w:r w:rsidRPr="000E78DE">
              <w:instrText xml:space="preserve"> FORMTEXT </w:instrText>
            </w:r>
            <w:r w:rsidRPr="006D71D6">
              <w:fldChar w:fldCharType="separate"/>
            </w:r>
            <w:r w:rsidRPr="000E78DE">
              <w:rPr>
                <w:noProof/>
              </w:rPr>
              <w:t> </w:t>
            </w:r>
            <w:r w:rsidRPr="000E78DE">
              <w:rPr>
                <w:noProof/>
              </w:rPr>
              <w:t> </w:t>
            </w:r>
            <w:r w:rsidRPr="000E78DE">
              <w:rPr>
                <w:noProof/>
              </w:rPr>
              <w:t> </w:t>
            </w:r>
            <w:r w:rsidRPr="000E78DE">
              <w:rPr>
                <w:noProof/>
              </w:rPr>
              <w:t> </w:t>
            </w:r>
            <w:r w:rsidRPr="000E78DE">
              <w:rPr>
                <w:noProof/>
              </w:rPr>
              <w:t> </w:t>
            </w:r>
            <w:r w:rsidRPr="006D71D6">
              <w:fldChar w:fldCharType="end"/>
            </w:r>
            <w:bookmarkEnd w:id="22"/>
          </w:p>
        </w:tc>
      </w:tr>
    </w:tbl>
    <w:p w14:paraId="4A2C2427" w14:textId="77777777" w:rsidR="00FC5076" w:rsidRPr="000E78DE" w:rsidRDefault="00FC5076" w:rsidP="00F15CAF">
      <w:pPr>
        <w:pStyle w:val="ListParagraph"/>
        <w:spacing w:before="60" w:after="60" w:line="240" w:lineRule="auto"/>
        <w:ind w:left="0"/>
        <w:jc w:val="center"/>
      </w:pPr>
    </w:p>
    <w:p w14:paraId="1FF17F90" w14:textId="77777777" w:rsidR="000E5542" w:rsidRDefault="000E5542">
      <w:pPr>
        <w:pStyle w:val="Title"/>
        <w:spacing w:before="60" w:after="60"/>
        <w:contextualSpacing/>
        <w:sectPr w:rsidR="000E5542" w:rsidSect="002F1EB1">
          <w:headerReference w:type="default" r:id="rId15"/>
          <w:footerReference w:type="default" r:id="rId16"/>
          <w:pgSz w:w="12240" w:h="15840"/>
          <w:pgMar w:top="900" w:right="1440" w:bottom="1440" w:left="1440" w:header="450" w:footer="720" w:gutter="0"/>
          <w:cols w:space="720"/>
          <w:noEndnote/>
        </w:sectPr>
      </w:pPr>
    </w:p>
    <w:p w14:paraId="0EB7805F" w14:textId="77777777" w:rsidR="00FC5076" w:rsidRPr="000E78DE" w:rsidRDefault="00B2035B" w:rsidP="00F15CAF">
      <w:pPr>
        <w:pStyle w:val="Heading1"/>
        <w:spacing w:before="60" w:after="60" w:line="240" w:lineRule="auto"/>
        <w:contextualSpacing/>
        <w:jc w:val="center"/>
      </w:pPr>
      <w:bookmarkStart w:id="23" w:name="_SPECIAL_CONDITIONS"/>
      <w:bookmarkEnd w:id="23"/>
      <w:r w:rsidRPr="000E78DE">
        <w:t>SPECIAL CONDITIONS</w:t>
      </w:r>
    </w:p>
    <w:p w14:paraId="779A2411" w14:textId="77777777" w:rsidR="00192D43" w:rsidRPr="003D1C70" w:rsidRDefault="00192D43">
      <w:pPr>
        <w:pStyle w:val="ListParagraph"/>
        <w:keepNext/>
        <w:numPr>
          <w:ilvl w:val="0"/>
          <w:numId w:val="272"/>
        </w:numPr>
        <w:autoSpaceDE w:val="0"/>
        <w:autoSpaceDN w:val="0"/>
        <w:adjustRightInd w:val="0"/>
        <w:spacing w:before="60" w:after="60" w:line="240" w:lineRule="auto"/>
        <w:ind w:left="360"/>
        <w:jc w:val="both"/>
        <w:outlineLvl w:val="2"/>
        <w:rPr>
          <w:b/>
        </w:rPr>
      </w:pPr>
      <w:r w:rsidRPr="003D1C70">
        <w:rPr>
          <w:b/>
        </w:rPr>
        <w:t>Allowable costs</w:t>
      </w:r>
    </w:p>
    <w:p w14:paraId="75DF35C8" w14:textId="77777777" w:rsidR="003D3142" w:rsidRPr="009870C1" w:rsidRDefault="003D3142" w:rsidP="00F15CAF">
      <w:pPr>
        <w:spacing w:after="0" w:line="240" w:lineRule="auto"/>
        <w:ind w:left="360"/>
      </w:pPr>
      <w:r w:rsidRPr="009870C1">
        <w:t xml:space="preserve">In accounting for and expending grant funds, a recipient and/or subrecipient may only charge expenditures to the grant award if they are: </w:t>
      </w:r>
    </w:p>
    <w:p w14:paraId="0F1F378A" w14:textId="77777777" w:rsidR="003D3142" w:rsidRPr="009870C1" w:rsidRDefault="003D3142" w:rsidP="00F15CAF">
      <w:pPr>
        <w:spacing w:after="0" w:line="240" w:lineRule="auto"/>
        <w:ind w:left="360"/>
      </w:pPr>
      <w:r w:rsidRPr="009870C1">
        <w:t xml:space="preserve">(a) in payment of obligations incurred during the approved grant period, </w:t>
      </w:r>
    </w:p>
    <w:p w14:paraId="3BA26E24" w14:textId="77777777" w:rsidR="003D3142" w:rsidRPr="009870C1" w:rsidRDefault="003D3142" w:rsidP="00F15CAF">
      <w:pPr>
        <w:spacing w:after="0" w:line="240" w:lineRule="auto"/>
        <w:ind w:left="360"/>
      </w:pPr>
      <w:r w:rsidRPr="009870C1">
        <w:t xml:space="preserve">(b) in conformance with the approved program services, </w:t>
      </w:r>
    </w:p>
    <w:p w14:paraId="61684014" w14:textId="77777777" w:rsidR="003D3142" w:rsidRPr="009870C1" w:rsidRDefault="003D3142" w:rsidP="00F15CAF">
      <w:pPr>
        <w:spacing w:after="0" w:line="240" w:lineRule="auto"/>
        <w:ind w:left="360"/>
      </w:pPr>
      <w:r w:rsidRPr="009870C1">
        <w:t xml:space="preserve">(c) in compliance with all applicable statutes and regulatory provisions, </w:t>
      </w:r>
    </w:p>
    <w:p w14:paraId="776F39C5" w14:textId="77777777" w:rsidR="003D3142" w:rsidRPr="009870C1" w:rsidRDefault="003D3142" w:rsidP="00F15CAF">
      <w:pPr>
        <w:spacing w:after="0" w:line="240" w:lineRule="auto"/>
        <w:ind w:left="360"/>
      </w:pPr>
      <w:r w:rsidRPr="009870C1">
        <w:t xml:space="preserve">(d) costs that are allocable to a particular cost objective, </w:t>
      </w:r>
    </w:p>
    <w:p w14:paraId="01083A19" w14:textId="77777777" w:rsidR="003D3142" w:rsidRPr="009870C1" w:rsidRDefault="003D3142" w:rsidP="00F15CAF">
      <w:pPr>
        <w:spacing w:after="0" w:line="240" w:lineRule="auto"/>
        <w:ind w:left="360"/>
      </w:pPr>
      <w:r w:rsidRPr="009870C1">
        <w:t xml:space="preserve">(e) spent only for reasonable and necessary costs of the program, and </w:t>
      </w:r>
    </w:p>
    <w:p w14:paraId="33A98A8E" w14:textId="77777777" w:rsidR="003D3142" w:rsidRPr="00AD3E1C" w:rsidRDefault="003D3142" w:rsidP="00F15CAF">
      <w:pPr>
        <w:spacing w:after="0" w:line="240" w:lineRule="auto"/>
        <w:ind w:left="360"/>
      </w:pPr>
      <w:r w:rsidRPr="009870C1">
        <w:t xml:space="preserve">(f) not used for general expenses required to carry out other responsibilities of the grantee. </w:t>
      </w:r>
    </w:p>
    <w:p w14:paraId="30C473CF" w14:textId="77777777" w:rsidR="00E23A1C" w:rsidRPr="000E78DE" w:rsidRDefault="00E23A1C" w:rsidP="00F15CAF">
      <w:pPr>
        <w:pStyle w:val="ListParagraph"/>
        <w:keepNext/>
        <w:numPr>
          <w:ilvl w:val="0"/>
          <w:numId w:val="272"/>
        </w:numPr>
        <w:autoSpaceDE w:val="0"/>
        <w:autoSpaceDN w:val="0"/>
        <w:adjustRightInd w:val="0"/>
        <w:spacing w:before="60" w:after="60" w:line="240" w:lineRule="auto"/>
        <w:ind w:left="360"/>
        <w:jc w:val="both"/>
        <w:outlineLvl w:val="2"/>
        <w:rPr>
          <w:b/>
        </w:rPr>
      </w:pPr>
      <w:r w:rsidRPr="00F3232A">
        <w:rPr>
          <w:b/>
        </w:rPr>
        <w:t>Assignments</w:t>
      </w:r>
      <w:r w:rsidRPr="000E78DE">
        <w:rPr>
          <w:b/>
        </w:rPr>
        <w:t xml:space="preserve"> and subcontracts </w:t>
      </w:r>
    </w:p>
    <w:p w14:paraId="5AABE32F" w14:textId="0502ACAC" w:rsidR="00C8077F" w:rsidRPr="007069AA" w:rsidRDefault="003D3142" w:rsidP="00F15CAF">
      <w:pPr>
        <w:spacing w:after="0" w:line="240" w:lineRule="auto"/>
        <w:ind w:left="360"/>
      </w:pPr>
      <w:r w:rsidRPr="00AD3E1C">
        <w:t>OEL shall at all times retain the ability to assign or transfer its rights, duties or obligations under the agreement to another state of Florida governmental agency; in the event that this occurs, OEL sha</w:t>
      </w:r>
      <w:r w:rsidRPr="00C34624">
        <w:t>ll give prior written notice to the ELC</w:t>
      </w:r>
      <w:r w:rsidRPr="00000AFF">
        <w:t xml:space="preserve">. </w:t>
      </w:r>
      <w:r w:rsidRPr="00AD3E1C">
        <w:t>The ELC agrees not to assign the responsibility for the agreement to another party without OEL’s express written approval. The ELC agrees to notify OEL prior to changing its early learning programs service delivery provider, if applicable. In the event OEL or a state of Florida agency approves the ELC’s transfer of obligations, the ELC retains responsibility for all agreement-related work and expenses. In addition, the agreement shall bind the ELC’s successors, as</w:t>
      </w:r>
      <w:r w:rsidRPr="00C34624">
        <w:t>signs and legal representatives to any legal entity that succeeds OEL’s obligations. The ELC’s agreements and contracts with subrecipients must contain this agreement’s special conditions and audit requirements. The ELC’s agreements with subrecipients shal</w:t>
      </w:r>
      <w:r w:rsidRPr="00000AFF">
        <w:t>l only include applicable scope of work provisions of this agreement</w:t>
      </w:r>
      <w:r w:rsidRPr="00AD3E1C">
        <w:t xml:space="preserve">.  </w:t>
      </w:r>
      <w:r w:rsidR="00C8077F" w:rsidRPr="007069AA">
        <w:t xml:space="preserve">  </w:t>
      </w:r>
    </w:p>
    <w:p w14:paraId="01ED6F12" w14:textId="77777777" w:rsidR="005021A4" w:rsidRPr="001D30D0" w:rsidRDefault="005021A4">
      <w:pPr>
        <w:pStyle w:val="ListParagraph"/>
        <w:keepNext/>
        <w:numPr>
          <w:ilvl w:val="0"/>
          <w:numId w:val="272"/>
        </w:numPr>
        <w:autoSpaceDE w:val="0"/>
        <w:autoSpaceDN w:val="0"/>
        <w:adjustRightInd w:val="0"/>
        <w:spacing w:before="60" w:after="60" w:line="240" w:lineRule="auto"/>
        <w:ind w:left="360"/>
        <w:jc w:val="both"/>
        <w:outlineLvl w:val="2"/>
        <w:rPr>
          <w:b/>
        </w:rPr>
      </w:pPr>
      <w:r w:rsidRPr="001D30D0">
        <w:rPr>
          <w:b/>
        </w:rPr>
        <w:t>Background screening</w:t>
      </w:r>
    </w:p>
    <w:p w14:paraId="0CCAC276" w14:textId="77777777" w:rsidR="009761B4" w:rsidRPr="009761B4" w:rsidRDefault="009761B4">
      <w:pPr>
        <w:spacing w:before="60" w:after="60" w:line="240" w:lineRule="auto"/>
        <w:ind w:left="360"/>
        <w:contextualSpacing/>
      </w:pPr>
      <w:r w:rsidRPr="009761B4">
        <w:t xml:space="preserve">“Qualified entity”, as defined in s. 943.0542, F.S., means a business or organization, whether public, private, operated for profit, operated not-for-profit or voluntary, </w:t>
      </w:r>
      <w:r w:rsidR="00F23AA9">
        <w:t>which</w:t>
      </w:r>
      <w:r w:rsidR="00F23AA9" w:rsidRPr="009761B4">
        <w:t xml:space="preserve"> </w:t>
      </w:r>
      <w:r w:rsidRPr="009761B4">
        <w:t>provides care or care placement services, including a business or organization that licenses or certifies others to provide care or care placement services.</w:t>
      </w:r>
    </w:p>
    <w:p w14:paraId="5992CFD5" w14:textId="77777777" w:rsidR="009761B4" w:rsidRPr="009761B4" w:rsidRDefault="009761B4">
      <w:pPr>
        <w:spacing w:before="60" w:after="60" w:line="240" w:lineRule="auto"/>
        <w:ind w:left="360"/>
        <w:contextualSpacing/>
      </w:pPr>
      <w:r w:rsidRPr="009761B4">
        <w:t xml:space="preserve">An ELC is a qualified entity and therefore </w:t>
      </w:r>
      <w:r w:rsidR="00CF271C">
        <w:t xml:space="preserve">shall register </w:t>
      </w:r>
      <w:r w:rsidRPr="009761B4">
        <w:t>with the Florida Department of Law Enforcement (FDLE). The entity shall have all employees assigned to work on this agreement screened in a manner consistent with s. 943.0542, F.S.</w:t>
      </w:r>
      <w:r w:rsidR="00F23AA9">
        <w:t xml:space="preserve"> </w:t>
      </w:r>
      <w:r w:rsidR="00FF04F2">
        <w:t>The</w:t>
      </w:r>
      <w:r w:rsidR="00F23AA9">
        <w:t xml:space="preserve"> ELC shall have written policies that include the following:</w:t>
      </w:r>
    </w:p>
    <w:p w14:paraId="703BFA3B" w14:textId="77777777" w:rsidR="009761B4" w:rsidRPr="009761B4" w:rsidRDefault="009761B4">
      <w:pPr>
        <w:numPr>
          <w:ilvl w:val="0"/>
          <w:numId w:val="274"/>
        </w:numPr>
        <w:spacing w:before="60" w:after="60" w:line="240" w:lineRule="auto"/>
        <w:contextualSpacing/>
        <w:outlineLvl w:val="2"/>
      </w:pPr>
      <w:bookmarkStart w:id="24" w:name="_Toc388350138"/>
      <w:r w:rsidRPr="009761B4">
        <w:t>The ELC shall require any subrecipient, contractor, or subcontractor it retains that also meets the definition of qualified entity to likewise register and have all of the employees it assigns to work under the terms of this agreement screened in a manner consistent with s. 943.0542, F.S.</w:t>
      </w:r>
      <w:bookmarkEnd w:id="24"/>
    </w:p>
    <w:p w14:paraId="47FB8E83" w14:textId="39C77C6C" w:rsidR="009761B4" w:rsidRPr="009761B4" w:rsidRDefault="009761B4">
      <w:pPr>
        <w:numPr>
          <w:ilvl w:val="0"/>
          <w:numId w:val="274"/>
        </w:numPr>
        <w:spacing w:before="60" w:after="60" w:line="240" w:lineRule="auto"/>
        <w:contextualSpacing/>
        <w:outlineLvl w:val="2"/>
      </w:pPr>
      <w:bookmarkStart w:id="25" w:name="_Toc388350139"/>
      <w:r w:rsidRPr="009761B4">
        <w:t>The ELC shall obtain the following documentation for new employees prior to their first day of employment. For monitoring and audit purposes, the ELC shall maintain on file verification for all</w:t>
      </w:r>
      <w:r w:rsidRPr="009761B4">
        <w:rPr>
          <w:sz w:val="16"/>
          <w:szCs w:val="16"/>
        </w:rPr>
        <w:t> </w:t>
      </w:r>
      <w:r w:rsidRPr="009761B4">
        <w:t>ELC personnel and any subrecipient or contractor’s personnel, if applicable and unless excluded as described below, assigned to work on this agreement</w:t>
      </w:r>
      <w:bookmarkEnd w:id="25"/>
      <w:r w:rsidR="00F83DE1">
        <w:t>:</w:t>
      </w:r>
    </w:p>
    <w:p w14:paraId="189712C8" w14:textId="77777777" w:rsidR="009761B4" w:rsidRPr="009761B4" w:rsidRDefault="009761B4" w:rsidP="00E77FFB">
      <w:pPr>
        <w:numPr>
          <w:ilvl w:val="0"/>
          <w:numId w:val="269"/>
        </w:numPr>
        <w:spacing w:before="60" w:after="60" w:line="240" w:lineRule="auto"/>
        <w:ind w:left="1260" w:hanging="540"/>
        <w:contextualSpacing/>
        <w:outlineLvl w:val="3"/>
      </w:pPr>
      <w:r w:rsidRPr="009761B4">
        <w:t>Documentation the individual complies with the background screening standards set forth in s. 435.04, F.S.</w:t>
      </w:r>
    </w:p>
    <w:p w14:paraId="76B8384D" w14:textId="77777777" w:rsidR="009761B4" w:rsidRPr="009761B4" w:rsidRDefault="009761B4" w:rsidP="005A7587">
      <w:pPr>
        <w:numPr>
          <w:ilvl w:val="0"/>
          <w:numId w:val="269"/>
        </w:numPr>
        <w:spacing w:before="60" w:after="60" w:line="240" w:lineRule="auto"/>
        <w:ind w:left="1260" w:hanging="540"/>
        <w:contextualSpacing/>
        <w:outlineLvl w:val="3"/>
      </w:pPr>
      <w:r w:rsidRPr="009761B4">
        <w:t>The highest level of education claimed, if the position requires.</w:t>
      </w:r>
    </w:p>
    <w:p w14:paraId="1454E447" w14:textId="77777777" w:rsidR="009761B4" w:rsidRPr="009761B4" w:rsidRDefault="009761B4" w:rsidP="005A7587">
      <w:pPr>
        <w:numPr>
          <w:ilvl w:val="0"/>
          <w:numId w:val="269"/>
        </w:numPr>
        <w:spacing w:before="60" w:after="60" w:line="240" w:lineRule="auto"/>
        <w:ind w:left="1260" w:hanging="540"/>
        <w:contextualSpacing/>
        <w:outlineLvl w:val="3"/>
      </w:pPr>
      <w:r w:rsidRPr="009761B4">
        <w:t>All applicable professional licenses claimed, if the position requires.</w:t>
      </w:r>
    </w:p>
    <w:p w14:paraId="17C6267A" w14:textId="77777777" w:rsidR="009761B4" w:rsidRPr="009761B4" w:rsidRDefault="009761B4" w:rsidP="005A7587">
      <w:pPr>
        <w:numPr>
          <w:ilvl w:val="0"/>
          <w:numId w:val="269"/>
        </w:numPr>
        <w:spacing w:before="60" w:after="60" w:line="240" w:lineRule="auto"/>
        <w:ind w:left="1260" w:hanging="540"/>
        <w:contextualSpacing/>
        <w:outlineLvl w:val="3"/>
      </w:pPr>
      <w:r w:rsidRPr="009761B4">
        <w:t xml:space="preserve">Applicable employment history, if the position requires. </w:t>
      </w:r>
    </w:p>
    <w:p w14:paraId="27BED004" w14:textId="77777777" w:rsidR="009761B4" w:rsidRPr="009761B4" w:rsidRDefault="009761B4" w:rsidP="005A7587">
      <w:pPr>
        <w:numPr>
          <w:ilvl w:val="0"/>
          <w:numId w:val="269"/>
        </w:numPr>
        <w:spacing w:before="60" w:after="60" w:line="240" w:lineRule="auto"/>
        <w:ind w:left="1260" w:hanging="540"/>
        <w:contextualSpacing/>
        <w:outlineLvl w:val="3"/>
      </w:pPr>
      <w:r w:rsidRPr="009761B4">
        <w:t xml:space="preserve">To be in compliance, employee background screenings must be from no earlier than five years before this agreement’s effective date. </w:t>
      </w:r>
    </w:p>
    <w:p w14:paraId="5E3EFE0C" w14:textId="77777777" w:rsidR="009761B4" w:rsidRPr="009761B4" w:rsidRDefault="009761B4" w:rsidP="005A7587">
      <w:pPr>
        <w:numPr>
          <w:ilvl w:val="0"/>
          <w:numId w:val="269"/>
        </w:numPr>
        <w:spacing w:before="60" w:after="60" w:line="240" w:lineRule="auto"/>
        <w:ind w:left="1260" w:hanging="540"/>
        <w:contextualSpacing/>
        <w:outlineLvl w:val="3"/>
      </w:pPr>
      <w:r w:rsidRPr="009761B4">
        <w:t>The ELC shall update the background screening every five years before the anniversary date of the prior background screening check and thereafter if the individual continues performing under this agreement.</w:t>
      </w:r>
    </w:p>
    <w:p w14:paraId="31A4EEF9" w14:textId="77777777" w:rsidR="009761B4" w:rsidRPr="009761B4" w:rsidRDefault="009761B4" w:rsidP="005A7587">
      <w:pPr>
        <w:numPr>
          <w:ilvl w:val="0"/>
          <w:numId w:val="269"/>
        </w:numPr>
        <w:spacing w:before="60" w:after="60" w:line="240" w:lineRule="auto"/>
        <w:ind w:left="1260" w:hanging="540"/>
        <w:contextualSpacing/>
        <w:outlineLvl w:val="3"/>
      </w:pPr>
      <w:r w:rsidRPr="009761B4">
        <w:t xml:space="preserve">The ELC shall repeat the background screening if there is a 90-day lapse in employment from working on this agreement. The ELC shall rescreen the person before assigning the person to this agreement. </w:t>
      </w:r>
    </w:p>
    <w:p w14:paraId="1F708D6B" w14:textId="77777777" w:rsidR="009761B4" w:rsidRPr="009761B4" w:rsidRDefault="009761B4" w:rsidP="005A7587">
      <w:pPr>
        <w:numPr>
          <w:ilvl w:val="0"/>
          <w:numId w:val="269"/>
        </w:numPr>
        <w:spacing w:before="60" w:after="60" w:line="240" w:lineRule="auto"/>
        <w:ind w:left="1260" w:hanging="540"/>
        <w:contextualSpacing/>
        <w:outlineLvl w:val="3"/>
      </w:pPr>
      <w:r w:rsidRPr="009761B4">
        <w:t>The ELC shall arrange for and pay all the costs for background screenings.</w:t>
      </w:r>
    </w:p>
    <w:p w14:paraId="3BEDF5DF" w14:textId="77777777" w:rsidR="009761B4" w:rsidRPr="009761B4" w:rsidRDefault="009761B4" w:rsidP="005A7587">
      <w:pPr>
        <w:numPr>
          <w:ilvl w:val="0"/>
          <w:numId w:val="269"/>
        </w:numPr>
        <w:spacing w:before="60" w:after="60" w:line="240" w:lineRule="auto"/>
        <w:ind w:left="1260" w:hanging="540"/>
        <w:contextualSpacing/>
        <w:outlineLvl w:val="3"/>
      </w:pPr>
      <w:r w:rsidRPr="009761B4">
        <w:t xml:space="preserve">The ELC shall require each employee it assigns to this agreement to notify the ELC within 10 </w:t>
      </w:r>
      <w:r w:rsidR="00F23AA9">
        <w:t xml:space="preserve">calendar </w:t>
      </w:r>
      <w:r w:rsidRPr="009761B4">
        <w:t xml:space="preserve">days of being arrested for any criminal offense. </w:t>
      </w:r>
    </w:p>
    <w:p w14:paraId="32FE481A" w14:textId="77777777" w:rsidR="009761B4" w:rsidRPr="009761B4" w:rsidRDefault="009761B4" w:rsidP="005A7587">
      <w:pPr>
        <w:numPr>
          <w:ilvl w:val="0"/>
          <w:numId w:val="269"/>
        </w:numPr>
        <w:spacing w:before="60" w:after="60" w:line="240" w:lineRule="auto"/>
        <w:ind w:left="1260" w:hanging="540"/>
        <w:contextualSpacing/>
        <w:outlineLvl w:val="3"/>
      </w:pPr>
      <w:r w:rsidRPr="009761B4">
        <w:t>The ELC shall review the alleged offense, determine if the offense is one that would exclude the employee under a level 2 screening and, if so, remove the employee from work on this agreement.</w:t>
      </w:r>
    </w:p>
    <w:p w14:paraId="6020C9FC" w14:textId="77777777" w:rsidR="009761B4" w:rsidRPr="009761B4" w:rsidRDefault="009761B4" w:rsidP="005A7587">
      <w:pPr>
        <w:numPr>
          <w:ilvl w:val="0"/>
          <w:numId w:val="269"/>
        </w:numPr>
        <w:spacing w:before="60" w:after="60" w:line="240" w:lineRule="auto"/>
        <w:ind w:left="1260" w:hanging="540"/>
        <w:contextualSpacing/>
        <w:outlineLvl w:val="3"/>
      </w:pPr>
      <w:r w:rsidRPr="009761B4">
        <w:t xml:space="preserve">The ELC shall not allow the employee to return to work on this agreement until cleared of all charges. </w:t>
      </w:r>
    </w:p>
    <w:p w14:paraId="64F1BFC1" w14:textId="77777777" w:rsidR="009761B4" w:rsidRPr="009761B4" w:rsidRDefault="009761B4" w:rsidP="005A7587">
      <w:pPr>
        <w:numPr>
          <w:ilvl w:val="0"/>
          <w:numId w:val="269"/>
        </w:numPr>
        <w:spacing w:before="60" w:after="60" w:line="240" w:lineRule="auto"/>
        <w:ind w:left="1260" w:hanging="540"/>
        <w:contextualSpacing/>
        <w:outlineLvl w:val="3"/>
      </w:pPr>
      <w:r w:rsidRPr="009761B4">
        <w:t>ELC board members and volunteers who interact with children on an intermittent basis for less than 10 hours per month are not required to be background screened as long as a person who meets the background screening requirements of the agreement has the board member or volunteer in his or her line of sight during any interaction with children.</w:t>
      </w:r>
    </w:p>
    <w:p w14:paraId="29564EF1" w14:textId="6C54D5D9" w:rsidR="009761B4" w:rsidRPr="009761B4" w:rsidRDefault="009761B4" w:rsidP="005A7587">
      <w:pPr>
        <w:numPr>
          <w:ilvl w:val="0"/>
          <w:numId w:val="269"/>
        </w:numPr>
        <w:spacing w:before="60" w:after="60" w:line="240" w:lineRule="auto"/>
        <w:ind w:left="1260" w:hanging="540"/>
        <w:contextualSpacing/>
        <w:outlineLvl w:val="3"/>
      </w:pPr>
      <w:r w:rsidRPr="009761B4">
        <w:t>The ELC shall require its subrecipient or contractor to</w:t>
      </w:r>
      <w:r w:rsidR="00F83DE1">
        <w:t>:</w:t>
      </w:r>
      <w:r w:rsidRPr="009761B4">
        <w:t xml:space="preserve"> </w:t>
      </w:r>
    </w:p>
    <w:p w14:paraId="6F1F48BE" w14:textId="77777777" w:rsidR="009761B4" w:rsidRPr="009761B4" w:rsidRDefault="009761B4" w:rsidP="005A7587">
      <w:pPr>
        <w:numPr>
          <w:ilvl w:val="0"/>
          <w:numId w:val="270"/>
        </w:numPr>
        <w:spacing w:before="60" w:after="60" w:line="240" w:lineRule="auto"/>
        <w:ind w:left="1980" w:hanging="720"/>
        <w:contextualSpacing/>
        <w:outlineLvl w:val="4"/>
      </w:pPr>
      <w:r w:rsidRPr="009761B4">
        <w:t xml:space="preserve">Require each employee it assigns to a contract with the ELC to notify the ELC within 10 </w:t>
      </w:r>
      <w:r w:rsidR="00F23AA9">
        <w:t xml:space="preserve">calendar </w:t>
      </w:r>
      <w:r w:rsidRPr="009761B4">
        <w:t xml:space="preserve">days of being arrested for any criminal offense. </w:t>
      </w:r>
    </w:p>
    <w:p w14:paraId="1E368F05" w14:textId="77777777" w:rsidR="009761B4" w:rsidRPr="009761B4" w:rsidRDefault="009761B4" w:rsidP="005A7587">
      <w:pPr>
        <w:numPr>
          <w:ilvl w:val="0"/>
          <w:numId w:val="270"/>
        </w:numPr>
        <w:spacing w:before="60" w:after="60" w:line="240" w:lineRule="auto"/>
        <w:ind w:left="1980" w:hanging="720"/>
        <w:contextualSpacing/>
        <w:outlineLvl w:val="4"/>
      </w:pPr>
      <w:r w:rsidRPr="009761B4">
        <w:t>Review the alleged offense, determine if the offense is one that would exclude the employee under a level 2 screening and, if so, remove the employee from work on the contract.</w:t>
      </w:r>
    </w:p>
    <w:p w14:paraId="2E197F2B" w14:textId="77777777" w:rsidR="009761B4" w:rsidRPr="009761B4" w:rsidRDefault="009761B4" w:rsidP="005A7587">
      <w:pPr>
        <w:numPr>
          <w:ilvl w:val="0"/>
          <w:numId w:val="270"/>
        </w:numPr>
        <w:spacing w:before="60" w:after="60" w:line="240" w:lineRule="auto"/>
        <w:ind w:left="1980" w:hanging="720"/>
        <w:contextualSpacing/>
        <w:outlineLvl w:val="4"/>
      </w:pPr>
      <w:r w:rsidRPr="009761B4">
        <w:t xml:space="preserve">Not permit the employee to return to work on the contract until cleared of all charges. </w:t>
      </w:r>
    </w:p>
    <w:p w14:paraId="233071FC" w14:textId="77777777" w:rsidR="009761B4" w:rsidRPr="009761B4" w:rsidRDefault="009761B4">
      <w:pPr>
        <w:numPr>
          <w:ilvl w:val="0"/>
          <w:numId w:val="274"/>
        </w:numPr>
        <w:spacing w:before="60" w:after="60" w:line="240" w:lineRule="auto"/>
        <w:contextualSpacing/>
        <w:outlineLvl w:val="2"/>
        <w:rPr>
          <w:strike/>
        </w:rPr>
      </w:pPr>
      <w:bookmarkStart w:id="26" w:name="_Toc388350140"/>
      <w:r w:rsidRPr="009761B4">
        <w:t xml:space="preserve">Any </w:t>
      </w:r>
      <w:r w:rsidR="006F6E1C">
        <w:t>s</w:t>
      </w:r>
      <w:r w:rsidRPr="009761B4">
        <w:t xml:space="preserve">ubrecipient, </w:t>
      </w:r>
      <w:r w:rsidR="006F6E1C">
        <w:t>c</w:t>
      </w:r>
      <w:r w:rsidRPr="009761B4">
        <w:t xml:space="preserve">ontractor or </w:t>
      </w:r>
      <w:r w:rsidR="00CF271C">
        <w:t>s</w:t>
      </w:r>
      <w:r w:rsidRPr="009761B4">
        <w:t>ubcontractor who does not meet the definition of “Qualified Entity” but who will perform duties under contract with the ELC and who is permitted access to a child care location while children are present, or who will have access to confidential information about the children in care or their family shall comply with all of the above.</w:t>
      </w:r>
      <w:bookmarkEnd w:id="26"/>
    </w:p>
    <w:p w14:paraId="14919077" w14:textId="77777777" w:rsidR="009761B4" w:rsidRPr="006901C4" w:rsidRDefault="009761B4">
      <w:pPr>
        <w:numPr>
          <w:ilvl w:val="0"/>
          <w:numId w:val="274"/>
        </w:numPr>
        <w:spacing w:before="60" w:after="60" w:line="240" w:lineRule="auto"/>
        <w:contextualSpacing/>
        <w:outlineLvl w:val="2"/>
      </w:pPr>
      <w:bookmarkStart w:id="27" w:name="_Toc388350141"/>
      <w:r w:rsidRPr="009761B4">
        <w:t xml:space="preserve">Any </w:t>
      </w:r>
      <w:r w:rsidR="006F6E1C">
        <w:t>c</w:t>
      </w:r>
      <w:r w:rsidRPr="009761B4">
        <w:t>ontractor or subcontractor who does not meet the definition of “Qualified Entity” and who will perform duties under this contract but will have absolutely no interaction with nor be present around a child in care nor will they have access to any confidential information about either a child in care or his family is not required to submit its employees to a background screening.</w:t>
      </w:r>
      <w:bookmarkEnd w:id="27"/>
      <w:r w:rsidRPr="009761B4">
        <w:rPr>
          <w:color w:val="FF0000"/>
        </w:rPr>
        <w:t xml:space="preserve"> </w:t>
      </w:r>
    </w:p>
    <w:p w14:paraId="09BCDE50" w14:textId="0B62F882" w:rsidR="007D6AE4" w:rsidRPr="004F22A6" w:rsidRDefault="007D6AE4" w:rsidP="006901C4">
      <w:pPr>
        <w:numPr>
          <w:ilvl w:val="0"/>
          <w:numId w:val="274"/>
        </w:numPr>
        <w:spacing w:before="60" w:after="60" w:line="240" w:lineRule="auto"/>
        <w:contextualSpacing/>
        <w:outlineLvl w:val="2"/>
      </w:pPr>
      <w:r>
        <w:t>Written policies may exclude reference to subrecipient, contractor or subcontractor if not applicable.  However if an ELC contracts with a subrecipient, contractor or subcontractor during the term of this agreement then the polices should be updated to include reference.</w:t>
      </w:r>
    </w:p>
    <w:p w14:paraId="3F1659F0" w14:textId="11B93898" w:rsidR="007D6AE4" w:rsidRPr="009761B4" w:rsidRDefault="007D6AE4" w:rsidP="006901C4">
      <w:pPr>
        <w:spacing w:before="60" w:after="60" w:line="240" w:lineRule="auto"/>
        <w:ind w:left="720"/>
        <w:contextualSpacing/>
        <w:outlineLvl w:val="2"/>
      </w:pPr>
    </w:p>
    <w:p w14:paraId="2F5FD663" w14:textId="77777777" w:rsidR="003D1C70" w:rsidRPr="003D1C70" w:rsidRDefault="003D1C70">
      <w:pPr>
        <w:pStyle w:val="ListParagraph"/>
        <w:keepNext/>
        <w:numPr>
          <w:ilvl w:val="0"/>
          <w:numId w:val="272"/>
        </w:numPr>
        <w:autoSpaceDE w:val="0"/>
        <w:autoSpaceDN w:val="0"/>
        <w:adjustRightInd w:val="0"/>
        <w:spacing w:before="60" w:after="60" w:line="240" w:lineRule="auto"/>
        <w:ind w:left="360"/>
        <w:jc w:val="both"/>
        <w:outlineLvl w:val="2"/>
        <w:rPr>
          <w:b/>
        </w:rPr>
      </w:pPr>
      <w:r w:rsidRPr="003D1C70">
        <w:rPr>
          <w:b/>
        </w:rPr>
        <w:t>Breach of Security/Confidentiality</w:t>
      </w:r>
    </w:p>
    <w:p w14:paraId="69A41327" w14:textId="0D9CCD9C" w:rsidR="00192D43" w:rsidRPr="007069AA" w:rsidRDefault="00192D43" w:rsidP="00F15CAF">
      <w:pPr>
        <w:spacing w:after="0" w:line="240" w:lineRule="auto"/>
        <w:ind w:left="360"/>
      </w:pPr>
      <w:r w:rsidRPr="007069AA">
        <w:t xml:space="preserve">For purposes of this agreement, “Security Incident” means the attempted or successful unauthorized access, use, disclosure, modification, or destruction of information or interference with ELC operations; however, </w:t>
      </w:r>
      <w:r w:rsidR="006064C8" w:rsidRPr="00AD3E1C">
        <w:t xml:space="preserve">good faith </w:t>
      </w:r>
      <w:r w:rsidRPr="007069AA">
        <w:t xml:space="preserve"> attempts at access shall not be considered a security incident.</w:t>
      </w:r>
    </w:p>
    <w:p w14:paraId="28978161" w14:textId="77777777" w:rsidR="003D1C70" w:rsidRPr="001D30D0" w:rsidRDefault="003D1C70">
      <w:pPr>
        <w:spacing w:before="60" w:after="60" w:line="240" w:lineRule="auto"/>
        <w:ind w:left="360"/>
      </w:pPr>
      <w:r w:rsidRPr="001D30D0">
        <w:t>For purposes of this agreement, “Breach of Security” means unauthorized access of data containing personal information. Good faith access of personal information by an employee or agent of the ELC does not constitute a breach of security, provided that the information is not used for a purpose unrelated to the contract or subject to further unauthorized use.</w:t>
      </w:r>
    </w:p>
    <w:p w14:paraId="574B28D9" w14:textId="77777777" w:rsidR="003D1C70" w:rsidRPr="001D30D0" w:rsidRDefault="003D1C70">
      <w:pPr>
        <w:spacing w:before="60" w:after="60" w:line="240" w:lineRule="auto"/>
        <w:ind w:left="360"/>
      </w:pPr>
      <w:r w:rsidRPr="001D30D0">
        <w:t xml:space="preserve"> The ELC agrees to comply with s. 501.171, F.S. related to the security of confidential personal information and understands that the ELC for this purpose will be considered a third party agent as referenced in this statutory section.</w:t>
      </w:r>
    </w:p>
    <w:p w14:paraId="32659836" w14:textId="6E780990" w:rsidR="006064C8" w:rsidRPr="00C34624" w:rsidRDefault="006064C8">
      <w:pPr>
        <w:spacing w:before="60" w:after="60" w:line="240" w:lineRule="auto"/>
        <w:ind w:left="360"/>
      </w:pPr>
      <w:r w:rsidRPr="005609B4">
        <w:t xml:space="preserve">The ELC shall immediately notify the </w:t>
      </w:r>
      <w:r w:rsidR="005615B8">
        <w:t xml:space="preserve">Office’s Inspector General and Information Security Manager </w:t>
      </w:r>
      <w:r w:rsidRPr="00AD3E1C">
        <w:t xml:space="preserve"> </w:t>
      </w:r>
      <w:r w:rsidRPr="00C34624">
        <w:t xml:space="preserve">of any Security Incident or </w:t>
      </w:r>
      <w:r w:rsidRPr="00000AFF">
        <w:t>Breach of Security of which it becomes aware by its employees, subcontractors, agents or representatives. Notwithstanding requirements of s. 501.171(3), F.S.</w:t>
      </w:r>
      <w:r w:rsidRPr="003A1F7A">
        <w:t xml:space="preserve">, within 24 hours of the incident </w:t>
      </w:r>
      <w:r w:rsidRPr="005609B4">
        <w:t xml:space="preserve">the ELC shall provide written notification </w:t>
      </w:r>
      <w:r w:rsidRPr="00AD3E1C">
        <w:t xml:space="preserve">to the </w:t>
      </w:r>
      <w:r w:rsidR="005615B8">
        <w:t>Office’s Inspector General and Information Security Manager</w:t>
      </w:r>
      <w:r w:rsidRPr="003A1F7A">
        <w:t xml:space="preserve"> </w:t>
      </w:r>
      <w:r w:rsidRPr="005609B4">
        <w:t xml:space="preserve">that identifies: (i) the nature of the unauthorized use or disclosure, (ii) the confidential information used or disclosed, (iii) who made the unauthorized use or received the unauthorized disclosure, (iv) what the ELC has done or shall do to mitigate any deleterious effect of the unauthorized use or disclosure, and (v) what corrective action the ELC has taken or shall take to prevent future similar unauthorized use or disclosure. The ELC shall provide any additional </w:t>
      </w:r>
      <w:r w:rsidRPr="00AD3E1C">
        <w:t>information, including a full written report</w:t>
      </w:r>
      <w:r w:rsidRPr="00C34624">
        <w:t xml:space="preserve">, as reasonably requested by the Office. </w:t>
      </w:r>
    </w:p>
    <w:p w14:paraId="17E06679" w14:textId="77777777" w:rsidR="003D1C70" w:rsidRPr="001D30D0" w:rsidRDefault="003D1C70">
      <w:pPr>
        <w:spacing w:before="60" w:after="60" w:line="240" w:lineRule="auto"/>
        <w:ind w:left="360"/>
      </w:pPr>
      <w:r w:rsidRPr="001D30D0">
        <w:t>If the Office, at its sole discretion, determines that the ELC has failed to comply with any confidentiality provision of this agreement, or determines that prompt and satisfactory corrective action has not occurred, the Office has the unilateral right to suspend the agreement until it is satisfied that corrective action has been taken or may terminate the agreement. If this agreement is terminated, the ELC must immediately surrender to the Office all confidential information and copies thereof obtained under the Contract and any other information relevant to the Contract.</w:t>
      </w:r>
    </w:p>
    <w:p w14:paraId="16C7FD36" w14:textId="44F9E957" w:rsidR="003D1C70" w:rsidRPr="001D30D0" w:rsidRDefault="003D1C70">
      <w:pPr>
        <w:spacing w:before="60" w:after="60" w:line="240" w:lineRule="auto"/>
        <w:ind w:left="360"/>
      </w:pPr>
      <w:r w:rsidRPr="001D30D0">
        <w:t>The ELC understands and agrees that all reasonable fees and costs necessary for the Office to remedy any breach of confidentiality due to the conduct of the ELC, its employees, subcontractors, agents, or affiliates, or any individual within the control of the ELC, shall be the responsibility of the ELC. The ELC shall cooperate in the defense and settlement of such claims. The obligations of this section shall survive the expiration or termination of this agreement.</w:t>
      </w:r>
    </w:p>
    <w:p w14:paraId="1149BE83" w14:textId="42797DBB" w:rsidR="003D1C70" w:rsidRPr="001D30D0" w:rsidRDefault="003D1C70">
      <w:pPr>
        <w:spacing w:before="60" w:after="60" w:line="240" w:lineRule="auto"/>
        <w:ind w:left="360"/>
      </w:pPr>
      <w:r w:rsidRPr="001D30D0">
        <w:t>The ELC understands and agrees to the confidentiality and security provisions of this agreement regarding the requirements to safeguard the confidentiality of the information which is the subject of the agreement, and which is considered a material condition of the agreement. In the event that requirements to safeguard the information, unauthorized disclosure of the information, or the confidentiality of the information are compromised in any way, the ELC will be subject to penalties as follows:</w:t>
      </w:r>
    </w:p>
    <w:p w14:paraId="551E5C6A" w14:textId="49D94194" w:rsidR="003D1C70" w:rsidRPr="001D30D0" w:rsidRDefault="003D1C70">
      <w:pPr>
        <w:spacing w:before="60" w:after="60" w:line="240" w:lineRule="auto"/>
        <w:ind w:left="360"/>
      </w:pPr>
      <w:r w:rsidRPr="001D30D0">
        <w:t>Criminal Penalties: The ELC and any of its employees, agents, contractors, subcontractors, affiliates or any other individual that breaches the confidentiality requirements of this agreement are subject to any state or federal criminal sanctions provided by law, including, but not limited to penalties as provided for in s 119.10, F.S., the Florida Computer Crimes Act</w:t>
      </w:r>
      <w:r w:rsidR="0062001D">
        <w:t xml:space="preserve"> </w:t>
      </w:r>
      <w:r w:rsidRPr="001D30D0">
        <w:t>(s. 815.04</w:t>
      </w:r>
      <w:r w:rsidR="0062001D">
        <w:t>, F.S.</w:t>
      </w:r>
      <w:r w:rsidRPr="001D30D0">
        <w:t>) or any other applicable state or federal laws or regulations.</w:t>
      </w:r>
    </w:p>
    <w:p w14:paraId="08CC2A86" w14:textId="2EB5B205" w:rsidR="003D1C70" w:rsidRPr="001D30D0" w:rsidRDefault="003D1C70">
      <w:pPr>
        <w:spacing w:before="60" w:after="60" w:line="240" w:lineRule="auto"/>
        <w:ind w:left="360"/>
      </w:pPr>
      <w:r w:rsidRPr="001D30D0">
        <w:t xml:space="preserve">Civil Remedies: In addition to criminal sanctions, the ELC and its employees, agents, contractors, subcontractors, affiliates or any other individual who breaches the confidentiality requirements of this agreement or applicable laws are subject to any and all civil remedies available to the Office and the </w:t>
      </w:r>
      <w:r w:rsidR="0062001D">
        <w:t>s</w:t>
      </w:r>
      <w:r w:rsidRPr="001D30D0">
        <w:t>tate of Florida.</w:t>
      </w:r>
    </w:p>
    <w:p w14:paraId="1B880C42" w14:textId="77777777" w:rsidR="00E23A1C" w:rsidRPr="000E78DE" w:rsidRDefault="00E23A1C">
      <w:pPr>
        <w:pStyle w:val="ListParagraph"/>
        <w:keepNext/>
        <w:numPr>
          <w:ilvl w:val="0"/>
          <w:numId w:val="272"/>
        </w:numPr>
        <w:autoSpaceDE w:val="0"/>
        <w:autoSpaceDN w:val="0"/>
        <w:adjustRightInd w:val="0"/>
        <w:spacing w:before="60" w:after="60" w:line="240" w:lineRule="auto"/>
        <w:ind w:left="360"/>
        <w:jc w:val="both"/>
        <w:outlineLvl w:val="2"/>
        <w:rPr>
          <w:b/>
        </w:rPr>
      </w:pPr>
      <w:r w:rsidRPr="000E78DE">
        <w:rPr>
          <w:b/>
        </w:rPr>
        <w:t>Contingency statement</w:t>
      </w:r>
    </w:p>
    <w:p w14:paraId="4D4AEE95" w14:textId="0B7B28D6" w:rsidR="00E23A1C" w:rsidRDefault="00E23A1C">
      <w:pPr>
        <w:spacing w:before="60" w:after="60" w:line="240" w:lineRule="auto"/>
        <w:ind w:left="360"/>
        <w:contextualSpacing/>
      </w:pPr>
      <w:r w:rsidRPr="000E78DE">
        <w:t xml:space="preserve">An annual legislative appropriation determines the </w:t>
      </w:r>
      <w:r>
        <w:t>state</w:t>
      </w:r>
      <w:r w:rsidRPr="000E78DE">
        <w:t xml:space="preserve"> of Florida’s payment obligation under the </w:t>
      </w:r>
      <w:r w:rsidR="00DC3180">
        <w:t>a</w:t>
      </w:r>
      <w:r>
        <w:t>greement</w:t>
      </w:r>
      <w:r w:rsidRPr="000E78DE">
        <w:t>.</w:t>
      </w:r>
    </w:p>
    <w:p w14:paraId="4EAFA338" w14:textId="77777777" w:rsidR="002467EC" w:rsidRPr="00F0242C" w:rsidRDefault="002467EC">
      <w:pPr>
        <w:pStyle w:val="ListParagraph"/>
        <w:keepNext/>
        <w:numPr>
          <w:ilvl w:val="0"/>
          <w:numId w:val="272"/>
        </w:numPr>
        <w:autoSpaceDE w:val="0"/>
        <w:autoSpaceDN w:val="0"/>
        <w:adjustRightInd w:val="0"/>
        <w:spacing w:before="60" w:after="60" w:line="240" w:lineRule="auto"/>
        <w:ind w:left="360"/>
        <w:jc w:val="both"/>
        <w:outlineLvl w:val="2"/>
        <w:rPr>
          <w:b/>
        </w:rPr>
      </w:pPr>
      <w:r w:rsidRPr="00F0242C">
        <w:rPr>
          <w:b/>
        </w:rPr>
        <w:t>Cooperation in investigations</w:t>
      </w:r>
    </w:p>
    <w:p w14:paraId="4315740F" w14:textId="0EDA4401" w:rsidR="002467EC" w:rsidRPr="000E78DE" w:rsidRDefault="002467EC">
      <w:pPr>
        <w:pStyle w:val="ListParagraph"/>
        <w:spacing w:before="60" w:after="60" w:line="240" w:lineRule="auto"/>
        <w:ind w:left="360"/>
      </w:pPr>
      <w:r>
        <w:t xml:space="preserve">The ELC shall fully cooperate with OEL and any other state or federal authorities on any fraud or other types of investigations. This includes, but is not limited to, producing any requested documents and providing witnesses to testify when requested. </w:t>
      </w:r>
    </w:p>
    <w:p w14:paraId="29123FB0" w14:textId="77777777" w:rsidR="00E23A1C" w:rsidRDefault="00E23A1C">
      <w:pPr>
        <w:pStyle w:val="ListParagraph"/>
        <w:keepNext/>
        <w:numPr>
          <w:ilvl w:val="0"/>
          <w:numId w:val="272"/>
        </w:numPr>
        <w:autoSpaceDE w:val="0"/>
        <w:autoSpaceDN w:val="0"/>
        <w:adjustRightInd w:val="0"/>
        <w:spacing w:before="60" w:after="60" w:line="240" w:lineRule="auto"/>
        <w:ind w:left="360"/>
        <w:jc w:val="both"/>
        <w:outlineLvl w:val="2"/>
        <w:rPr>
          <w:b/>
        </w:rPr>
      </w:pPr>
      <w:r w:rsidRPr="000E78DE">
        <w:rPr>
          <w:b/>
        </w:rPr>
        <w:t>E-Verify</w:t>
      </w:r>
    </w:p>
    <w:p w14:paraId="3C220D6B" w14:textId="77777777" w:rsidR="00A44C25" w:rsidRDefault="00A44C25">
      <w:pPr>
        <w:spacing w:before="60" w:after="60" w:line="240" w:lineRule="auto"/>
        <w:ind w:left="360"/>
      </w:pPr>
      <w:r>
        <w:t xml:space="preserve">The ELC shall use the U.S. Department of Homeland Security’s E-Verify system to verify employment eligibility for new hires. Failure to do so shall be cause for OEL to unilaterally cancel this agreement. Also, the ELC agrees to include in related subcontracts a requirement that subcontractors performing work or providing services pursuant to the Contract utilize the E-Verify system to verify employment of all new employees hired by the subcontractor during the contract term. </w:t>
      </w:r>
    </w:p>
    <w:p w14:paraId="01698A7B" w14:textId="77777777" w:rsidR="00A44C25" w:rsidRDefault="00A44C25">
      <w:pPr>
        <w:spacing w:before="60" w:after="60" w:line="240" w:lineRule="auto"/>
        <w:ind w:left="360"/>
      </w:pPr>
      <w:r>
        <w:t xml:space="preserve">The ELC agrees to provide the Office, within thirty days of the effective date of this agreement, documentation of enrollment in the E-Verify program in the form of a copy of the E-Verify “Edit Company Profile” screen, which contains proof of enrollment in the program. (This page can be accessed from the “Edit Company Profile” link on the left navigation menu of the E-Verify employer’s homepage.) </w:t>
      </w:r>
    </w:p>
    <w:p w14:paraId="48F24489" w14:textId="77777777" w:rsidR="00A44C25" w:rsidRDefault="00A44C25">
      <w:pPr>
        <w:spacing w:before="60" w:after="60" w:line="240" w:lineRule="auto"/>
        <w:ind w:left="360"/>
      </w:pPr>
      <w:r>
        <w:t xml:space="preserve">The ELC further agrees that it will require each subcontractor that performs work under this agreement to enroll and participate in the E-Verify program within ninety days of the effective date of the agreement or within ninety days of the effective date of the contract between the Contractor and the subcontractor, whichever is later. The ELC shall obtain from the subcontractor(s) a copy of the “Edit Company Profile” screen indicating the enrollment in the E-Verify program and make such record(s) available to the Office upon request. </w:t>
      </w:r>
    </w:p>
    <w:p w14:paraId="113C09ED" w14:textId="77777777" w:rsidR="00A44C25" w:rsidRPr="001D30D0" w:rsidRDefault="00A44C25">
      <w:pPr>
        <w:spacing w:before="60" w:after="60" w:line="240" w:lineRule="auto"/>
        <w:ind w:left="360"/>
        <w:rPr>
          <w:b/>
        </w:rPr>
      </w:pPr>
      <w:r>
        <w:t>The ELC further agrees to maintain records of its participation and compliance with the provisions of the E-Verify program, including participation by its subcontractors as provided above, and to make such records available to the Office.</w:t>
      </w:r>
    </w:p>
    <w:p w14:paraId="475572FC" w14:textId="77777777" w:rsidR="00444D21" w:rsidRPr="000E78DE" w:rsidRDefault="00444D21" w:rsidP="005615B8">
      <w:pPr>
        <w:pStyle w:val="ListParagraph"/>
        <w:keepNext/>
        <w:numPr>
          <w:ilvl w:val="0"/>
          <w:numId w:val="272"/>
        </w:numPr>
        <w:autoSpaceDE w:val="0"/>
        <w:autoSpaceDN w:val="0"/>
        <w:adjustRightInd w:val="0"/>
        <w:spacing w:before="60" w:after="60" w:line="240" w:lineRule="auto"/>
        <w:ind w:left="360"/>
        <w:jc w:val="both"/>
        <w:outlineLvl w:val="2"/>
      </w:pPr>
      <w:r w:rsidRPr="006E41DC">
        <w:rPr>
          <w:b/>
        </w:rPr>
        <w:t>Florida</w:t>
      </w:r>
      <w:r w:rsidRPr="000E78DE">
        <w:rPr>
          <w:b/>
        </w:rPr>
        <w:t xml:space="preserve"> Abuse Hotline reporting </w:t>
      </w:r>
    </w:p>
    <w:p w14:paraId="3428F5A1" w14:textId="77777777" w:rsidR="00444D21" w:rsidRDefault="00444D21">
      <w:pPr>
        <w:spacing w:before="60" w:after="60" w:line="240" w:lineRule="auto"/>
        <w:ind w:left="360"/>
      </w:pPr>
      <w:r>
        <w:t>In compliance with s. 39.201, F.S., a</w:t>
      </w:r>
      <w:r w:rsidR="00DC5345">
        <w:t>ny employee</w:t>
      </w:r>
      <w:r>
        <w:t xml:space="preserve"> </w:t>
      </w:r>
      <w:r w:rsidR="00DC5345">
        <w:t xml:space="preserve">of the </w:t>
      </w:r>
      <w:r>
        <w:t xml:space="preserve">ELC </w:t>
      </w:r>
      <w:r w:rsidR="00DC5345">
        <w:t>or its subcontractors</w:t>
      </w:r>
      <w:r>
        <w:t xml:space="preserve"> shall immediately report</w:t>
      </w:r>
      <w:r w:rsidR="00DC5345">
        <w:t xml:space="preserve"> such</w:t>
      </w:r>
      <w:r>
        <w:t xml:space="preserve"> knowledge or suspicion to the Florida Abuse Hotline on the single statewide toll-free telephone number (1-800-96ABUSE) if the employee knows or has reasonable cause to suspect</w:t>
      </w:r>
      <w:r w:rsidR="00DC5345">
        <w:t xml:space="preserve"> any of the following circumstances</w:t>
      </w:r>
      <w:r>
        <w:t xml:space="preserve">: </w:t>
      </w:r>
    </w:p>
    <w:p w14:paraId="2263F14A" w14:textId="666F9EEC" w:rsidR="00A44C25" w:rsidRDefault="00A44C25">
      <w:pPr>
        <w:spacing w:before="60" w:after="60" w:line="240" w:lineRule="auto"/>
        <w:ind w:left="360"/>
      </w:pPr>
      <w:r>
        <w:t>That a child, is abused, abandoned, or neglected by a parent, legal custodian, caregiver, or other person responsible for the child’s welfare or that a child is in need of supervision and care has no parent, legal custodian, or responsible adult relative immediately known and available to provide supervision and care; or,</w:t>
      </w:r>
    </w:p>
    <w:p w14:paraId="6F2C6884" w14:textId="77777777" w:rsidR="00A44C25" w:rsidRDefault="00A44C25">
      <w:pPr>
        <w:spacing w:before="60" w:after="60" w:line="240" w:lineRule="auto"/>
        <w:ind w:left="360"/>
      </w:pPr>
      <w:r>
        <w:t xml:space="preserve">That a child is abused by an adult other than a parent, legal custodian, caregiver, or other person responsible for the child’s welfare; or </w:t>
      </w:r>
    </w:p>
    <w:p w14:paraId="15B2787B" w14:textId="77777777" w:rsidR="00444D21" w:rsidRDefault="00A44C25">
      <w:pPr>
        <w:spacing w:before="60" w:after="60" w:line="240" w:lineRule="auto"/>
        <w:ind w:left="360"/>
      </w:pPr>
      <w:r>
        <w:t>That a child is the victim of childhood sexual abuse or the victim of a known or suspected juvenile sexual offender.</w:t>
      </w:r>
    </w:p>
    <w:p w14:paraId="7AC4C924" w14:textId="77777777" w:rsidR="00444D21" w:rsidRPr="001D30D0" w:rsidRDefault="00444D21" w:rsidP="005615B8">
      <w:pPr>
        <w:pStyle w:val="ListParagraph"/>
        <w:keepNext/>
        <w:numPr>
          <w:ilvl w:val="0"/>
          <w:numId w:val="272"/>
        </w:numPr>
        <w:autoSpaceDE w:val="0"/>
        <w:autoSpaceDN w:val="0"/>
        <w:adjustRightInd w:val="0"/>
        <w:spacing w:before="60" w:after="60" w:line="240" w:lineRule="auto"/>
        <w:ind w:left="360"/>
        <w:jc w:val="both"/>
        <w:outlineLvl w:val="2"/>
        <w:rPr>
          <w:b/>
          <w:bCs/>
        </w:rPr>
      </w:pPr>
      <w:r w:rsidRPr="001D30D0">
        <w:rPr>
          <w:b/>
        </w:rPr>
        <w:t>Force majeure</w:t>
      </w:r>
      <w:r w:rsidRPr="001D30D0">
        <w:rPr>
          <w:b/>
          <w:bCs/>
        </w:rPr>
        <w:t xml:space="preserve"> and notice of delay from force majeure</w:t>
      </w:r>
    </w:p>
    <w:p w14:paraId="6A656EB3" w14:textId="77777777" w:rsidR="00444D21" w:rsidRDefault="00444D21">
      <w:pPr>
        <w:spacing w:before="60" w:after="60" w:line="240" w:lineRule="auto"/>
        <w:ind w:left="360"/>
      </w:pPr>
      <w:r>
        <w:t>Neither OEL nor ELC shall be liable to the other for any delay or failure to perform under the agreement if such delay or failure is neither the fault nor the negligence of the OEL or ELC or their employees or agents. This holds true if the delay is due directly to acts of God, wars, acts of public enemies, strikes, fires, floods or other similar cause wholly beyond the Party’s control, or for any of the foregoing that affects subcontractors or suppliers if there is no available alternate supply source.</w:t>
      </w:r>
    </w:p>
    <w:p w14:paraId="5054B659" w14:textId="77777777" w:rsidR="00444D21" w:rsidRDefault="00444D21">
      <w:pPr>
        <w:spacing w:before="60" w:after="60" w:line="240" w:lineRule="auto"/>
        <w:ind w:left="360"/>
      </w:pPr>
      <w:r>
        <w:t xml:space="preserve">However, in the event of delay from the foregoing causes, the OEL or ELC shall take all reasonable measures to mitigate any and all resulting delays or disruptions in the OEL or ELC’s performance obligation under the agreement. If the delay is excusable under this paragraph, the delay will not result in any additional charge or cost to either OEL or ELC under the agreement. In the case of any delay the ELC believes is excusable under this paragraph, the ELC shall notify OEL and describe the cause of the delay or potential delay in writing within 10 calendar days after the cause that creates or will create the delay. </w:t>
      </w:r>
    </w:p>
    <w:p w14:paraId="5CE44EB2" w14:textId="77777777" w:rsidR="00444D21" w:rsidRDefault="00444D21">
      <w:pPr>
        <w:spacing w:before="60" w:after="60" w:line="240" w:lineRule="auto"/>
        <w:ind w:left="360"/>
      </w:pPr>
      <w:r>
        <w:t xml:space="preserve">The foregoing shall be the ELC’s sole remedy or excuse regarding the delay. The ELC must provide notice in strict compliance with this paragraph to receive the remedy. OEL, in its sole discretion, will determine if the delay is excusable under this paragraph and will notify the ELC of OEL’s decision in writing. The ELC shall not assert a claim for damages, other than for an extension of time, against OEL. The </w:t>
      </w:r>
      <w:r w:rsidR="0033712D">
        <w:t>ELC</w:t>
      </w:r>
      <w:r>
        <w:t xml:space="preserve"> is not entitled to an increase in the agreement price or payment of any kind from OEL for direct, indirect, consequential, impact or other costs, expenses or damages. These include, but are not limited to, costs of acceleration or inefficiency due to delay, disruption, interference or hindrance from any cause whatsoever. </w:t>
      </w:r>
    </w:p>
    <w:p w14:paraId="3DABDEC0" w14:textId="6330A54A" w:rsidR="00444D21" w:rsidRDefault="00444D21">
      <w:pPr>
        <w:spacing w:before="60" w:after="60" w:line="240" w:lineRule="auto"/>
        <w:ind w:left="360"/>
      </w:pPr>
      <w:r>
        <w:t>If any of the causes this paragraph describes suspended or delayed performance, in whole or in part, after the causes have ceased to exist, the ELC shall perform at no increased cost, unless OEL determines, in its sole discretion, that the delay will significantly impair the agreement’s value to OEL or the state. In which case, OEL may do any or all of the following actions</w:t>
      </w:r>
      <w:r w:rsidR="00170805">
        <w:t>:</w:t>
      </w:r>
      <w:r>
        <w:t> </w:t>
      </w:r>
    </w:p>
    <w:p w14:paraId="058D4EA9" w14:textId="77777777" w:rsidR="00444D21" w:rsidRDefault="00444D21" w:rsidP="00FE73AD">
      <w:pPr>
        <w:numPr>
          <w:ilvl w:val="0"/>
          <w:numId w:val="320"/>
        </w:numPr>
        <w:spacing w:before="60" w:after="60" w:line="240" w:lineRule="auto"/>
        <w:contextualSpacing/>
        <w:outlineLvl w:val="2"/>
      </w:pPr>
      <w:bookmarkStart w:id="28" w:name="_Toc388350178"/>
      <w:r>
        <w:t>Accept the ELC’s allocated performance or deliveries, provided that the ELC grants OEL preferential treatment for products or services subjected to allocation.</w:t>
      </w:r>
      <w:bookmarkEnd w:id="28"/>
    </w:p>
    <w:p w14:paraId="190F53E2" w14:textId="77777777" w:rsidR="00444D21" w:rsidRDefault="00444D21" w:rsidP="00FE73AD">
      <w:pPr>
        <w:numPr>
          <w:ilvl w:val="0"/>
          <w:numId w:val="320"/>
        </w:numPr>
        <w:spacing w:before="60" w:after="60" w:line="240" w:lineRule="auto"/>
        <w:contextualSpacing/>
        <w:outlineLvl w:val="2"/>
      </w:pPr>
      <w:bookmarkStart w:id="29" w:name="_Toc388350179"/>
      <w:r>
        <w:t>Purchase from other sources (without recourse to and by the ELC for the related costs and expenses) to replace all or part of the products or services the delay affects. The OEL may deduct the purchases from the agreement funds.</w:t>
      </w:r>
      <w:bookmarkEnd w:id="29"/>
      <w:r>
        <w:t xml:space="preserve">   </w:t>
      </w:r>
    </w:p>
    <w:p w14:paraId="7C11B833" w14:textId="77777777" w:rsidR="00444D21" w:rsidRDefault="00444D21" w:rsidP="00FE73AD">
      <w:pPr>
        <w:numPr>
          <w:ilvl w:val="0"/>
          <w:numId w:val="320"/>
        </w:numPr>
        <w:spacing w:before="60" w:after="60" w:line="240" w:lineRule="auto"/>
        <w:contextualSpacing/>
        <w:outlineLvl w:val="2"/>
      </w:pPr>
      <w:bookmarkStart w:id="30" w:name="_Toc388350180"/>
      <w:r>
        <w:t>Terminate the agreement in whole or in part.</w:t>
      </w:r>
      <w:bookmarkEnd w:id="30"/>
    </w:p>
    <w:p w14:paraId="4ED47815" w14:textId="77777777" w:rsidR="00444D21" w:rsidRPr="000E78DE" w:rsidRDefault="00444D21" w:rsidP="005615B8">
      <w:pPr>
        <w:pStyle w:val="ListParagraph"/>
        <w:keepNext/>
        <w:numPr>
          <w:ilvl w:val="0"/>
          <w:numId w:val="272"/>
        </w:numPr>
        <w:autoSpaceDE w:val="0"/>
        <w:autoSpaceDN w:val="0"/>
        <w:adjustRightInd w:val="0"/>
        <w:spacing w:before="60" w:after="60" w:line="240" w:lineRule="auto"/>
        <w:ind w:left="360"/>
        <w:jc w:val="both"/>
        <w:outlineLvl w:val="2"/>
        <w:rPr>
          <w:b/>
        </w:rPr>
      </w:pPr>
      <w:r w:rsidRPr="000E78DE">
        <w:rPr>
          <w:b/>
        </w:rPr>
        <w:t>Governing law</w:t>
      </w:r>
    </w:p>
    <w:p w14:paraId="480FABB3" w14:textId="27F10DC7" w:rsidR="00444D21" w:rsidRPr="000E78DE" w:rsidRDefault="00444D21" w:rsidP="005A7587">
      <w:pPr>
        <w:spacing w:before="60" w:after="60" w:line="240" w:lineRule="auto"/>
        <w:ind w:left="360"/>
      </w:pPr>
      <w:r w:rsidRPr="000E78DE">
        <w:t xml:space="preserve">State of Florida laws applicable to </w:t>
      </w:r>
      <w:r>
        <w:t>agreement</w:t>
      </w:r>
      <w:r w:rsidRPr="000E78DE">
        <w:t xml:space="preserve">s and contracts implemented and wholly performed within the state shall </w:t>
      </w:r>
      <w:r w:rsidR="0033712D">
        <w:t>construe</w:t>
      </w:r>
      <w:r w:rsidR="0033712D" w:rsidRPr="000E78DE">
        <w:t xml:space="preserve"> </w:t>
      </w:r>
      <w:r w:rsidRPr="000E78DE">
        <w:t xml:space="preserve">and govern the </w:t>
      </w:r>
      <w:r>
        <w:t>Agreement</w:t>
      </w:r>
      <w:r w:rsidRPr="000E78DE">
        <w:t xml:space="preserve"> for all purposes. The </w:t>
      </w:r>
      <w:r>
        <w:t>judiciary system</w:t>
      </w:r>
      <w:r w:rsidRPr="000E78DE">
        <w:t xml:space="preserve"> </w:t>
      </w:r>
      <w:r w:rsidR="0033712D">
        <w:t>of the state</w:t>
      </w:r>
      <w:r w:rsidR="0033712D" w:rsidRPr="000E78DE">
        <w:t xml:space="preserve"> of Florida</w:t>
      </w:r>
      <w:r w:rsidR="0033712D">
        <w:t xml:space="preserve"> </w:t>
      </w:r>
      <w:r w:rsidRPr="000E78DE">
        <w:t xml:space="preserve">shall determine all disputes, claims or any other matters. The venue of any and all actions pertaining to this </w:t>
      </w:r>
      <w:r>
        <w:t>Agreement</w:t>
      </w:r>
      <w:r w:rsidRPr="000E78DE">
        <w:t xml:space="preserve"> shall be in Leon County, F</w:t>
      </w:r>
      <w:r>
        <w:t>lorida</w:t>
      </w:r>
      <w:r w:rsidRPr="000E78DE">
        <w:t xml:space="preserve">. </w:t>
      </w:r>
    </w:p>
    <w:p w14:paraId="1C3AC55A" w14:textId="77777777" w:rsidR="00444D21" w:rsidRPr="000E78DE" w:rsidRDefault="00444D21" w:rsidP="005615B8">
      <w:pPr>
        <w:pStyle w:val="ListParagraph"/>
        <w:keepNext/>
        <w:numPr>
          <w:ilvl w:val="0"/>
          <w:numId w:val="272"/>
        </w:numPr>
        <w:autoSpaceDE w:val="0"/>
        <w:autoSpaceDN w:val="0"/>
        <w:adjustRightInd w:val="0"/>
        <w:spacing w:before="60" w:after="60" w:line="240" w:lineRule="auto"/>
        <w:ind w:left="360"/>
        <w:jc w:val="both"/>
        <w:outlineLvl w:val="2"/>
        <w:rPr>
          <w:b/>
        </w:rPr>
      </w:pPr>
      <w:r w:rsidRPr="000E78DE">
        <w:rPr>
          <w:b/>
        </w:rPr>
        <w:t xml:space="preserve">Indemnification </w:t>
      </w:r>
    </w:p>
    <w:p w14:paraId="15B1C093" w14:textId="77777777" w:rsidR="00444D21" w:rsidRPr="000E78DE" w:rsidRDefault="00444D21" w:rsidP="005A7587">
      <w:pPr>
        <w:spacing w:before="60" w:after="60" w:line="240" w:lineRule="auto"/>
        <w:ind w:left="360"/>
      </w:pPr>
      <w:r w:rsidRPr="000E78DE">
        <w:t xml:space="preserve">The ELC shall be liable for and indemnify, defend and hold OEL and all of its officers, directors, agents and employees harmless from all claims, suits, judgments or damages that arise from the ELC or </w:t>
      </w:r>
      <w:r w:rsidR="0033712D">
        <w:t xml:space="preserve">any of </w:t>
      </w:r>
      <w:r w:rsidRPr="000E78DE">
        <w:t xml:space="preserve">its agents, subcontractors or employees’ acts, actions, neglect or omissions during the early learning programs’ performance or operations under the </w:t>
      </w:r>
      <w:r>
        <w:t>Agreement</w:t>
      </w:r>
      <w:r w:rsidRPr="000E78DE">
        <w:t xml:space="preserve"> or any subsequent modifications thereof. This includes attorney fees and costs. This indemnification holds whether liability is direct or indirect, and whether damage is to any person or tangible or intangible property.</w:t>
      </w:r>
    </w:p>
    <w:p w14:paraId="5F3587B0" w14:textId="77777777" w:rsidR="00444D21" w:rsidRPr="000E78DE" w:rsidRDefault="00444D21" w:rsidP="005615B8">
      <w:pPr>
        <w:pStyle w:val="ListParagraph"/>
        <w:keepNext/>
        <w:numPr>
          <w:ilvl w:val="0"/>
          <w:numId w:val="272"/>
        </w:numPr>
        <w:autoSpaceDE w:val="0"/>
        <w:autoSpaceDN w:val="0"/>
        <w:adjustRightInd w:val="0"/>
        <w:spacing w:before="60" w:after="60" w:line="240" w:lineRule="auto"/>
        <w:ind w:left="360"/>
        <w:jc w:val="both"/>
        <w:outlineLvl w:val="2"/>
        <w:rPr>
          <w:b/>
        </w:rPr>
      </w:pPr>
      <w:r w:rsidRPr="000E78DE">
        <w:rPr>
          <w:b/>
        </w:rPr>
        <w:t>Independent</w:t>
      </w:r>
      <w:r w:rsidR="0033712D">
        <w:rPr>
          <w:b/>
        </w:rPr>
        <w:t xml:space="preserve"> coalition</w:t>
      </w:r>
      <w:r w:rsidRPr="000E78DE">
        <w:rPr>
          <w:b/>
        </w:rPr>
        <w:t xml:space="preserve"> status</w:t>
      </w:r>
    </w:p>
    <w:p w14:paraId="23A3654C" w14:textId="60E625F8" w:rsidR="00DC5FCD" w:rsidRDefault="00DC5FCD" w:rsidP="005A7587">
      <w:pPr>
        <w:spacing w:before="60" w:after="60" w:line="240" w:lineRule="auto"/>
        <w:ind w:left="360"/>
      </w:pPr>
      <w:r w:rsidRPr="00DC5FCD">
        <w:t>In the ELC’s performance of its duties and responsibilities under the agreement, it is mutually understood and agreed that the ELC is at all times acting and performing as an independent contractor and not as a division or subpart of OEL. Nothing in the Agreement is intended to or shall be deemed to constitute a partnership or joint venture between the parties.</w:t>
      </w:r>
    </w:p>
    <w:p w14:paraId="4E71DFD6" w14:textId="77777777" w:rsidR="00A82743" w:rsidRPr="00F0242C" w:rsidRDefault="00A82743" w:rsidP="005615B8">
      <w:pPr>
        <w:pStyle w:val="ListParagraph"/>
        <w:keepNext/>
        <w:numPr>
          <w:ilvl w:val="0"/>
          <w:numId w:val="272"/>
        </w:numPr>
        <w:autoSpaceDE w:val="0"/>
        <w:autoSpaceDN w:val="0"/>
        <w:adjustRightInd w:val="0"/>
        <w:spacing w:before="60" w:after="60" w:line="240" w:lineRule="auto"/>
        <w:ind w:left="360"/>
        <w:jc w:val="both"/>
        <w:outlineLvl w:val="2"/>
        <w:rPr>
          <w:b/>
        </w:rPr>
      </w:pPr>
      <w:r w:rsidRPr="00F0242C">
        <w:rPr>
          <w:b/>
        </w:rPr>
        <w:t>Insurance and risk mitigation</w:t>
      </w:r>
    </w:p>
    <w:p w14:paraId="01A4FCAC" w14:textId="77777777" w:rsidR="00A82743" w:rsidRPr="00F0242C" w:rsidRDefault="00A82743" w:rsidP="005A7587">
      <w:pPr>
        <w:pStyle w:val="ListParagraph"/>
        <w:numPr>
          <w:ilvl w:val="0"/>
          <w:numId w:val="331"/>
        </w:numPr>
        <w:spacing w:before="60" w:after="60" w:line="240" w:lineRule="auto"/>
        <w:ind w:left="720"/>
      </w:pPr>
      <w:r w:rsidRPr="00F0242C">
        <w:t>The ELC shall maintain liability insurance coverage on a comprehensive basis and hold such liability insurance at all times during the existence of the agreement and any renewal(s) or extension(s) of it. By execution of the agreement, the ELC accepts full responsibility for identifying and determining the type(s) and extent of liability insurance necessary to provide reasonable financial protections for the ELC and the clients to be served under the agreement.</w:t>
      </w:r>
    </w:p>
    <w:p w14:paraId="317E037D" w14:textId="77777777" w:rsidR="00A82743" w:rsidRPr="00F0242C" w:rsidRDefault="00A82743" w:rsidP="005A7587">
      <w:pPr>
        <w:pStyle w:val="ListParagraph"/>
        <w:numPr>
          <w:ilvl w:val="0"/>
          <w:numId w:val="331"/>
        </w:numPr>
        <w:spacing w:before="60" w:after="60" w:line="240" w:lineRule="auto"/>
        <w:ind w:left="720"/>
      </w:pPr>
      <w:r w:rsidRPr="00F0242C">
        <w:t>The ELC shall maintain errors and omissions insurance on its board members.</w:t>
      </w:r>
    </w:p>
    <w:p w14:paraId="4A58A44F" w14:textId="77777777" w:rsidR="00A82743" w:rsidRPr="00F0242C" w:rsidRDefault="00A82743" w:rsidP="005A7587">
      <w:pPr>
        <w:pStyle w:val="ListParagraph"/>
        <w:numPr>
          <w:ilvl w:val="0"/>
          <w:numId w:val="331"/>
        </w:numPr>
        <w:spacing w:before="60" w:after="60" w:line="240" w:lineRule="auto"/>
        <w:ind w:left="720"/>
      </w:pPr>
      <w:r w:rsidRPr="00F0242C">
        <w:t>The ELC shall maintain fidelity bonding of its fiscal personnel.</w:t>
      </w:r>
    </w:p>
    <w:p w14:paraId="45A43E22" w14:textId="77777777" w:rsidR="00A82743" w:rsidRPr="00F0242C" w:rsidRDefault="00A82743" w:rsidP="005A7587">
      <w:pPr>
        <w:pStyle w:val="ListParagraph"/>
        <w:numPr>
          <w:ilvl w:val="0"/>
          <w:numId w:val="331"/>
        </w:numPr>
        <w:spacing w:before="60" w:after="60" w:line="240" w:lineRule="auto"/>
        <w:ind w:left="720"/>
      </w:pPr>
      <w:r w:rsidRPr="00F0242C">
        <w:t xml:space="preserve">The ELC shall maintain a disaster recovery plan within its continuity of operations plan (COOP) for unforeseen circumstances whether they are natural or man-made disasters. </w:t>
      </w:r>
    </w:p>
    <w:p w14:paraId="48F06ED3" w14:textId="77777777" w:rsidR="00A82743" w:rsidRPr="00F0242C" w:rsidRDefault="00A82743" w:rsidP="005A7587">
      <w:pPr>
        <w:pStyle w:val="ListParagraph"/>
        <w:numPr>
          <w:ilvl w:val="0"/>
          <w:numId w:val="331"/>
        </w:numPr>
        <w:spacing w:before="60" w:after="60" w:line="240" w:lineRule="auto"/>
        <w:ind w:left="720"/>
      </w:pPr>
      <w:r w:rsidRPr="00F0242C">
        <w:t>The ELC will have and continuously maintain all other types of insurance as required by law.</w:t>
      </w:r>
    </w:p>
    <w:p w14:paraId="4AD871A3" w14:textId="77777777" w:rsidR="00A82743" w:rsidRPr="00F0242C" w:rsidRDefault="00A82743" w:rsidP="005A7587">
      <w:pPr>
        <w:pStyle w:val="ListParagraph"/>
        <w:numPr>
          <w:ilvl w:val="0"/>
          <w:numId w:val="331"/>
        </w:numPr>
        <w:spacing w:before="60" w:after="60" w:line="240" w:lineRule="auto"/>
        <w:ind w:left="720"/>
      </w:pPr>
      <w:r w:rsidRPr="00F0242C">
        <w:t xml:space="preserve">In the event that any of the coverage described above is canceled by the insurer for any reason, the ELC shall immediately notify the Office of such cancellation and shall obtain replacement coverage acceptable to the Office and provide proof of such replacement coverage within ten (10) calendar days after the cancellation of coverage. </w:t>
      </w:r>
    </w:p>
    <w:p w14:paraId="035F55E0" w14:textId="77777777" w:rsidR="00B131C6" w:rsidRDefault="00A82743" w:rsidP="005A7587">
      <w:pPr>
        <w:pStyle w:val="ListParagraph"/>
        <w:numPr>
          <w:ilvl w:val="0"/>
          <w:numId w:val="331"/>
        </w:numPr>
        <w:spacing w:before="60" w:after="60" w:line="240" w:lineRule="auto"/>
        <w:ind w:left="720"/>
      </w:pPr>
      <w:r w:rsidRPr="00F0242C">
        <w:t>Proof of insurance</w:t>
      </w:r>
      <w:r w:rsidR="00D86DEC" w:rsidRPr="00F0242C">
        <w:t>.</w:t>
      </w:r>
      <w:r w:rsidR="00D86DEC" w:rsidRPr="00F0242C">
        <w:rPr>
          <w:b/>
        </w:rPr>
        <w:t xml:space="preserve"> </w:t>
      </w:r>
      <w:r w:rsidRPr="00F0242C">
        <w:t xml:space="preserve">All insurance policies shall be with insurers qualified and doing business in Florida. The Office shall be furnished proof of coverage of insurance by standard ACORD form certificates of insurance upon request. </w:t>
      </w:r>
    </w:p>
    <w:p w14:paraId="6C8C6403" w14:textId="2B78C648" w:rsidR="00A82743" w:rsidRPr="00F0242C" w:rsidRDefault="00A82743" w:rsidP="005A7587">
      <w:pPr>
        <w:pStyle w:val="ListParagraph"/>
        <w:numPr>
          <w:ilvl w:val="0"/>
          <w:numId w:val="331"/>
        </w:numPr>
        <w:spacing w:before="60" w:after="60" w:line="240" w:lineRule="auto"/>
        <w:ind w:left="720"/>
      </w:pPr>
      <w:r w:rsidRPr="00F0242C">
        <w:t xml:space="preserve"> </w:t>
      </w:r>
      <w:r w:rsidR="00B131C6" w:rsidRPr="00B131C6">
        <w:t xml:space="preserve">In accordance with 2 CFR 200.310, </w:t>
      </w:r>
      <w:r w:rsidR="00B131C6" w:rsidRPr="00B131C6">
        <w:rPr>
          <w:i/>
        </w:rPr>
        <w:t>Insurance Coverage</w:t>
      </w:r>
      <w:r w:rsidR="00B131C6" w:rsidRPr="00B131C6">
        <w:t>, the ELC shall provide equivalent insurance coverage for real property and equipment acquired or improved with grant funds as it does for real property and equipment acquired or improved with non-grant funds.</w:t>
      </w:r>
    </w:p>
    <w:p w14:paraId="60E5B336" w14:textId="77777777" w:rsidR="00B86676" w:rsidRPr="00523D5A" w:rsidRDefault="00B86676">
      <w:pPr>
        <w:pStyle w:val="ListParagraph"/>
        <w:keepNext/>
        <w:numPr>
          <w:ilvl w:val="0"/>
          <w:numId w:val="272"/>
        </w:numPr>
        <w:autoSpaceDE w:val="0"/>
        <w:autoSpaceDN w:val="0"/>
        <w:adjustRightInd w:val="0"/>
        <w:spacing w:before="60" w:after="60" w:line="240" w:lineRule="auto"/>
        <w:ind w:left="360"/>
        <w:jc w:val="both"/>
        <w:outlineLvl w:val="2"/>
        <w:rPr>
          <w:b/>
        </w:rPr>
      </w:pPr>
      <w:r w:rsidRPr="00523D5A">
        <w:rPr>
          <w:b/>
        </w:rPr>
        <w:t xml:space="preserve">Intellectual property rights </w:t>
      </w:r>
    </w:p>
    <w:p w14:paraId="6718FCA6" w14:textId="6A15947E" w:rsidR="00B86676" w:rsidRDefault="00B86676" w:rsidP="002A6B46">
      <w:pPr>
        <w:numPr>
          <w:ilvl w:val="0"/>
          <w:numId w:val="321"/>
        </w:numPr>
        <w:spacing w:before="60" w:after="60" w:line="240" w:lineRule="auto"/>
        <w:contextualSpacing/>
        <w:outlineLvl w:val="2"/>
      </w:pPr>
      <w:r>
        <w:t>All data OEL creates or the ELC receives from OEL, whether electronic or hardcopy, during the duration of this agreement is OEL’s property. The ELC shall surrender it to OEL at no cost to OEL upon expiration, termination or cancellation of this agreement. The following terms and conditions apply to all grants recip</w:t>
      </w:r>
      <w:r w:rsidR="002A6B46">
        <w:t>ients, unless explicitly waived:</w:t>
      </w:r>
      <w:r>
        <w:t xml:space="preserve">  </w:t>
      </w:r>
      <w:r>
        <w:tab/>
      </w:r>
    </w:p>
    <w:p w14:paraId="44A16AEF" w14:textId="77777777" w:rsidR="00B86676" w:rsidRDefault="00B86676" w:rsidP="002A6B46">
      <w:pPr>
        <w:numPr>
          <w:ilvl w:val="1"/>
          <w:numId w:val="283"/>
        </w:numPr>
        <w:spacing w:before="60" w:after="60" w:line="240" w:lineRule="auto"/>
        <w:ind w:left="1260" w:hanging="540"/>
        <w:contextualSpacing/>
        <w:outlineLvl w:val="2"/>
      </w:pPr>
      <w:r>
        <w:t xml:space="preserve">With respect to all products created by the ELC pursuant to this agreement, said materials will be the property of OEL. </w:t>
      </w:r>
    </w:p>
    <w:p w14:paraId="7F902B9C" w14:textId="5C41F4C1" w:rsidR="00B86676" w:rsidRDefault="00B86676" w:rsidP="002A6B46">
      <w:pPr>
        <w:numPr>
          <w:ilvl w:val="1"/>
          <w:numId w:val="283"/>
        </w:numPr>
        <w:spacing w:before="60" w:after="60" w:line="240" w:lineRule="auto"/>
        <w:ind w:left="1260" w:hanging="540"/>
        <w:contextualSpacing/>
        <w:outlineLvl w:val="2"/>
      </w:pPr>
      <w:r>
        <w:t>To the extent that any product constitutes a “work” within the meaning of U.S. copyright laws, 17 United State</w:t>
      </w:r>
      <w:r w:rsidR="00E2413B">
        <w:t>s</w:t>
      </w:r>
      <w:r>
        <w:t xml:space="preserve"> Code Service (USCS) 101, et seq., it shall be a “work for hire.” In the event that a court of competent jurisdiction determines that a product or material is not a work for hire as a matter of law, the ELC shall assign and convey to OEL all right</w:t>
      </w:r>
      <w:r w:rsidR="00B131C6">
        <w:t>s</w:t>
      </w:r>
      <w:r>
        <w:t xml:space="preserve">, title and interest in the product or material and require its employees and subcontractors to do the same. </w:t>
      </w:r>
    </w:p>
    <w:p w14:paraId="58E6093D" w14:textId="77777777" w:rsidR="00B86676" w:rsidRDefault="00B86676" w:rsidP="002A6B46">
      <w:pPr>
        <w:numPr>
          <w:ilvl w:val="1"/>
          <w:numId w:val="283"/>
        </w:numPr>
        <w:spacing w:before="60" w:after="60" w:line="240" w:lineRule="auto"/>
        <w:ind w:left="1260" w:hanging="540"/>
        <w:contextualSpacing/>
        <w:outlineLvl w:val="2"/>
      </w:pPr>
      <w:r>
        <w:t xml:space="preserve">The ELC agrees that its employees will not assert any ownership of the product produced pursuant to this agreement. The ELC shall be responsible for acquiring necessary releases or establishing appropriate contract provisions in its dealings with employees and subcontractors in order to secure OEL’s rights. </w:t>
      </w:r>
    </w:p>
    <w:p w14:paraId="0BFD55E2" w14:textId="77777777" w:rsidR="00B86676" w:rsidRDefault="00B86676" w:rsidP="002A6B46">
      <w:pPr>
        <w:numPr>
          <w:ilvl w:val="1"/>
          <w:numId w:val="283"/>
        </w:numPr>
        <w:spacing w:before="60" w:after="60" w:line="240" w:lineRule="auto"/>
        <w:ind w:left="1260" w:hanging="540"/>
        <w:contextualSpacing/>
        <w:outlineLvl w:val="2"/>
      </w:pPr>
      <w:r>
        <w:t xml:space="preserve">Any claim by the ELC of ownership of pre-existing copyrights should be explicitly stated in the project documentation. </w:t>
      </w:r>
    </w:p>
    <w:p w14:paraId="10D48816" w14:textId="77777777" w:rsidR="00B86676" w:rsidRDefault="00B86676" w:rsidP="002A6B46">
      <w:pPr>
        <w:numPr>
          <w:ilvl w:val="1"/>
          <w:numId w:val="283"/>
        </w:numPr>
        <w:spacing w:before="60" w:after="60" w:line="240" w:lineRule="auto"/>
        <w:ind w:left="1260" w:hanging="540"/>
        <w:contextualSpacing/>
        <w:outlineLvl w:val="2"/>
      </w:pPr>
      <w:r>
        <w:t xml:space="preserve">The ELC agrees that if it hires any third party to perform any work pursuant to this agreement, the work shall be on a “work for hire” basis and shall not in any way infringe upon OEL’s ownership of the product. </w:t>
      </w:r>
    </w:p>
    <w:p w14:paraId="44756452" w14:textId="77777777" w:rsidR="00B86676" w:rsidRDefault="00B86676" w:rsidP="002A6B46">
      <w:pPr>
        <w:numPr>
          <w:ilvl w:val="1"/>
          <w:numId w:val="283"/>
        </w:numPr>
        <w:spacing w:before="60" w:after="60" w:line="240" w:lineRule="auto"/>
        <w:ind w:left="1260" w:hanging="540"/>
        <w:contextualSpacing/>
        <w:outlineLvl w:val="2"/>
      </w:pPr>
      <w:r>
        <w:t xml:space="preserve">The ELC agrees not to convey any rights in the product to a third party. </w:t>
      </w:r>
    </w:p>
    <w:p w14:paraId="66967DB2" w14:textId="77777777" w:rsidR="00B86676" w:rsidRDefault="00B86676" w:rsidP="002A6B46">
      <w:pPr>
        <w:numPr>
          <w:ilvl w:val="1"/>
          <w:numId w:val="283"/>
        </w:numPr>
        <w:spacing w:before="60" w:after="60" w:line="240" w:lineRule="auto"/>
        <w:ind w:left="1260" w:hanging="540"/>
        <w:contextualSpacing/>
        <w:outlineLvl w:val="2"/>
      </w:pPr>
      <w:r>
        <w:t xml:space="preserve">If the ELC hires a third party to perform any work that involves the use of pre-existing intellectual content owned by the third party, the third party shall expressly assert its ownership of the content and shall grant the ELC and OEL the non-exclusive license to use the product. </w:t>
      </w:r>
    </w:p>
    <w:p w14:paraId="366102B0" w14:textId="77777777" w:rsidR="00B86676" w:rsidRDefault="00B86676" w:rsidP="002A6B46">
      <w:pPr>
        <w:numPr>
          <w:ilvl w:val="0"/>
          <w:numId w:val="321"/>
        </w:numPr>
        <w:spacing w:before="60" w:after="60" w:line="240" w:lineRule="auto"/>
        <w:contextualSpacing/>
        <w:outlineLvl w:val="2"/>
      </w:pPr>
      <w:r>
        <w:t>A licensing agreement or other agreement regarding the use of intellectual property developed pursuant to this agreement may be developed between OEL and the ELC in order to further the use of the products in the educational community.</w:t>
      </w:r>
    </w:p>
    <w:p w14:paraId="42B0D86E" w14:textId="69576707" w:rsidR="00B86676" w:rsidRDefault="00B86676" w:rsidP="002A6B46">
      <w:pPr>
        <w:numPr>
          <w:ilvl w:val="0"/>
          <w:numId w:val="321"/>
        </w:numPr>
        <w:spacing w:before="60" w:after="60" w:line="240" w:lineRule="auto"/>
        <w:contextualSpacing/>
        <w:outlineLvl w:val="2"/>
      </w:pPr>
      <w:r>
        <w:t>Pursuant to s</w:t>
      </w:r>
      <w:r w:rsidR="007E1E4B">
        <w:t>.</w:t>
      </w:r>
      <w:r>
        <w:t xml:space="preserve"> 286.021, F.S., if </w:t>
      </w:r>
      <w:r w:rsidR="0062001D">
        <w:t>a</w:t>
      </w:r>
      <w:r>
        <w:t xml:space="preserve"> discovery or invention arises or is developed in connection with the use of state funds, OEL will refer it to the Department of State to determine whether patent protection will be sought in the name of the </w:t>
      </w:r>
      <w:r w:rsidR="0019504C">
        <w:t>S</w:t>
      </w:r>
      <w:r>
        <w:t>tate of Florida. Any and all patent rights accruing under or in connection with the performance of the agreement are hereby reserved to the State of Florida.</w:t>
      </w:r>
    </w:p>
    <w:p w14:paraId="156BBA2C" w14:textId="7F364CEE" w:rsidR="00B86676" w:rsidRDefault="00B86676" w:rsidP="002A6B46">
      <w:pPr>
        <w:numPr>
          <w:ilvl w:val="0"/>
          <w:numId w:val="321"/>
        </w:numPr>
        <w:spacing w:before="60" w:after="60" w:line="240" w:lineRule="auto"/>
        <w:contextualSpacing/>
        <w:outlineLvl w:val="2"/>
      </w:pPr>
      <w:r>
        <w:t>Pursuant to s</w:t>
      </w:r>
      <w:r w:rsidR="007E1E4B">
        <w:t>.</w:t>
      </w:r>
      <w:r>
        <w:t xml:space="preserve"> 286.021, F.S., and subject to claims of the </w:t>
      </w:r>
      <w:r w:rsidR="0062001D">
        <w:t>United States</w:t>
      </w:r>
      <w:r w:rsidR="002115D5">
        <w:t xml:space="preserve"> Department of Health and Human</w:t>
      </w:r>
      <w:r w:rsidR="0062001D">
        <w:t xml:space="preserve"> Services (</w:t>
      </w:r>
      <w:r>
        <w:t>USDHHS</w:t>
      </w:r>
      <w:r w:rsidR="0062001D">
        <w:t>)</w:t>
      </w:r>
      <w:r>
        <w:t xml:space="preserve">, any and all copyrights accruing under or in connection with the ELC’s execution of its duties under the agreement, funded by Early Learning Program funds, are hereby reserved to the state of Florida. </w:t>
      </w:r>
    </w:p>
    <w:p w14:paraId="60D1E507" w14:textId="61324DDB" w:rsidR="00027841" w:rsidRDefault="00027841" w:rsidP="002A6B46">
      <w:pPr>
        <w:numPr>
          <w:ilvl w:val="0"/>
          <w:numId w:val="321"/>
        </w:numPr>
        <w:spacing w:before="60" w:after="60" w:line="240" w:lineRule="auto"/>
        <w:contextualSpacing/>
        <w:outlineLvl w:val="2"/>
      </w:pPr>
      <w:bookmarkStart w:id="31" w:name="_Toc388350185"/>
      <w:r w:rsidRPr="007069AA">
        <w:t>Pursuant to s. 286.021, F.S., and subject to claims of the USDHHS, any</w:t>
      </w:r>
      <w:r w:rsidRPr="007069AA" w:rsidDel="00797A41">
        <w:t xml:space="preserve"> </w:t>
      </w:r>
      <w:r w:rsidRPr="007069AA">
        <w:t>and all copyrights accruing under or in connection with the ELC’s execution of its duties under the agreement, funded by Early Learning Program funds, are hereby reserved to the state of Florida.</w:t>
      </w:r>
      <w:bookmarkEnd w:id="31"/>
    </w:p>
    <w:p w14:paraId="6F4C1C79" w14:textId="4EAB791D" w:rsidR="00027841" w:rsidRDefault="00027841" w:rsidP="002A6B46">
      <w:pPr>
        <w:numPr>
          <w:ilvl w:val="0"/>
          <w:numId w:val="321"/>
        </w:numPr>
        <w:spacing w:before="60" w:after="60" w:line="240" w:lineRule="auto"/>
        <w:contextualSpacing/>
        <w:outlineLvl w:val="2"/>
      </w:pPr>
      <w:bookmarkStart w:id="32" w:name="_Toc388350186"/>
      <w:r w:rsidRPr="007069AA">
        <w:t>Pursuant to 45 CFR 75.322, the USDHHS reserves a royalty-free, nonexclusive, and irrevocable license to reproduce, publish, or otherwise use, and to authorize others to use, for Federal Government purposes the copyright in any work developed with federal funds through the agreement and any rights of copyright which the ELC or its sub grantees or contractors purchase with such federal funds.</w:t>
      </w:r>
      <w:bookmarkEnd w:id="32"/>
    </w:p>
    <w:p w14:paraId="0CA8638A" w14:textId="28112B5C" w:rsidR="00027841" w:rsidRDefault="00027841" w:rsidP="00514B9B">
      <w:pPr>
        <w:numPr>
          <w:ilvl w:val="0"/>
          <w:numId w:val="321"/>
        </w:numPr>
        <w:spacing w:before="60" w:after="60" w:line="240" w:lineRule="auto"/>
        <w:contextualSpacing/>
        <w:outlineLvl w:val="2"/>
      </w:pPr>
      <w:r w:rsidRPr="007069AA">
        <w:t>Pursuant to federal and state laws, the ELC will not violate the copyrights of any third party during the performance of the scope of work for this grant award</w:t>
      </w:r>
      <w:r>
        <w:t>.</w:t>
      </w:r>
      <w:r w:rsidR="002A6B46">
        <w:t xml:space="preserve"> </w:t>
      </w:r>
      <w:r w:rsidRPr="007069AA">
        <w:t>The ELC further warrants that as to each Deliverable produced pursuant to this award, ELC’s production of the Deliverable(s), and the Office’s use of the Deliverable(s), will not infringe on the copyrights of any third party. This provision applies to each work of authorship in which copyrights subsist pursuant to 17 U.S.C. Section 102</w:t>
      </w:r>
      <w:r w:rsidR="00F83DE1">
        <w:t>-</w:t>
      </w:r>
      <w:r w:rsidRPr="007069AA">
        <w:t>105 and to each exclusive right established in 17 U.S.C. Section 106. In furtherance of this provision</w:t>
      </w:r>
      <w:r w:rsidR="0062001D">
        <w:t>,</w:t>
      </w:r>
      <w:r w:rsidRPr="007069AA">
        <w:t xml:space="preserve"> the ELC additionally warrants the following:</w:t>
      </w:r>
    </w:p>
    <w:p w14:paraId="32FF4E0B" w14:textId="77777777" w:rsidR="00027841" w:rsidRDefault="00027841" w:rsidP="002A6B46">
      <w:pPr>
        <w:pStyle w:val="ListParagraph"/>
        <w:numPr>
          <w:ilvl w:val="0"/>
          <w:numId w:val="380"/>
        </w:numPr>
        <w:spacing w:before="60" w:after="60" w:line="240" w:lineRule="auto"/>
        <w:ind w:left="1260" w:hanging="540"/>
        <w:outlineLvl w:val="2"/>
      </w:pPr>
      <w:r w:rsidRPr="007069AA">
        <w:t>As to each work of software or other “information technology”, as defined in s. 287.012(15), F.S., in which copyrights subsist, the ELC has acquired the rights by conveyance or license to any third party software or other information technology, which was used to produce the Deliverable(s)</w:t>
      </w:r>
      <w:r>
        <w:t>.</w:t>
      </w:r>
    </w:p>
    <w:p w14:paraId="0761DC95" w14:textId="78FA2C74" w:rsidR="00027841" w:rsidRDefault="00027841" w:rsidP="002A6B46">
      <w:pPr>
        <w:pStyle w:val="ListParagraph"/>
        <w:numPr>
          <w:ilvl w:val="0"/>
          <w:numId w:val="380"/>
        </w:numPr>
        <w:spacing w:before="60" w:after="60" w:line="240" w:lineRule="auto"/>
        <w:ind w:left="1260" w:hanging="540"/>
        <w:outlineLvl w:val="2"/>
      </w:pPr>
      <w:r w:rsidRPr="007069AA">
        <w:t>As to each image and sound recording incorporated into a Deliverable, the ELC has acquired the necessary rights, releases, and waivers from the person whose image or sound included, or from the holder of the copyrights subsisting in the literary, musical, dramatic, pantomime, choreographic, pictor</w:t>
      </w:r>
      <w:r w:rsidR="00B131C6">
        <w:t>i</w:t>
      </w:r>
      <w:r w:rsidRPr="007069AA">
        <w:t>al, graphic sculptural, motion pictures, audiovisual work or sound recording from which the included image or sound recording was taken</w:t>
      </w:r>
      <w:r>
        <w:t>.</w:t>
      </w:r>
    </w:p>
    <w:p w14:paraId="5057F8C6" w14:textId="77777777" w:rsidR="00C605CA" w:rsidRPr="00F0242C" w:rsidRDefault="00C605CA">
      <w:pPr>
        <w:pStyle w:val="ListParagraph"/>
        <w:keepNext/>
        <w:numPr>
          <w:ilvl w:val="0"/>
          <w:numId w:val="272"/>
        </w:numPr>
        <w:autoSpaceDE w:val="0"/>
        <w:autoSpaceDN w:val="0"/>
        <w:adjustRightInd w:val="0"/>
        <w:spacing w:before="60" w:after="60" w:line="240" w:lineRule="auto"/>
        <w:ind w:left="360"/>
        <w:jc w:val="both"/>
        <w:outlineLvl w:val="2"/>
        <w:rPr>
          <w:b/>
        </w:rPr>
      </w:pPr>
      <w:r w:rsidRPr="00F0242C">
        <w:rPr>
          <w:b/>
        </w:rPr>
        <w:t>Membership dues, subscriptions and licensing fees</w:t>
      </w:r>
    </w:p>
    <w:p w14:paraId="59EFAA0E" w14:textId="77777777" w:rsidR="00561EB0" w:rsidRPr="00F0242C" w:rsidRDefault="00561EB0">
      <w:pPr>
        <w:autoSpaceDE w:val="0"/>
        <w:autoSpaceDN w:val="0"/>
        <w:adjustRightInd w:val="0"/>
        <w:spacing w:before="60" w:after="60" w:line="240" w:lineRule="auto"/>
        <w:ind w:left="360"/>
        <w:contextualSpacing/>
        <w:jc w:val="both"/>
        <w:outlineLvl w:val="2"/>
      </w:pPr>
      <w:r w:rsidRPr="00F0242C">
        <w:t xml:space="preserve">The ELC shall comply with the terms of s. 216.345, F.S., and 2 CFR §75.454, </w:t>
      </w:r>
      <w:r w:rsidRPr="005615B8">
        <w:rPr>
          <w:i/>
        </w:rPr>
        <w:t>Memberships, subscriptions, and professional activity costs</w:t>
      </w:r>
      <w:r w:rsidRPr="00F0242C">
        <w:t>, when incurring costs related to paying membership dues, subscriptions and licensing fees.</w:t>
      </w:r>
    </w:p>
    <w:p w14:paraId="5A5BCB07" w14:textId="77777777" w:rsidR="007E1E4B" w:rsidRPr="00F0242C" w:rsidRDefault="00561EB0">
      <w:pPr>
        <w:autoSpaceDE w:val="0"/>
        <w:autoSpaceDN w:val="0"/>
        <w:adjustRightInd w:val="0"/>
        <w:spacing w:before="60" w:after="60" w:line="240" w:lineRule="auto"/>
        <w:ind w:left="360"/>
        <w:contextualSpacing/>
        <w:jc w:val="both"/>
        <w:outlineLvl w:val="2"/>
      </w:pPr>
      <w:r w:rsidRPr="00F0242C">
        <w:t>Payment information, which must contain a statement that the records of memberships, subscriptions or licenses for which the ELC paid, maintained at the ELC shall be public records pursuant to s. 119.01(3), F.S. The organization paid must provide this statement. This public records requirement applies only to the portion of activities of the organization(s) that pertain to the public federal/state grant programs the ELC funded.</w:t>
      </w:r>
    </w:p>
    <w:p w14:paraId="0E88B39F" w14:textId="77777777" w:rsidR="00314129" w:rsidRPr="00F0242C" w:rsidRDefault="00314129">
      <w:pPr>
        <w:pStyle w:val="ListParagraph"/>
        <w:keepNext/>
        <w:numPr>
          <w:ilvl w:val="0"/>
          <w:numId w:val="272"/>
        </w:numPr>
        <w:autoSpaceDE w:val="0"/>
        <w:autoSpaceDN w:val="0"/>
        <w:adjustRightInd w:val="0"/>
        <w:spacing w:before="60" w:after="60" w:line="240" w:lineRule="auto"/>
        <w:ind w:left="360"/>
        <w:jc w:val="both"/>
        <w:outlineLvl w:val="2"/>
        <w:rPr>
          <w:b/>
        </w:rPr>
      </w:pPr>
      <w:r w:rsidRPr="00F0242C">
        <w:rPr>
          <w:b/>
        </w:rPr>
        <w:t>Notification of legal action</w:t>
      </w:r>
    </w:p>
    <w:p w14:paraId="2D5F99B4" w14:textId="77777777" w:rsidR="007503F0" w:rsidRPr="00F0242C" w:rsidRDefault="00F929C8">
      <w:pPr>
        <w:autoSpaceDE w:val="0"/>
        <w:autoSpaceDN w:val="0"/>
        <w:adjustRightInd w:val="0"/>
        <w:spacing w:before="60" w:after="60" w:line="240" w:lineRule="auto"/>
        <w:ind w:left="360"/>
        <w:contextualSpacing/>
        <w:jc w:val="both"/>
        <w:outlineLvl w:val="2"/>
      </w:pPr>
      <w:r w:rsidRPr="00F0242C">
        <w:t>The ELC shall notify OEL of legal actions taken against it or potential actions such as lawsuits related to services provided through this agreement, that may impact the ELC’s ability to deliver the contractual services or that may adversely impact OEL. The ELC shall notify OEL in writing within 24 continuous hours of becoming aware of such actions or from the day of the legal filing, whichever comes first.</w:t>
      </w:r>
    </w:p>
    <w:p w14:paraId="4798580C" w14:textId="77777777" w:rsidR="007503F0" w:rsidRDefault="007503F0">
      <w:pPr>
        <w:pStyle w:val="ListParagraph"/>
        <w:keepNext/>
        <w:numPr>
          <w:ilvl w:val="0"/>
          <w:numId w:val="272"/>
        </w:numPr>
        <w:autoSpaceDE w:val="0"/>
        <w:autoSpaceDN w:val="0"/>
        <w:adjustRightInd w:val="0"/>
        <w:spacing w:before="60" w:after="60" w:line="240" w:lineRule="auto"/>
        <w:ind w:left="360"/>
        <w:jc w:val="both"/>
        <w:outlineLvl w:val="2"/>
        <w:rPr>
          <w:b/>
        </w:rPr>
      </w:pPr>
      <w:r>
        <w:rPr>
          <w:b/>
        </w:rPr>
        <w:t>Office of Minority Business Enterprise Report</w:t>
      </w:r>
    </w:p>
    <w:p w14:paraId="3A768D0A" w14:textId="1901BFB8" w:rsidR="007503F0" w:rsidRDefault="007503F0">
      <w:pPr>
        <w:pStyle w:val="ListParagraph"/>
        <w:keepNext/>
        <w:autoSpaceDE w:val="0"/>
        <w:autoSpaceDN w:val="0"/>
        <w:adjustRightInd w:val="0"/>
        <w:spacing w:before="60" w:after="60" w:line="240" w:lineRule="auto"/>
        <w:ind w:left="360"/>
        <w:jc w:val="both"/>
        <w:outlineLvl w:val="2"/>
        <w:rPr>
          <w:b/>
        </w:rPr>
      </w:pPr>
      <w:r w:rsidRPr="007069AA">
        <w:t xml:space="preserve">OEL is dedicated to supporting, tracking and increasing its small minority business enterprise spending with prime contractors and subcontractors as s. 287.0943, F.S., requires. The ELC shall submit the </w:t>
      </w:r>
      <w:hyperlink r:id="rId17" w:history="1">
        <w:r w:rsidRPr="007069AA">
          <w:rPr>
            <w:rStyle w:val="Hyperlink"/>
          </w:rPr>
          <w:t>Minority Sub Contractors Utilization Summary</w:t>
        </w:r>
      </w:hyperlink>
      <w:r w:rsidRPr="007069AA">
        <w:t xml:space="preserve"> report quarterly, regardless of whether the ELC has spent the funds with a small, minority-, women-, and service-disabled veteran business enterprise subcontractor for the quarter. The ELC shall submit the expenditures report to the SharePoint Coalition Zone site, Invoice folder, MBE Reports.</w:t>
      </w:r>
    </w:p>
    <w:p w14:paraId="710D99D0" w14:textId="77777777" w:rsidR="00B86676" w:rsidRPr="000E78DE" w:rsidRDefault="00B86676">
      <w:pPr>
        <w:pStyle w:val="ListParagraph"/>
        <w:keepNext/>
        <w:numPr>
          <w:ilvl w:val="0"/>
          <w:numId w:val="272"/>
        </w:numPr>
        <w:autoSpaceDE w:val="0"/>
        <w:autoSpaceDN w:val="0"/>
        <w:adjustRightInd w:val="0"/>
        <w:spacing w:before="60" w:after="60" w:line="240" w:lineRule="auto"/>
        <w:ind w:left="360"/>
        <w:jc w:val="both"/>
        <w:outlineLvl w:val="2"/>
        <w:rPr>
          <w:b/>
        </w:rPr>
      </w:pPr>
      <w:r w:rsidRPr="000E78DE">
        <w:rPr>
          <w:b/>
        </w:rPr>
        <w:t>Order of precedence</w:t>
      </w:r>
    </w:p>
    <w:p w14:paraId="31D2B0F5" w14:textId="729C30A8" w:rsidR="00B86676" w:rsidRPr="000E78DE" w:rsidRDefault="00B86676">
      <w:pPr>
        <w:spacing w:before="60" w:after="60" w:line="240" w:lineRule="auto"/>
        <w:ind w:left="360"/>
        <w:contextualSpacing/>
      </w:pPr>
      <w:r w:rsidRPr="000E78DE">
        <w:t xml:space="preserve">If there is any conflict between the provisions in the </w:t>
      </w:r>
      <w:r>
        <w:t>A</w:t>
      </w:r>
      <w:r w:rsidRPr="000E78DE">
        <w:t xml:space="preserve">greement and state law (in which case, OEL may modify the </w:t>
      </w:r>
      <w:r>
        <w:t>A</w:t>
      </w:r>
      <w:r w:rsidRPr="000E78DE">
        <w:t>greement from time to time), resolution will occur in the following order of priority</w:t>
      </w:r>
      <w:r w:rsidR="00984E0D">
        <w:t>:</w:t>
      </w:r>
      <w:r w:rsidRPr="000E78DE">
        <w:t xml:space="preserve"> </w:t>
      </w:r>
    </w:p>
    <w:p w14:paraId="7ADB6C29" w14:textId="77777777" w:rsidR="00B86676" w:rsidRPr="000E78DE" w:rsidRDefault="00B86676" w:rsidP="00984E0D">
      <w:pPr>
        <w:pStyle w:val="ListParagraph"/>
        <w:numPr>
          <w:ilvl w:val="0"/>
          <w:numId w:val="428"/>
        </w:numPr>
        <w:spacing w:before="60" w:after="60" w:line="240" w:lineRule="auto"/>
        <w:ind w:left="900"/>
      </w:pPr>
      <w:r w:rsidRPr="000E78DE">
        <w:t>State law.</w:t>
      </w:r>
    </w:p>
    <w:p w14:paraId="4ED153D5" w14:textId="7324B574" w:rsidR="007503F0" w:rsidRDefault="00B86676" w:rsidP="00984E0D">
      <w:pPr>
        <w:pStyle w:val="ListParagraph"/>
        <w:numPr>
          <w:ilvl w:val="0"/>
          <w:numId w:val="428"/>
        </w:numPr>
        <w:spacing w:before="60" w:after="60" w:line="240" w:lineRule="auto"/>
        <w:ind w:left="900"/>
      </w:pPr>
      <w:r w:rsidRPr="000E78DE">
        <w:t xml:space="preserve">The </w:t>
      </w:r>
      <w:r w:rsidR="00DC3180">
        <w:t>a</w:t>
      </w:r>
      <w:r>
        <w:t>greement</w:t>
      </w:r>
      <w:r w:rsidRPr="000E78DE">
        <w:t>.</w:t>
      </w:r>
    </w:p>
    <w:p w14:paraId="78D6AF88" w14:textId="1037D309" w:rsidR="00984E0D" w:rsidRDefault="00984E0D" w:rsidP="006901C4">
      <w:pPr>
        <w:spacing w:before="60" w:after="60" w:line="240" w:lineRule="auto"/>
        <w:ind w:left="540"/>
      </w:pPr>
      <w:r w:rsidRPr="000E78DE">
        <w:t xml:space="preserve">If a lower priority law contains a </w:t>
      </w:r>
      <w:r>
        <w:t>stricter</w:t>
      </w:r>
      <w:r w:rsidRPr="000E78DE">
        <w:t xml:space="preserve"> requirement, the </w:t>
      </w:r>
      <w:r>
        <w:t>stricter</w:t>
      </w:r>
      <w:r w:rsidRPr="000E78DE">
        <w:t xml:space="preserve"> requi</w:t>
      </w:r>
      <w:r>
        <w:t>rement prevails.</w:t>
      </w:r>
    </w:p>
    <w:p w14:paraId="4F8A04CB" w14:textId="77777777" w:rsidR="006B6991" w:rsidRPr="00F0242C" w:rsidRDefault="006B6991">
      <w:pPr>
        <w:pStyle w:val="ListParagraph"/>
        <w:keepNext/>
        <w:numPr>
          <w:ilvl w:val="0"/>
          <w:numId w:val="272"/>
        </w:numPr>
        <w:autoSpaceDE w:val="0"/>
        <w:autoSpaceDN w:val="0"/>
        <w:adjustRightInd w:val="0"/>
        <w:spacing w:before="60" w:after="60" w:line="240" w:lineRule="auto"/>
        <w:ind w:left="360"/>
        <w:jc w:val="both"/>
        <w:outlineLvl w:val="2"/>
        <w:rPr>
          <w:b/>
        </w:rPr>
      </w:pPr>
      <w:r w:rsidRPr="00F0242C">
        <w:rPr>
          <w:b/>
        </w:rPr>
        <w:t>Personnel costs – time distribution</w:t>
      </w:r>
    </w:p>
    <w:p w14:paraId="7CE6C798" w14:textId="62522B82" w:rsidR="00F929C8" w:rsidRPr="00F0242C" w:rsidRDefault="00895BF0" w:rsidP="006901C4">
      <w:pPr>
        <w:autoSpaceDE w:val="0"/>
        <w:autoSpaceDN w:val="0"/>
        <w:adjustRightInd w:val="0"/>
        <w:spacing w:before="60" w:after="60" w:line="240" w:lineRule="auto"/>
        <w:ind w:left="360"/>
        <w:contextualSpacing/>
        <w:jc w:val="both"/>
        <w:outlineLvl w:val="2"/>
      </w:pPr>
      <w:r>
        <w:t xml:space="preserve">The ELC shall </w:t>
      </w:r>
      <w:r w:rsidR="00F929C8" w:rsidRPr="00F0242C">
        <w:t>base charges to f</w:t>
      </w:r>
      <w:r w:rsidR="0062001D" w:rsidRPr="00F0242C">
        <w:t>unded</w:t>
      </w:r>
      <w:r w:rsidR="00F929C8" w:rsidRPr="00F0242C">
        <w:t xml:space="preserve"> projects for personnel costs, whether treated as direct or indirect costs, on payrolls documented in accordance with generally accepted practices from and approved by a responsible official(s) of the contractor/grantee. Such generally accepted practices must comply with the instructions provided in </w:t>
      </w:r>
      <w:hyperlink r:id="rId18" w:history="1">
        <w:r w:rsidRPr="005609B4">
          <w:rPr>
            <w:rStyle w:val="Hyperlink"/>
          </w:rPr>
          <w:t>OEL’s Cost Allocation Guidance</w:t>
        </w:r>
      </w:hyperlink>
      <w:r w:rsidRPr="005609B4">
        <w:t>.</w:t>
      </w:r>
      <w:r w:rsidR="00F929C8" w:rsidRPr="00F0242C">
        <w:t xml:space="preserve"> When employees work on multiple activities or cost objectives (e.g., more than one federal grant program, a federal grant program and a non-federal grant program, an indirect cost activity and a direct cost activity, two or more indirect activities that are allocated using different allocation bases, or an unallowable activity and a direct or indirect cost activity), the distribution of their salaries or wages will be supported by personnel activity reports or equivalent documents that meet the following standards: </w:t>
      </w:r>
    </w:p>
    <w:p w14:paraId="3C8408FB" w14:textId="77777777" w:rsidR="00F929C8" w:rsidRPr="00F0242C" w:rsidRDefault="00F929C8" w:rsidP="009E5FBB">
      <w:pPr>
        <w:keepNext/>
        <w:autoSpaceDE w:val="0"/>
        <w:autoSpaceDN w:val="0"/>
        <w:adjustRightInd w:val="0"/>
        <w:spacing w:before="60" w:after="60" w:line="240" w:lineRule="auto"/>
        <w:ind w:left="1080" w:hanging="533"/>
        <w:contextualSpacing/>
        <w:jc w:val="both"/>
        <w:outlineLvl w:val="2"/>
      </w:pPr>
      <w:r w:rsidRPr="00EF78C2">
        <w:rPr>
          <w:b/>
        </w:rPr>
        <w:t>1.</w:t>
      </w:r>
      <w:r w:rsidRPr="00EF78C2">
        <w:rPr>
          <w:b/>
        </w:rPr>
        <w:tab/>
      </w:r>
      <w:r w:rsidRPr="00F0242C">
        <w:t xml:space="preserve">Reflect an after-the-fact distribution of the actual activity of each employee. </w:t>
      </w:r>
    </w:p>
    <w:p w14:paraId="30595B47" w14:textId="77777777" w:rsidR="00F929C8" w:rsidRPr="00F0242C" w:rsidRDefault="00F929C8" w:rsidP="000615A8">
      <w:pPr>
        <w:keepNext/>
        <w:autoSpaceDE w:val="0"/>
        <w:autoSpaceDN w:val="0"/>
        <w:adjustRightInd w:val="0"/>
        <w:spacing w:before="60" w:after="60" w:line="240" w:lineRule="auto"/>
        <w:ind w:left="1080" w:hanging="533"/>
        <w:contextualSpacing/>
        <w:jc w:val="both"/>
        <w:outlineLvl w:val="2"/>
      </w:pPr>
      <w:r w:rsidRPr="00EF78C2">
        <w:rPr>
          <w:b/>
        </w:rPr>
        <w:t>2.</w:t>
      </w:r>
      <w:r w:rsidRPr="00F0242C">
        <w:tab/>
        <w:t xml:space="preserve">Account for the total activity for which each employee is compensated. </w:t>
      </w:r>
    </w:p>
    <w:p w14:paraId="6F0F8151" w14:textId="77777777" w:rsidR="00F929C8" w:rsidRPr="00F0242C" w:rsidRDefault="00F929C8" w:rsidP="000615A8">
      <w:pPr>
        <w:keepNext/>
        <w:autoSpaceDE w:val="0"/>
        <w:autoSpaceDN w:val="0"/>
        <w:adjustRightInd w:val="0"/>
        <w:spacing w:before="60" w:after="60" w:line="240" w:lineRule="auto"/>
        <w:ind w:left="1080" w:hanging="533"/>
        <w:contextualSpacing/>
        <w:jc w:val="both"/>
        <w:outlineLvl w:val="2"/>
      </w:pPr>
      <w:r w:rsidRPr="00EF78C2">
        <w:rPr>
          <w:b/>
        </w:rPr>
        <w:t>3.</w:t>
      </w:r>
      <w:r w:rsidRPr="00F0242C">
        <w:tab/>
        <w:t xml:space="preserve">Prepared at least monthly and must coincide with one or more pay periods. </w:t>
      </w:r>
    </w:p>
    <w:p w14:paraId="40E0E80D" w14:textId="77777777" w:rsidR="006B6991" w:rsidRPr="00F0242C" w:rsidRDefault="00F929C8" w:rsidP="000615A8">
      <w:pPr>
        <w:keepNext/>
        <w:autoSpaceDE w:val="0"/>
        <w:autoSpaceDN w:val="0"/>
        <w:adjustRightInd w:val="0"/>
        <w:spacing w:before="60" w:after="60" w:line="240" w:lineRule="auto"/>
        <w:ind w:left="1080" w:hanging="533"/>
        <w:contextualSpacing/>
        <w:jc w:val="both"/>
        <w:outlineLvl w:val="2"/>
      </w:pPr>
      <w:r w:rsidRPr="00EF78C2">
        <w:rPr>
          <w:b/>
        </w:rPr>
        <w:t>4.</w:t>
      </w:r>
      <w:r w:rsidRPr="00F0242C">
        <w:tab/>
        <w:t>Signed by the employee and/or supervisor that has first-hand knowledge of the employee’s performed tasks.</w:t>
      </w:r>
    </w:p>
    <w:p w14:paraId="0F331CA8" w14:textId="77777777" w:rsidR="00B86676" w:rsidRDefault="00B86676">
      <w:pPr>
        <w:pStyle w:val="ListParagraph"/>
        <w:keepNext/>
        <w:numPr>
          <w:ilvl w:val="0"/>
          <w:numId w:val="272"/>
        </w:numPr>
        <w:autoSpaceDE w:val="0"/>
        <w:autoSpaceDN w:val="0"/>
        <w:adjustRightInd w:val="0"/>
        <w:spacing w:before="60" w:after="60" w:line="240" w:lineRule="auto"/>
        <w:ind w:left="360"/>
        <w:jc w:val="both"/>
        <w:outlineLvl w:val="2"/>
        <w:rPr>
          <w:b/>
        </w:rPr>
      </w:pPr>
      <w:r>
        <w:rPr>
          <w:b/>
        </w:rPr>
        <w:t>Policy Compliance</w:t>
      </w:r>
    </w:p>
    <w:p w14:paraId="36DF1C05" w14:textId="370D5B0D" w:rsidR="00B86676" w:rsidRPr="00B86676" w:rsidRDefault="00B86676">
      <w:pPr>
        <w:keepNext/>
        <w:autoSpaceDE w:val="0"/>
        <w:autoSpaceDN w:val="0"/>
        <w:adjustRightInd w:val="0"/>
        <w:spacing w:before="60" w:after="60" w:line="240" w:lineRule="auto"/>
        <w:ind w:left="360"/>
        <w:contextualSpacing/>
        <w:jc w:val="both"/>
        <w:outlineLvl w:val="2"/>
      </w:pPr>
      <w:r w:rsidRPr="00B86676">
        <w:t xml:space="preserve">The </w:t>
      </w:r>
      <w:r>
        <w:t xml:space="preserve">ELC shall comply with the </w:t>
      </w:r>
      <w:r w:rsidRPr="00B86676">
        <w:t>following referenced OEL policies</w:t>
      </w:r>
      <w:r w:rsidR="00071B71">
        <w:t xml:space="preserve"> and</w:t>
      </w:r>
      <w:r w:rsidRPr="00B86676">
        <w:t xml:space="preserve"> with any subsequent revisions</w:t>
      </w:r>
      <w:r w:rsidR="00071B71">
        <w:t>, which are hereby incorporated by reference</w:t>
      </w:r>
      <w:r w:rsidR="00C10A74">
        <w:t>:</w:t>
      </w:r>
      <w:r w:rsidRPr="00B86676">
        <w:t xml:space="preserve"> </w:t>
      </w:r>
    </w:p>
    <w:bookmarkStart w:id="33" w:name="_Toc388350200"/>
    <w:p w14:paraId="364B24D5" w14:textId="347E8347" w:rsidR="00E90DB0" w:rsidRPr="00AD3E1C" w:rsidRDefault="00E90DB0" w:rsidP="009E5FBB">
      <w:pPr>
        <w:pStyle w:val="ListParagraph"/>
        <w:numPr>
          <w:ilvl w:val="0"/>
          <w:numId w:val="430"/>
        </w:numPr>
        <w:spacing w:before="60" w:after="60" w:line="240" w:lineRule="auto"/>
        <w:ind w:left="1080" w:hanging="540"/>
      </w:pPr>
      <w:r w:rsidRPr="00AD3E1C">
        <w:fldChar w:fldCharType="begin"/>
      </w:r>
      <w:r w:rsidR="00B26577">
        <w:instrText>HYPERLINK "http://oel-sharepoint/sites/coalitionszone/201415%20Grant%20Agreement%20Documents/Forms/AllItems.aspx?RootFolder=%2Fsites%2Fcoalitionszone%2F201415%20Grant%20Agreement%20Documents%2F2016%2D17&amp;FolderCTID=0x0120003955F7B864765D4B9867018878E1879B&amp;View=%7b9C39C54E-E750-4871-8328-FEB1444084EE%7d"</w:instrText>
      </w:r>
      <w:r w:rsidRPr="00AD3E1C">
        <w:fldChar w:fldCharType="separate"/>
      </w:r>
      <w:r w:rsidRPr="00AD3E1C">
        <w:rPr>
          <w:rStyle w:val="Hyperlink"/>
        </w:rPr>
        <w:t xml:space="preserve">Program </w:t>
      </w:r>
      <w:r w:rsidRPr="00C34624">
        <w:rPr>
          <w:rStyle w:val="Hyperlink"/>
        </w:rPr>
        <w:t>Guidance 101.0</w:t>
      </w:r>
      <w:r w:rsidRPr="00000AFF">
        <w:rPr>
          <w:rStyle w:val="Hyperlink"/>
        </w:rPr>
        <w:t>2 – Records Confid</w:t>
      </w:r>
      <w:bookmarkStart w:id="34" w:name="_Hlt420671122"/>
      <w:r w:rsidRPr="00000AFF">
        <w:rPr>
          <w:rStyle w:val="Hyperlink"/>
        </w:rPr>
        <w:t>e</w:t>
      </w:r>
      <w:bookmarkEnd w:id="34"/>
      <w:r w:rsidRPr="00000AFF">
        <w:rPr>
          <w:rStyle w:val="Hyperlink"/>
        </w:rPr>
        <w:t>ntiality Policy</w:t>
      </w:r>
      <w:r w:rsidRPr="00AD3E1C">
        <w:fldChar w:fldCharType="end"/>
      </w:r>
      <w:r w:rsidRPr="00AD3E1C">
        <w:t>.</w:t>
      </w:r>
    </w:p>
    <w:p w14:paraId="7BD0D984" w14:textId="006EE7D2" w:rsidR="00E90DB0" w:rsidRPr="00AD3E1C" w:rsidRDefault="00035A03" w:rsidP="000615A8">
      <w:pPr>
        <w:pStyle w:val="ListParagraph"/>
        <w:numPr>
          <w:ilvl w:val="0"/>
          <w:numId w:val="430"/>
        </w:numPr>
        <w:spacing w:before="60" w:after="60" w:line="240" w:lineRule="auto"/>
        <w:ind w:left="1080" w:hanging="540"/>
      </w:pPr>
      <w:hyperlink r:id="rId19" w:history="1">
        <w:r w:rsidR="00E90DB0" w:rsidRPr="00AD3E1C">
          <w:rPr>
            <w:rStyle w:val="Hyperlink"/>
          </w:rPr>
          <w:t>Program Guidance 300.01 IT Securit</w:t>
        </w:r>
        <w:bookmarkStart w:id="35" w:name="_Hlt420671074"/>
        <w:r w:rsidR="00E90DB0" w:rsidRPr="00AD3E1C">
          <w:rPr>
            <w:rStyle w:val="Hyperlink"/>
          </w:rPr>
          <w:t>y</w:t>
        </w:r>
        <w:bookmarkEnd w:id="35"/>
        <w:r w:rsidR="00E90DB0" w:rsidRPr="00AD3E1C">
          <w:rPr>
            <w:rStyle w:val="Hyperlink"/>
          </w:rPr>
          <w:t xml:space="preserve"> M</w:t>
        </w:r>
        <w:bookmarkStart w:id="36" w:name="_Hlt420671093"/>
        <w:r w:rsidR="00E90DB0" w:rsidRPr="00AD3E1C">
          <w:rPr>
            <w:rStyle w:val="Hyperlink"/>
          </w:rPr>
          <w:t>a</w:t>
        </w:r>
        <w:bookmarkEnd w:id="36"/>
        <w:r w:rsidR="00E90DB0" w:rsidRPr="00AD3E1C">
          <w:rPr>
            <w:rStyle w:val="Hyperlink"/>
          </w:rPr>
          <w:t>nual</w:t>
        </w:r>
        <w:bookmarkEnd w:id="33"/>
      </w:hyperlink>
    </w:p>
    <w:p w14:paraId="3F2A7929" w14:textId="180F8603" w:rsidR="00E90DB0" w:rsidRDefault="00035A03" w:rsidP="000615A8">
      <w:pPr>
        <w:pStyle w:val="ListParagraph"/>
        <w:numPr>
          <w:ilvl w:val="0"/>
          <w:numId w:val="430"/>
        </w:numPr>
        <w:spacing w:before="60" w:after="60" w:line="240" w:lineRule="auto"/>
        <w:ind w:left="1080" w:hanging="540"/>
      </w:pPr>
      <w:hyperlink r:id="rId20" w:history="1">
        <w:bookmarkStart w:id="37" w:name="_Toc388350203"/>
        <w:r w:rsidR="00E90DB0" w:rsidRPr="00AD3E1C">
          <w:rPr>
            <w:rStyle w:val="Hyperlink"/>
          </w:rPr>
          <w:t>Program Guidance 202.80 – Early Le</w:t>
        </w:r>
        <w:bookmarkStart w:id="38" w:name="_Hlt420671129"/>
        <w:r w:rsidR="00E90DB0" w:rsidRPr="00AD3E1C">
          <w:rPr>
            <w:rStyle w:val="Hyperlink"/>
          </w:rPr>
          <w:t>a</w:t>
        </w:r>
        <w:bookmarkEnd w:id="38"/>
        <w:r w:rsidR="00E90DB0" w:rsidRPr="00AD3E1C">
          <w:rPr>
            <w:rStyle w:val="Hyperlink"/>
          </w:rPr>
          <w:t>rning Coalition Annual Report</w:t>
        </w:r>
      </w:hyperlink>
      <w:bookmarkEnd w:id="37"/>
    </w:p>
    <w:p w14:paraId="47601118" w14:textId="72C329B0" w:rsidR="00E90DB0" w:rsidRDefault="00035A03" w:rsidP="000615A8">
      <w:pPr>
        <w:pStyle w:val="ListParagraph"/>
        <w:numPr>
          <w:ilvl w:val="0"/>
          <w:numId w:val="430"/>
        </w:numPr>
        <w:spacing w:before="60" w:after="60" w:line="240" w:lineRule="auto"/>
        <w:ind w:left="1080" w:hanging="540"/>
      </w:pPr>
      <w:hyperlink r:id="rId21" w:history="1">
        <w:r w:rsidR="00895BF0" w:rsidRPr="00000AFF">
          <w:rPr>
            <w:rStyle w:val="Hyperlink"/>
          </w:rPr>
          <w:t>Program Guidance 240.01 – Cash Management Procedures</w:t>
        </w:r>
      </w:hyperlink>
    </w:p>
    <w:p w14:paraId="211EF850" w14:textId="329D2BA9" w:rsidR="00B86676" w:rsidRPr="000E78DE" w:rsidRDefault="00035A03" w:rsidP="000615A8">
      <w:pPr>
        <w:pStyle w:val="ListParagraph"/>
        <w:numPr>
          <w:ilvl w:val="0"/>
          <w:numId w:val="430"/>
        </w:numPr>
        <w:spacing w:before="60" w:after="60" w:line="240" w:lineRule="auto"/>
        <w:ind w:left="1080" w:hanging="540"/>
      </w:pPr>
      <w:hyperlink r:id="rId22" w:history="1">
        <w:r w:rsidR="00E90DB0" w:rsidRPr="00AD3E1C">
          <w:rPr>
            <w:rStyle w:val="Hyperlink"/>
          </w:rPr>
          <w:t>Program Guidance 240.03 – Collection of a Delinquent Account</w:t>
        </w:r>
      </w:hyperlink>
      <w:r w:rsidR="00B86676" w:rsidRPr="000E78DE">
        <w:t>.</w:t>
      </w:r>
    </w:p>
    <w:p w14:paraId="5C2D3071" w14:textId="06D63785" w:rsidR="00E90DB0" w:rsidRPr="00AD3E1C" w:rsidRDefault="00E90DB0" w:rsidP="000615A8">
      <w:pPr>
        <w:pStyle w:val="ListParagraph"/>
        <w:numPr>
          <w:ilvl w:val="0"/>
          <w:numId w:val="430"/>
        </w:numPr>
        <w:spacing w:before="60" w:after="60" w:line="240" w:lineRule="auto"/>
        <w:ind w:left="1080" w:hanging="540"/>
        <w:rPr>
          <w:rStyle w:val="Hyperlink"/>
        </w:rPr>
      </w:pPr>
      <w:r w:rsidRPr="00AD3E1C">
        <w:fldChar w:fldCharType="begin"/>
      </w:r>
      <w:r w:rsidR="00B26577">
        <w:instrText>HYPERLINK "http://oel-sharepoint/sites/coalitionszone/201415%20Grant%20Agreement%20Documents/Forms/AllItems.aspx?RootFolder=%2Fsites%2Fcoalitionszone%2F201415%20Grant%20Agreement%20Documents%2F2016%2D17&amp;FolderCTID=0x0120003955F7B864765D4B9867018878E1879B&amp;View=%7b9C39C54E-E750-4871-8328-FEB1444084EE%7d"</w:instrText>
      </w:r>
      <w:r w:rsidRPr="00AD3E1C">
        <w:fldChar w:fldCharType="separate"/>
      </w:r>
      <w:r w:rsidRPr="00AD3E1C">
        <w:rPr>
          <w:rStyle w:val="Hyperlink"/>
        </w:rPr>
        <w:t>Program Guidance 240.05 – Guid</w:t>
      </w:r>
      <w:bookmarkStart w:id="39" w:name="_Hlt420671148"/>
      <w:r w:rsidRPr="00AD3E1C">
        <w:rPr>
          <w:rStyle w:val="Hyperlink"/>
        </w:rPr>
        <w:t>a</w:t>
      </w:r>
      <w:bookmarkEnd w:id="39"/>
      <w:r w:rsidRPr="00AD3E1C">
        <w:rPr>
          <w:rStyle w:val="Hyperlink"/>
        </w:rPr>
        <w:t>nce on Prior Approval Procedures.</w:t>
      </w:r>
    </w:p>
    <w:p w14:paraId="0093F527" w14:textId="15509F11" w:rsidR="00E90DB0" w:rsidRDefault="00E90DB0" w:rsidP="000615A8">
      <w:pPr>
        <w:pStyle w:val="ListParagraph"/>
        <w:numPr>
          <w:ilvl w:val="0"/>
          <w:numId w:val="430"/>
        </w:numPr>
        <w:spacing w:before="60" w:after="60" w:line="240" w:lineRule="auto"/>
        <w:ind w:left="1080" w:hanging="540"/>
      </w:pPr>
      <w:r w:rsidRPr="00AD3E1C">
        <w:fldChar w:fldCharType="end"/>
      </w:r>
      <w:hyperlink r:id="rId23" w:history="1">
        <w:r w:rsidRPr="00000AFF">
          <w:rPr>
            <w:rStyle w:val="Hyperlink"/>
          </w:rPr>
          <w:t>Program Guidance 240.06 – Re</w:t>
        </w:r>
        <w:bookmarkStart w:id="40" w:name="_Hlt420671142"/>
        <w:r w:rsidRPr="00000AFF">
          <w:rPr>
            <w:rStyle w:val="Hyperlink"/>
          </w:rPr>
          <w:t>i</w:t>
        </w:r>
        <w:bookmarkEnd w:id="40"/>
        <w:r w:rsidRPr="00000AFF">
          <w:rPr>
            <w:rStyle w:val="Hyperlink"/>
          </w:rPr>
          <w:t>mbursement Request Requirements for Early Learning Coalitions</w:t>
        </w:r>
      </w:hyperlink>
      <w:r>
        <w:t>.</w:t>
      </w:r>
    </w:p>
    <w:p w14:paraId="04161AFE" w14:textId="6CAB0A61" w:rsidR="00B86676" w:rsidRDefault="00035A03" w:rsidP="000615A8">
      <w:pPr>
        <w:pStyle w:val="ListParagraph"/>
        <w:numPr>
          <w:ilvl w:val="0"/>
          <w:numId w:val="430"/>
        </w:numPr>
        <w:spacing w:before="60" w:after="60" w:line="240" w:lineRule="auto"/>
        <w:ind w:left="1080" w:hanging="540"/>
      </w:pPr>
      <w:hyperlink r:id="rId24" w:history="1">
        <w:r w:rsidR="00E90DB0" w:rsidRPr="00AD3E1C">
          <w:rPr>
            <w:rStyle w:val="Hyperlink"/>
          </w:rPr>
          <w:t>Program Guidance 250.0</w:t>
        </w:r>
        <w:bookmarkStart w:id="41" w:name="_Hlt420671135"/>
        <w:r w:rsidR="00E90DB0" w:rsidRPr="00AD3E1C">
          <w:rPr>
            <w:rStyle w:val="Hyperlink"/>
          </w:rPr>
          <w:t>1</w:t>
        </w:r>
        <w:bookmarkEnd w:id="41"/>
        <w:r w:rsidR="00E90DB0" w:rsidRPr="00AD3E1C">
          <w:rPr>
            <w:rStyle w:val="Hyperlink"/>
          </w:rPr>
          <w:t xml:space="preserve"> – Other Cost Accumulators (OCAs) Guidance</w:t>
        </w:r>
      </w:hyperlink>
      <w:r w:rsidR="00B86676" w:rsidRPr="000E78DE">
        <w:t>.</w:t>
      </w:r>
    </w:p>
    <w:p w14:paraId="4444F6B6" w14:textId="77777777" w:rsidR="00021585" w:rsidRPr="000E78DE" w:rsidRDefault="00021585">
      <w:pPr>
        <w:pStyle w:val="ListParagraph"/>
        <w:keepNext/>
        <w:numPr>
          <w:ilvl w:val="0"/>
          <w:numId w:val="272"/>
        </w:numPr>
        <w:autoSpaceDE w:val="0"/>
        <w:autoSpaceDN w:val="0"/>
        <w:adjustRightInd w:val="0"/>
        <w:spacing w:before="60" w:after="60" w:line="240" w:lineRule="auto"/>
        <w:ind w:left="360"/>
        <w:jc w:val="both"/>
        <w:outlineLvl w:val="2"/>
      </w:pPr>
      <w:r w:rsidRPr="000E78DE">
        <w:rPr>
          <w:b/>
        </w:rPr>
        <w:t>Prior approval requests</w:t>
      </w:r>
      <w:r w:rsidRPr="00344F21">
        <w:rPr>
          <w:b/>
        </w:rPr>
        <w:t xml:space="preserve"> </w:t>
      </w:r>
    </w:p>
    <w:p w14:paraId="6684946C" w14:textId="6CEB70DE" w:rsidR="00C10A74" w:rsidRPr="007069AA" w:rsidRDefault="00C10A74" w:rsidP="005E7E2F">
      <w:pPr>
        <w:spacing w:line="240" w:lineRule="auto"/>
        <w:ind w:left="360"/>
      </w:pPr>
      <w:bookmarkStart w:id="42" w:name="_Toc388350144"/>
      <w:r>
        <w:t>T</w:t>
      </w:r>
      <w:r w:rsidRPr="007069AA">
        <w:t xml:space="preserve">he ELC shall request and obtain prior written approval from OEL before purchasing select items of cost </w:t>
      </w:r>
      <w:r>
        <w:t>in compliance with</w:t>
      </w:r>
      <w:r w:rsidRPr="007069AA">
        <w:t xml:space="preserve"> </w:t>
      </w:r>
      <w:hyperlink r:id="rId25" w:history="1">
        <w:r w:rsidR="00E90DB0" w:rsidRPr="005609B4">
          <w:rPr>
            <w:rStyle w:val="Hyperlink"/>
          </w:rPr>
          <w:t>OEL Program Guidance 240.05, Guidance on Prior Approval Procedures for Selected Costs and Administrative Requirements</w:t>
        </w:r>
      </w:hyperlink>
      <w:r w:rsidR="00E90DB0" w:rsidRPr="005609B4">
        <w:t xml:space="preserve">. </w:t>
      </w:r>
    </w:p>
    <w:p w14:paraId="7CF95C77" w14:textId="77777777" w:rsidR="00E26B70" w:rsidRPr="00E26B70" w:rsidRDefault="00E26B70">
      <w:pPr>
        <w:pStyle w:val="ListParagraph"/>
        <w:keepNext/>
        <w:numPr>
          <w:ilvl w:val="0"/>
          <w:numId w:val="272"/>
        </w:numPr>
        <w:autoSpaceDE w:val="0"/>
        <w:autoSpaceDN w:val="0"/>
        <w:adjustRightInd w:val="0"/>
        <w:spacing w:before="60" w:after="60" w:line="240" w:lineRule="auto"/>
        <w:ind w:left="360"/>
        <w:jc w:val="both"/>
        <w:outlineLvl w:val="2"/>
        <w:rPr>
          <w:b/>
        </w:rPr>
      </w:pPr>
      <w:bookmarkStart w:id="43" w:name="_Toc388350142"/>
      <w:bookmarkEnd w:id="42"/>
      <w:r w:rsidRPr="00E26B70">
        <w:rPr>
          <w:b/>
        </w:rPr>
        <w:t>Procurement</w:t>
      </w:r>
      <w:bookmarkEnd w:id="43"/>
    </w:p>
    <w:p w14:paraId="055D294F" w14:textId="77777777" w:rsidR="00E26B70" w:rsidRDefault="00E26B70">
      <w:pPr>
        <w:autoSpaceDE w:val="0"/>
        <w:autoSpaceDN w:val="0"/>
        <w:adjustRightInd w:val="0"/>
        <w:spacing w:before="60" w:after="60" w:line="240" w:lineRule="auto"/>
        <w:ind w:left="360"/>
        <w:contextualSpacing/>
        <w:jc w:val="both"/>
        <w:outlineLvl w:val="2"/>
      </w:pPr>
      <w:r w:rsidRPr="00050A23">
        <w:t>The ELC</w:t>
      </w:r>
      <w:r w:rsidRPr="00403C99">
        <w:t xml:space="preserve"> must comply with federal and </w:t>
      </w:r>
      <w:r>
        <w:t>the</w:t>
      </w:r>
      <w:r w:rsidRPr="00403C99">
        <w:t xml:space="preserve"> procurement requirements</w:t>
      </w:r>
      <w:r>
        <w:t xml:space="preserve"> of ss. 215.971, 287.057, and 287.058, F.S.</w:t>
      </w:r>
      <w:r w:rsidRPr="00403C99">
        <w:t xml:space="preserve"> </w:t>
      </w:r>
    </w:p>
    <w:p w14:paraId="62067AB6" w14:textId="77777777" w:rsidR="00EF615E" w:rsidRPr="00EF615E" w:rsidRDefault="00EF615E">
      <w:pPr>
        <w:pStyle w:val="ListParagraph"/>
        <w:keepNext/>
        <w:numPr>
          <w:ilvl w:val="0"/>
          <w:numId w:val="272"/>
        </w:numPr>
        <w:autoSpaceDE w:val="0"/>
        <w:autoSpaceDN w:val="0"/>
        <w:adjustRightInd w:val="0"/>
        <w:spacing w:before="60" w:after="60" w:line="240" w:lineRule="auto"/>
        <w:ind w:left="360"/>
        <w:jc w:val="both"/>
        <w:outlineLvl w:val="2"/>
        <w:rPr>
          <w:b/>
        </w:rPr>
      </w:pPr>
      <w:r w:rsidRPr="00EF615E">
        <w:rPr>
          <w:b/>
        </w:rPr>
        <w:t>Prohibited entertainment costs</w:t>
      </w:r>
    </w:p>
    <w:p w14:paraId="2D9E8F1B" w14:textId="2D871816" w:rsidR="00EF615E" w:rsidRPr="001D30D0" w:rsidRDefault="009624A8">
      <w:pPr>
        <w:spacing w:before="60" w:after="60" w:line="240" w:lineRule="auto"/>
        <w:ind w:left="450"/>
        <w:contextualSpacing/>
      </w:pPr>
      <w:r>
        <w:t xml:space="preserve">The ELC shall comply with </w:t>
      </w:r>
      <w:r w:rsidR="0062001D">
        <w:t>State expenditure guidelines</w:t>
      </w:r>
      <w:r>
        <w:t xml:space="preserve"> (</w:t>
      </w:r>
      <w:hyperlink r:id="rId26" w:history="1">
        <w:r w:rsidR="00130733" w:rsidRPr="00130733">
          <w:rPr>
            <w:color w:val="0000FF"/>
            <w:u w:val="single"/>
          </w:rPr>
          <w:t>Florida Reference Guide to State Expenditures</w:t>
        </w:r>
      </w:hyperlink>
      <w:r>
        <w:t>)</w:t>
      </w:r>
      <w:r w:rsidR="0062001D">
        <w:t xml:space="preserve"> </w:t>
      </w:r>
      <w:r>
        <w:t xml:space="preserve">which </w:t>
      </w:r>
      <w:r w:rsidR="0062001D">
        <w:t xml:space="preserve">prohibit </w:t>
      </w:r>
      <w:r w:rsidR="00EF615E" w:rsidRPr="001D30D0">
        <w:t>entertainment costs.</w:t>
      </w:r>
    </w:p>
    <w:p w14:paraId="36E4C35E" w14:textId="77777777" w:rsidR="00E449BE" w:rsidRPr="000E78DE" w:rsidRDefault="00E449BE">
      <w:pPr>
        <w:pStyle w:val="ListParagraph"/>
        <w:keepNext/>
        <w:numPr>
          <w:ilvl w:val="0"/>
          <w:numId w:val="272"/>
        </w:numPr>
        <w:autoSpaceDE w:val="0"/>
        <w:autoSpaceDN w:val="0"/>
        <w:adjustRightInd w:val="0"/>
        <w:spacing w:before="60" w:after="60" w:line="240" w:lineRule="auto"/>
        <w:ind w:left="360"/>
        <w:jc w:val="both"/>
        <w:outlineLvl w:val="2"/>
        <w:rPr>
          <w:b/>
        </w:rPr>
      </w:pPr>
      <w:r w:rsidRPr="000E78DE">
        <w:rPr>
          <w:b/>
        </w:rPr>
        <w:t>Prohibited food and food-related costs</w:t>
      </w:r>
    </w:p>
    <w:p w14:paraId="0127CEB6" w14:textId="77777777" w:rsidR="00E449BE" w:rsidRPr="000E78DE" w:rsidRDefault="00E449BE">
      <w:pPr>
        <w:autoSpaceDE w:val="0"/>
        <w:autoSpaceDN w:val="0"/>
        <w:adjustRightInd w:val="0"/>
        <w:spacing w:before="60" w:after="60" w:line="240" w:lineRule="auto"/>
        <w:ind w:left="360"/>
        <w:contextualSpacing/>
        <w:jc w:val="both"/>
        <w:outlineLvl w:val="2"/>
      </w:pPr>
      <w:r w:rsidRPr="000E78DE">
        <w:t xml:space="preserve">Except as </w:t>
      </w:r>
      <w:r>
        <w:t xml:space="preserve">law </w:t>
      </w:r>
      <w:r w:rsidRPr="000E78DE">
        <w:t xml:space="preserve">otherwise </w:t>
      </w:r>
      <w:r>
        <w:t>provides</w:t>
      </w:r>
      <w:r w:rsidRPr="000E78DE">
        <w:t>, the ELC may not use state or local matching funds directly or indirectly to pay for meals, food or beverages for ELC board members, ELC employees or for subcontractor employees (s. 1002.83(12), F.S.).</w:t>
      </w:r>
    </w:p>
    <w:p w14:paraId="6F31BC42" w14:textId="77777777" w:rsidR="00E449BE" w:rsidRPr="001D30D0" w:rsidRDefault="00E449BE" w:rsidP="005615B8">
      <w:pPr>
        <w:pStyle w:val="ListParagraph"/>
        <w:keepNext/>
        <w:numPr>
          <w:ilvl w:val="0"/>
          <w:numId w:val="272"/>
        </w:numPr>
        <w:autoSpaceDE w:val="0"/>
        <w:autoSpaceDN w:val="0"/>
        <w:adjustRightInd w:val="0"/>
        <w:spacing w:before="60" w:after="60" w:line="240" w:lineRule="auto"/>
        <w:ind w:left="360"/>
        <w:jc w:val="both"/>
        <w:outlineLvl w:val="2"/>
        <w:rPr>
          <w:b/>
        </w:rPr>
      </w:pPr>
      <w:bookmarkStart w:id="44" w:name="_Toc388350227"/>
      <w:r w:rsidRPr="006E41DC">
        <w:rPr>
          <w:b/>
        </w:rPr>
        <w:t>Prohibited</w:t>
      </w:r>
      <w:r w:rsidRPr="007F2E3E">
        <w:t xml:space="preserve"> </w:t>
      </w:r>
      <w:r w:rsidRPr="001D30D0">
        <w:rPr>
          <w:b/>
        </w:rPr>
        <w:t>lobbying costs</w:t>
      </w:r>
      <w:bookmarkEnd w:id="44"/>
    </w:p>
    <w:p w14:paraId="62102D42" w14:textId="3EEEBF1A" w:rsidR="00EF615E" w:rsidRDefault="00EF615E">
      <w:pPr>
        <w:autoSpaceDE w:val="0"/>
        <w:autoSpaceDN w:val="0"/>
        <w:adjustRightInd w:val="0"/>
        <w:spacing w:before="60" w:after="60" w:line="240" w:lineRule="auto"/>
        <w:ind w:left="360"/>
        <w:jc w:val="both"/>
        <w:outlineLvl w:val="2"/>
      </w:pPr>
      <w:r>
        <w:t>Pursuant to s. 216.347, F.S., no funds awarded under this agreement can be used for the purpose of lobbying the Legislature, the judicial branch, or a State agency. The provisions of this section are supplemental to the provisions of s. 11.062, F.S., and any other law prohibiting the use of state funds for lobbying purposes.</w:t>
      </w:r>
    </w:p>
    <w:p w14:paraId="21A516F8" w14:textId="7A93A11A" w:rsidR="00EF615E" w:rsidRDefault="00EF615E">
      <w:pPr>
        <w:autoSpaceDE w:val="0"/>
        <w:autoSpaceDN w:val="0"/>
        <w:adjustRightInd w:val="0"/>
        <w:spacing w:before="60" w:after="60" w:line="240" w:lineRule="auto"/>
        <w:ind w:left="360"/>
        <w:jc w:val="both"/>
        <w:outlineLvl w:val="2"/>
      </w:pPr>
      <w:r>
        <w:t xml:space="preserve">If the ELC has or will pay any funds other than federal appropriated funds to any person for influencing or attempting to influence an officer or employee of any agency, a member of Congress, an officer or employees of Congress, or employee of a member of Congress in connection with this agreement, the ELC shall complete and submit </w:t>
      </w:r>
      <w:hyperlink r:id="rId27" w:history="1">
        <w:r w:rsidR="00EB7C15" w:rsidRPr="005609B4">
          <w:rPr>
            <w:rStyle w:val="Hyperlink"/>
          </w:rPr>
          <w:t>Standard Form – LLL, Disclosure Form to Report Lobbying</w:t>
        </w:r>
      </w:hyperlink>
      <w:r w:rsidR="00EB7C15" w:rsidRPr="005609B4">
        <w:t>,</w:t>
      </w:r>
      <w:r>
        <w:t xml:space="preserve"> according to its instructions.</w:t>
      </w:r>
    </w:p>
    <w:p w14:paraId="556EE157" w14:textId="77777777" w:rsidR="00EF615E" w:rsidRDefault="00EF615E">
      <w:pPr>
        <w:keepNext/>
        <w:autoSpaceDE w:val="0"/>
        <w:autoSpaceDN w:val="0"/>
        <w:adjustRightInd w:val="0"/>
        <w:spacing w:before="60" w:after="60" w:line="240" w:lineRule="auto"/>
        <w:ind w:left="360"/>
        <w:jc w:val="both"/>
        <w:outlineLvl w:val="2"/>
      </w:pPr>
      <w:r>
        <w:t>The ELC shall require that the award documents for all sub-awards at all tiers (including subcontracts, sub-grants and contracts under grants, loans and cooperative agreements) include this certification’s language and that all subrecipients shall certify and disclose accordingly.</w:t>
      </w:r>
    </w:p>
    <w:p w14:paraId="19C797C1" w14:textId="77777777" w:rsidR="0097796C" w:rsidRDefault="00EF615E" w:rsidP="005615B8">
      <w:pPr>
        <w:spacing w:before="60" w:after="60" w:line="240" w:lineRule="auto"/>
        <w:ind w:left="360"/>
      </w:pPr>
      <w:r>
        <w:t xml:space="preserve">The certification at Exhibit </w:t>
      </w:r>
      <w:r w:rsidR="0062001D">
        <w:t>VI</w:t>
      </w:r>
      <w:r>
        <w:t xml:space="preserve"> is a material representation of fact upon which the parties placed reliance when they made or entered into this transaction. 31 USC 1352 requires submission of this certification as a prerequisite for making or entering into this transaction. Any person who fails to file the required certification shall be subject to a civil penalty of not less than $10,000 and not more than $100,000 for each such failure.</w:t>
      </w:r>
    </w:p>
    <w:p w14:paraId="19159617" w14:textId="77777777" w:rsidR="00E449BE" w:rsidRPr="000E78DE" w:rsidRDefault="00E449BE" w:rsidP="005615B8">
      <w:pPr>
        <w:pStyle w:val="ListParagraph"/>
        <w:keepNext/>
        <w:numPr>
          <w:ilvl w:val="0"/>
          <w:numId w:val="272"/>
        </w:numPr>
        <w:autoSpaceDE w:val="0"/>
        <w:autoSpaceDN w:val="0"/>
        <w:adjustRightInd w:val="0"/>
        <w:spacing w:before="60" w:after="60" w:line="240" w:lineRule="auto"/>
        <w:ind w:left="360"/>
        <w:jc w:val="both"/>
        <w:outlineLvl w:val="2"/>
        <w:rPr>
          <w:b/>
        </w:rPr>
      </w:pPr>
      <w:r w:rsidRPr="000E78DE">
        <w:rPr>
          <w:b/>
        </w:rPr>
        <w:t>Public entity crimes</w:t>
      </w:r>
    </w:p>
    <w:p w14:paraId="6C2BB510" w14:textId="77777777" w:rsidR="0097796C" w:rsidRPr="001D30D0" w:rsidRDefault="0097796C" w:rsidP="005878BC">
      <w:pPr>
        <w:pStyle w:val="ListParagraph"/>
        <w:numPr>
          <w:ilvl w:val="0"/>
          <w:numId w:val="323"/>
        </w:numPr>
        <w:autoSpaceDE w:val="0"/>
        <w:autoSpaceDN w:val="0"/>
        <w:adjustRightInd w:val="0"/>
        <w:spacing w:before="60" w:after="60" w:line="240" w:lineRule="auto"/>
        <w:ind w:left="720"/>
        <w:jc w:val="both"/>
        <w:outlineLvl w:val="2"/>
        <w:rPr>
          <w:b/>
        </w:rPr>
      </w:pPr>
      <w:r w:rsidRPr="001D30D0">
        <w:rPr>
          <w:b/>
        </w:rPr>
        <w:t>Convicted vendor list</w:t>
      </w:r>
    </w:p>
    <w:p w14:paraId="63CE164E" w14:textId="77777777" w:rsidR="0097796C" w:rsidRDefault="0097796C" w:rsidP="005878BC">
      <w:pPr>
        <w:autoSpaceDE w:val="0"/>
        <w:autoSpaceDN w:val="0"/>
        <w:adjustRightInd w:val="0"/>
        <w:spacing w:before="60" w:after="60" w:line="240" w:lineRule="auto"/>
        <w:ind w:left="720"/>
        <w:jc w:val="both"/>
        <w:outlineLvl w:val="2"/>
      </w:pPr>
      <w:r>
        <w:t>Sections</w:t>
      </w:r>
      <w:r w:rsidR="004F2D9A">
        <w:t xml:space="preserve"> 287.133(3)(a) and (b),</w:t>
      </w:r>
      <w:r w:rsidR="007C0D13">
        <w:t xml:space="preserve"> </w:t>
      </w:r>
      <w:r>
        <w:t>F.S., state that a person or affiliate on the convicted vendor list, following a conviction for a public entity crime, may not submit a bid, proposal or reply on a contract to provide any goods or services to a public entity; may not submit a bid, proposal or reply on a contract with a public entity to construct or repair a public building or public work; may not submit bids, proposals or replies on leases of real property to a public entity; may not receive or perform work as a contractor, supplier, subcontractor or consultant under a contract with any public entity; and may not transact business with any public entity. See</w:t>
      </w:r>
      <w:r w:rsidR="004F2D9A">
        <w:t xml:space="preserve"> </w:t>
      </w:r>
      <w:r>
        <w:t>s. 287.133(2),</w:t>
      </w:r>
      <w:r w:rsidR="007C0D13">
        <w:t xml:space="preserve"> </w:t>
      </w:r>
      <w:r>
        <w:t xml:space="preserve">F.S. </w:t>
      </w:r>
    </w:p>
    <w:p w14:paraId="743A92F6" w14:textId="4AF5882C" w:rsidR="0097796C" w:rsidRDefault="0097796C" w:rsidP="005878BC">
      <w:pPr>
        <w:autoSpaceDE w:val="0"/>
        <w:autoSpaceDN w:val="0"/>
        <w:adjustRightInd w:val="0"/>
        <w:spacing w:before="60" w:after="60" w:line="240" w:lineRule="auto"/>
        <w:ind w:left="720"/>
        <w:jc w:val="both"/>
        <w:outlineLvl w:val="2"/>
      </w:pPr>
      <w:r>
        <w:t>By signing the Agreement, the ELC acknowledges that it and any subcontractors or subrecipients</w:t>
      </w:r>
      <w:r w:rsidR="004F2D9A">
        <w:t xml:space="preserve"> </w:t>
      </w:r>
      <w:r>
        <w:t xml:space="preserve">receiving early learning program funds through the ELC are operating in compliance with this section and the ELC and any subcontractors are not disclosed on the </w:t>
      </w:r>
      <w:hyperlink r:id="rId28" w:history="1">
        <w:r w:rsidR="00EB7C15" w:rsidRPr="005609B4">
          <w:rPr>
            <w:rStyle w:val="Hyperlink"/>
          </w:rPr>
          <w:t>Florida Department of Management Services website</w:t>
        </w:r>
      </w:hyperlink>
      <w:r>
        <w:t>. The ELC understands and agrees that it must inform OEL immediately upon any change of circumstances regarding this status and will complete the required certification disclosures included in Exhibit V</w:t>
      </w:r>
      <w:r w:rsidR="0062001D">
        <w:t>I</w:t>
      </w:r>
      <w:r>
        <w:t xml:space="preserve">. </w:t>
      </w:r>
    </w:p>
    <w:p w14:paraId="0624E567" w14:textId="77777777" w:rsidR="0097796C" w:rsidRDefault="0097796C" w:rsidP="005878BC">
      <w:pPr>
        <w:autoSpaceDE w:val="0"/>
        <w:autoSpaceDN w:val="0"/>
        <w:adjustRightInd w:val="0"/>
        <w:spacing w:before="60" w:after="60" w:line="240" w:lineRule="auto"/>
        <w:ind w:left="720"/>
        <w:jc w:val="both"/>
        <w:outlineLvl w:val="2"/>
      </w:pPr>
      <w:r>
        <w:t xml:space="preserve">Parties excluded from receiving federal contracts or financial and nonfinancial assistance and benefits may not receive federal or state funds. Prior to contract or agreement execution, the ELC shall also verify that no party to the agreement is on the Federal Excluded Parties List or the United States Department of Agriculture Food Program National Disqualified List. The ELC shall maintain verification documentation. </w:t>
      </w:r>
    </w:p>
    <w:p w14:paraId="5081419C" w14:textId="77777777" w:rsidR="0097796C" w:rsidRPr="001D30D0" w:rsidRDefault="0097796C" w:rsidP="005878BC">
      <w:pPr>
        <w:pStyle w:val="ListParagraph"/>
        <w:numPr>
          <w:ilvl w:val="0"/>
          <w:numId w:val="323"/>
        </w:numPr>
        <w:autoSpaceDE w:val="0"/>
        <w:autoSpaceDN w:val="0"/>
        <w:adjustRightInd w:val="0"/>
        <w:spacing w:before="60" w:after="60" w:line="240" w:lineRule="auto"/>
        <w:ind w:left="720"/>
        <w:jc w:val="both"/>
        <w:outlineLvl w:val="2"/>
        <w:rPr>
          <w:b/>
        </w:rPr>
      </w:pPr>
      <w:r w:rsidRPr="001D30D0">
        <w:rPr>
          <w:b/>
        </w:rPr>
        <w:t>Discriminatory Vendor List</w:t>
      </w:r>
    </w:p>
    <w:p w14:paraId="09BEE96C" w14:textId="4607FE75" w:rsidR="0097796C" w:rsidRDefault="0097796C" w:rsidP="005878BC">
      <w:pPr>
        <w:autoSpaceDE w:val="0"/>
        <w:autoSpaceDN w:val="0"/>
        <w:adjustRightInd w:val="0"/>
        <w:spacing w:before="60" w:after="60" w:line="240" w:lineRule="auto"/>
        <w:ind w:left="720"/>
        <w:jc w:val="both"/>
        <w:outlineLvl w:val="2"/>
      </w:pPr>
      <w:r>
        <w:t xml:space="preserve">In accordance with s. 287.134(2)(a), F.S., an entity or affiliate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See s. 287.134(3)(a), F.S. </w:t>
      </w:r>
    </w:p>
    <w:p w14:paraId="7C0D8F59" w14:textId="4555AF25" w:rsidR="0097796C" w:rsidRDefault="0097796C" w:rsidP="005878BC">
      <w:pPr>
        <w:autoSpaceDE w:val="0"/>
        <w:autoSpaceDN w:val="0"/>
        <w:adjustRightInd w:val="0"/>
        <w:spacing w:before="60" w:after="60" w:line="240" w:lineRule="auto"/>
        <w:ind w:left="720"/>
        <w:jc w:val="both"/>
        <w:outlineLvl w:val="2"/>
      </w:pPr>
      <w:r>
        <w:t xml:space="preserve">By signing this agreement the ELC hereby certifies, through the duly-appointed undersigned representative, that neither it, nor any ELC person or affiliate, has been placed on the convicted vendor list or discriminatory vendor list which can be found on the </w:t>
      </w:r>
      <w:hyperlink r:id="rId29" w:history="1">
        <w:r w:rsidR="00EB7C15" w:rsidRPr="005609B4">
          <w:rPr>
            <w:rStyle w:val="Hyperlink"/>
          </w:rPr>
          <w:t>Florida Department of Management Services website</w:t>
        </w:r>
      </w:hyperlink>
      <w:r w:rsidR="00EB7C15" w:rsidRPr="005609B4">
        <w:t>.</w:t>
      </w:r>
      <w:r>
        <w:t xml:space="preserve"> The ELC understands and agrees that it must inform OEL immediately upon any change of circumstances regarding this status and will complete the required certification d</w:t>
      </w:r>
      <w:r w:rsidR="002115D5">
        <w:t xml:space="preserve">isclosures included in Exhibit </w:t>
      </w:r>
      <w:r>
        <w:t>V</w:t>
      </w:r>
      <w:r w:rsidR="002115D5">
        <w:t>I</w:t>
      </w:r>
      <w:r>
        <w:t>.</w:t>
      </w:r>
    </w:p>
    <w:p w14:paraId="2F415599" w14:textId="77777777" w:rsidR="0097796C" w:rsidRPr="001D30D0" w:rsidRDefault="0097796C" w:rsidP="00A5692C">
      <w:pPr>
        <w:pStyle w:val="ListParagraph"/>
        <w:keepNext/>
        <w:numPr>
          <w:ilvl w:val="0"/>
          <w:numId w:val="323"/>
        </w:numPr>
        <w:autoSpaceDE w:val="0"/>
        <w:autoSpaceDN w:val="0"/>
        <w:adjustRightInd w:val="0"/>
        <w:spacing w:before="60" w:after="60" w:line="240" w:lineRule="auto"/>
        <w:ind w:left="720"/>
        <w:jc w:val="both"/>
        <w:outlineLvl w:val="2"/>
        <w:rPr>
          <w:b/>
        </w:rPr>
      </w:pPr>
      <w:r w:rsidRPr="001D30D0">
        <w:rPr>
          <w:b/>
        </w:rPr>
        <w:t>Scrutinized Companies Lists</w:t>
      </w:r>
    </w:p>
    <w:p w14:paraId="787DA99E" w14:textId="2D18ECAB" w:rsidR="0097796C" w:rsidRDefault="0097796C" w:rsidP="005878BC">
      <w:pPr>
        <w:autoSpaceDE w:val="0"/>
        <w:autoSpaceDN w:val="0"/>
        <w:adjustRightInd w:val="0"/>
        <w:spacing w:before="60" w:after="60" w:line="240" w:lineRule="auto"/>
        <w:ind w:left="720"/>
        <w:jc w:val="both"/>
        <w:outlineLvl w:val="2"/>
      </w:pPr>
      <w:r>
        <w:t xml:space="preserve">A company that is on the Scrutinized Companies with Activities in Sudan List or the Scrutinized Companies with Activities in the Iran Petroleum Energy Sector List, created pursuant to s. </w:t>
      </w:r>
      <w:hyperlink r:id="rId30" w:history="1">
        <w:r w:rsidR="00130733" w:rsidRPr="00130733">
          <w:rPr>
            <w:color w:val="2881CC"/>
            <w:u w:val="single"/>
          </w:rPr>
          <w:t>215.473</w:t>
        </w:r>
      </w:hyperlink>
      <w:r>
        <w:t>, F.S.</w:t>
      </w:r>
      <w:r w:rsidR="007C0D13">
        <w:t>, or</w:t>
      </w:r>
      <w:r>
        <w:t xml:space="preserve"> is engaged in business operations in Cuba or Syria, is ineligible for, and may not bid on, submit a proposal for, or enter into or renew a contract with an agency or local governmental entity for goods or services of $1 million or more. S. 287.135(2), F.S.</w:t>
      </w:r>
    </w:p>
    <w:p w14:paraId="07E106D7" w14:textId="77777777" w:rsidR="0097796C" w:rsidRDefault="0097796C" w:rsidP="005878BC">
      <w:pPr>
        <w:autoSpaceDE w:val="0"/>
        <w:autoSpaceDN w:val="0"/>
        <w:adjustRightInd w:val="0"/>
        <w:spacing w:before="60" w:after="60" w:line="240" w:lineRule="auto"/>
        <w:ind w:left="720"/>
        <w:jc w:val="both"/>
        <w:outlineLvl w:val="2"/>
      </w:pPr>
      <w:r>
        <w:t>Any contract with the ELC for goods or services of $1 million or more entered into or renewed on or after July 1, 2012, must contain a provision that allows for the termination of such contract at the option of the awarding body if the company is found to have submitted a false certification as provided under s. 287.135 (5), been placed on the Scrutinized Companies with Activities in Sudan List or the Scrutinized Companies with Activities in the Iran Petroleum Energy Sector List, or been engaged in business operations in Cuba or Syria. s. 287.135(3)(b), F.S.</w:t>
      </w:r>
    </w:p>
    <w:p w14:paraId="5ED02412" w14:textId="77777777" w:rsidR="00A25916" w:rsidRDefault="0097796C" w:rsidP="005878BC">
      <w:pPr>
        <w:autoSpaceDE w:val="0"/>
        <w:autoSpaceDN w:val="0"/>
        <w:adjustRightInd w:val="0"/>
        <w:spacing w:before="60" w:after="60" w:line="240" w:lineRule="auto"/>
        <w:ind w:left="720"/>
        <w:jc w:val="both"/>
        <w:outlineLvl w:val="2"/>
        <w:rPr>
          <w:rStyle w:val="text"/>
          <w:lang w:val="en"/>
        </w:rPr>
      </w:pPr>
      <w:r>
        <w:t xml:space="preserve">At the </w:t>
      </w:r>
      <w:r w:rsidR="007C0D13" w:rsidRPr="007069AA">
        <w:rPr>
          <w:rStyle w:val="text"/>
          <w:lang w:val="en"/>
        </w:rPr>
        <w:t xml:space="preserve">time a company submits a bid or proposal for a contract or before the company enters into or renews a contract with the ELC for goods or services of $1 million or more, </w:t>
      </w:r>
      <w:r w:rsidR="007C0D13" w:rsidRPr="005878BC">
        <w:t>the</w:t>
      </w:r>
      <w:r w:rsidR="007C0D13" w:rsidRPr="007069AA">
        <w:rPr>
          <w:rStyle w:val="text"/>
          <w:lang w:val="en"/>
        </w:rPr>
        <w:t xml:space="preserve"> company must certify that the company is not on the Scrutinized Companies with Activities in Sudan List or the Scrutinized Companies with Activities in the Iran Petroleum Energy Sector List,</w:t>
      </w:r>
      <w:r w:rsidR="004F2D9A">
        <w:t>or that it does not have business operations in Cuba or Syria.</w:t>
      </w:r>
      <w:r w:rsidR="007C0D13">
        <w:t xml:space="preserve"> </w:t>
      </w:r>
      <w:r w:rsidR="007C0D13" w:rsidRPr="007069AA">
        <w:rPr>
          <w:rStyle w:val="text"/>
          <w:lang w:val="en"/>
        </w:rPr>
        <w:t>s. 287.135(5), F.S.</w:t>
      </w:r>
    </w:p>
    <w:p w14:paraId="7204A8B1" w14:textId="77777777" w:rsidR="007C0D13" w:rsidRDefault="007C0D13" w:rsidP="005878BC">
      <w:pPr>
        <w:autoSpaceDE w:val="0"/>
        <w:autoSpaceDN w:val="0"/>
        <w:adjustRightInd w:val="0"/>
        <w:spacing w:before="60" w:after="60" w:line="240" w:lineRule="auto"/>
        <w:ind w:left="720"/>
        <w:jc w:val="both"/>
        <w:outlineLvl w:val="2"/>
      </w:pPr>
      <w:r w:rsidRPr="007069AA">
        <w:t>If this award is in the amount of $1 million or more, in accordance with the requirements of s. 287.135(5), F.S., the ELC, by signing this contract, hereby certifies that</w:t>
      </w:r>
      <w:r w:rsidRPr="007069AA">
        <w:rPr>
          <w:rStyle w:val="text"/>
          <w:lang w:val="en"/>
        </w:rPr>
        <w:t xml:space="preserve"> the ELC and any actively-contracted company is not on the Scrutinized Companies with Activities in Sudan List or the Scrutinized Companies with Activities in the Iran Petroleum Energy Sector List, or that it does not have business operations in Cuba or Syria.</w:t>
      </w:r>
    </w:p>
    <w:p w14:paraId="37C88C8E" w14:textId="77777777" w:rsidR="009D31D6" w:rsidRPr="009D31D6" w:rsidRDefault="009D31D6" w:rsidP="00A5692C">
      <w:pPr>
        <w:pStyle w:val="ListParagraph"/>
        <w:keepNext/>
        <w:numPr>
          <w:ilvl w:val="0"/>
          <w:numId w:val="272"/>
        </w:numPr>
        <w:autoSpaceDE w:val="0"/>
        <w:autoSpaceDN w:val="0"/>
        <w:adjustRightInd w:val="0"/>
        <w:spacing w:before="60" w:after="60" w:line="240" w:lineRule="auto"/>
        <w:ind w:left="360" w:hanging="540"/>
        <w:jc w:val="both"/>
        <w:outlineLvl w:val="2"/>
        <w:rPr>
          <w:b/>
        </w:rPr>
      </w:pPr>
      <w:r w:rsidRPr="009D31D6">
        <w:rPr>
          <w:b/>
        </w:rPr>
        <w:t>Public Records Law Compliance, access and confidentiality</w:t>
      </w:r>
    </w:p>
    <w:p w14:paraId="23C4FFF9" w14:textId="77777777" w:rsidR="009D31D6" w:rsidRDefault="009D31D6" w:rsidP="00A5692C">
      <w:pPr>
        <w:pStyle w:val="ListParagraph"/>
        <w:numPr>
          <w:ilvl w:val="0"/>
          <w:numId w:val="324"/>
        </w:numPr>
        <w:autoSpaceDE w:val="0"/>
        <w:autoSpaceDN w:val="0"/>
        <w:adjustRightInd w:val="0"/>
        <w:spacing w:before="60" w:after="60" w:line="240" w:lineRule="auto"/>
        <w:ind w:left="720"/>
        <w:jc w:val="both"/>
        <w:outlineLvl w:val="2"/>
      </w:pPr>
      <w:r w:rsidRPr="001D30D0">
        <w:t>All ELC records classified as public records must be open and available for inspection by any person unless otherwise specified by law. It is the responsibility of the ELC to maintain records in a location that is accessible to the public.</w:t>
      </w:r>
    </w:p>
    <w:p w14:paraId="561A4BE2" w14:textId="77777777" w:rsidR="007D38F2" w:rsidRPr="006901C4" w:rsidRDefault="007D38F2" w:rsidP="006901C4">
      <w:pPr>
        <w:spacing w:before="60" w:after="60" w:line="240" w:lineRule="auto"/>
        <w:ind w:left="900"/>
        <w:contextualSpacing/>
        <w:jc w:val="both"/>
        <w:rPr>
          <w:b/>
          <w:sz w:val="28"/>
          <w:szCs w:val="28"/>
        </w:rPr>
      </w:pPr>
      <w:r w:rsidRPr="006901C4">
        <w:rPr>
          <w:b/>
          <w:sz w:val="28"/>
          <w:szCs w:val="28"/>
        </w:rPr>
        <w:t>IF THE CONTRACTOR HAS QUESTIONS REGARDING THE APPLICATION OF CHAPTER 119, FLORIDA STATUTES, TO THE CONTRACTOR’S DUTY TO PROVIDE PUBLIC RECORDS RELATING TO THIS CONTRACT, CONTACT THE CUSTODIAN OF PUBLIC RECORDS AT:</w:t>
      </w:r>
    </w:p>
    <w:p w14:paraId="49DE0F11" w14:textId="59F4DBB1" w:rsidR="007D38F2" w:rsidRPr="007D38F2" w:rsidRDefault="007D38F2" w:rsidP="006901C4">
      <w:pPr>
        <w:spacing w:before="60" w:after="60" w:line="240" w:lineRule="auto"/>
        <w:ind w:left="1620" w:firstLine="540"/>
        <w:contextualSpacing/>
        <w:jc w:val="both"/>
        <w:rPr>
          <w:b/>
          <w:sz w:val="28"/>
          <w:szCs w:val="28"/>
        </w:rPr>
      </w:pPr>
      <w:r w:rsidRPr="007D38F2">
        <w:rPr>
          <w:b/>
          <w:sz w:val="28"/>
          <w:szCs w:val="28"/>
        </w:rPr>
        <w:t>Office of Early Learning</w:t>
      </w:r>
    </w:p>
    <w:p w14:paraId="66F4E394" w14:textId="69956422" w:rsidR="007D38F2" w:rsidRPr="007D38F2" w:rsidRDefault="007D38F2" w:rsidP="006901C4">
      <w:pPr>
        <w:spacing w:before="60" w:after="60" w:line="240" w:lineRule="auto"/>
        <w:ind w:left="900"/>
        <w:contextualSpacing/>
        <w:jc w:val="both"/>
        <w:rPr>
          <w:b/>
          <w:sz w:val="28"/>
          <w:szCs w:val="28"/>
        </w:rPr>
      </w:pPr>
      <w:r w:rsidRPr="007D38F2">
        <w:rPr>
          <w:b/>
          <w:sz w:val="28"/>
          <w:szCs w:val="28"/>
        </w:rPr>
        <w:tab/>
      </w:r>
      <w:r>
        <w:rPr>
          <w:b/>
          <w:sz w:val="28"/>
          <w:szCs w:val="28"/>
        </w:rPr>
        <w:tab/>
      </w:r>
      <w:r w:rsidRPr="007D38F2">
        <w:rPr>
          <w:b/>
          <w:sz w:val="28"/>
          <w:szCs w:val="28"/>
        </w:rPr>
        <w:t>250 Marriott Drive</w:t>
      </w:r>
    </w:p>
    <w:p w14:paraId="5BCB8DE3" w14:textId="232F4A3D" w:rsidR="007D38F2" w:rsidRPr="007D38F2" w:rsidRDefault="007D38F2" w:rsidP="006901C4">
      <w:pPr>
        <w:spacing w:before="60" w:after="60" w:line="240" w:lineRule="auto"/>
        <w:ind w:left="900"/>
        <w:contextualSpacing/>
        <w:jc w:val="both"/>
        <w:rPr>
          <w:b/>
          <w:sz w:val="28"/>
          <w:szCs w:val="28"/>
        </w:rPr>
      </w:pPr>
      <w:r w:rsidRPr="007D38F2">
        <w:rPr>
          <w:b/>
          <w:sz w:val="28"/>
          <w:szCs w:val="28"/>
        </w:rPr>
        <w:tab/>
      </w:r>
      <w:r>
        <w:rPr>
          <w:b/>
          <w:sz w:val="28"/>
          <w:szCs w:val="28"/>
        </w:rPr>
        <w:tab/>
      </w:r>
      <w:r w:rsidRPr="007D38F2">
        <w:rPr>
          <w:b/>
          <w:sz w:val="28"/>
          <w:szCs w:val="28"/>
        </w:rPr>
        <w:t>Tallahassee, Florida 32399</w:t>
      </w:r>
    </w:p>
    <w:p w14:paraId="2B0F3799" w14:textId="683FD07D" w:rsidR="007D38F2" w:rsidRPr="007D38F2" w:rsidRDefault="007D38F2" w:rsidP="006901C4">
      <w:pPr>
        <w:spacing w:before="60" w:after="60" w:line="240" w:lineRule="auto"/>
        <w:ind w:left="900"/>
        <w:contextualSpacing/>
        <w:jc w:val="both"/>
        <w:rPr>
          <w:b/>
          <w:sz w:val="28"/>
          <w:szCs w:val="28"/>
        </w:rPr>
      </w:pPr>
      <w:r w:rsidRPr="007D38F2">
        <w:rPr>
          <w:b/>
          <w:sz w:val="28"/>
          <w:szCs w:val="28"/>
        </w:rPr>
        <w:tab/>
      </w:r>
      <w:r>
        <w:rPr>
          <w:b/>
          <w:sz w:val="28"/>
          <w:szCs w:val="28"/>
        </w:rPr>
        <w:tab/>
      </w:r>
      <w:r w:rsidRPr="007D38F2">
        <w:rPr>
          <w:b/>
          <w:sz w:val="28"/>
          <w:szCs w:val="28"/>
        </w:rPr>
        <w:t>(850)717-8550</w:t>
      </w:r>
    </w:p>
    <w:p w14:paraId="01D4C546" w14:textId="732E2C71" w:rsidR="007D38F2" w:rsidRPr="006901C4" w:rsidRDefault="007D38F2" w:rsidP="006901C4">
      <w:pPr>
        <w:spacing w:before="60" w:after="60" w:line="240" w:lineRule="auto"/>
        <w:ind w:left="900"/>
        <w:contextualSpacing/>
        <w:jc w:val="both"/>
        <w:rPr>
          <w:b/>
          <w:sz w:val="28"/>
          <w:szCs w:val="28"/>
        </w:rPr>
      </w:pPr>
      <w:r w:rsidRPr="007D38F2">
        <w:rPr>
          <w:b/>
          <w:sz w:val="28"/>
          <w:szCs w:val="28"/>
        </w:rPr>
        <w:tab/>
      </w:r>
      <w:r>
        <w:rPr>
          <w:b/>
          <w:sz w:val="28"/>
          <w:szCs w:val="28"/>
        </w:rPr>
        <w:tab/>
      </w:r>
      <w:r w:rsidRPr="007D38F2">
        <w:rPr>
          <w:b/>
          <w:sz w:val="28"/>
          <w:szCs w:val="28"/>
        </w:rPr>
        <w:t>PublicRecordsCustodian@oel.myflorida.com</w:t>
      </w:r>
    </w:p>
    <w:p w14:paraId="579CCBDF" w14:textId="77777777" w:rsidR="007E5674" w:rsidRPr="001D30D0" w:rsidRDefault="007E5674" w:rsidP="00A5692C">
      <w:pPr>
        <w:pStyle w:val="ListParagraph"/>
        <w:numPr>
          <w:ilvl w:val="0"/>
          <w:numId w:val="324"/>
        </w:numPr>
        <w:autoSpaceDE w:val="0"/>
        <w:autoSpaceDN w:val="0"/>
        <w:adjustRightInd w:val="0"/>
        <w:spacing w:before="60" w:after="60" w:line="240" w:lineRule="auto"/>
        <w:ind w:left="720"/>
        <w:jc w:val="both"/>
        <w:outlineLvl w:val="2"/>
      </w:pPr>
      <w:bookmarkStart w:id="45" w:name="_Toc388350242"/>
      <w:r w:rsidRPr="007069AA">
        <w:rPr>
          <w:color w:val="000000"/>
        </w:rPr>
        <w:t>In accordance with s. 1002.97, F.S</w:t>
      </w:r>
      <w:r w:rsidR="0062001D">
        <w:rPr>
          <w:color w:val="000000"/>
        </w:rPr>
        <w:t>.</w:t>
      </w:r>
      <w:r w:rsidRPr="007069AA">
        <w:rPr>
          <w:color w:val="000000"/>
        </w:rPr>
        <w:t xml:space="preserve">, the individual records of children enrolled in SR </w:t>
      </w:r>
      <w:r w:rsidRPr="00A5692C">
        <w:t>programs</w:t>
      </w:r>
      <w:r w:rsidRPr="007069AA">
        <w:rPr>
          <w:color w:val="000000"/>
        </w:rPr>
        <w:t xml:space="preserve"> provided under s. 1002 Part VI, F.S., held by the ELC or OEL, are confidential and exempt from the provisions of s. 119.07(1), F.S., and s. 24(a), Article I of the State Constitution.</w:t>
      </w:r>
      <w:bookmarkEnd w:id="45"/>
    </w:p>
    <w:p w14:paraId="354610BD" w14:textId="77777777" w:rsidR="009D31D6" w:rsidRPr="001D30D0" w:rsidRDefault="009D31D6" w:rsidP="00A5692C">
      <w:pPr>
        <w:pStyle w:val="ListParagraph"/>
        <w:numPr>
          <w:ilvl w:val="0"/>
          <w:numId w:val="324"/>
        </w:numPr>
        <w:autoSpaceDE w:val="0"/>
        <w:autoSpaceDN w:val="0"/>
        <w:adjustRightInd w:val="0"/>
        <w:spacing w:before="60" w:after="60" w:line="240" w:lineRule="auto"/>
        <w:ind w:left="720"/>
        <w:jc w:val="both"/>
        <w:outlineLvl w:val="2"/>
      </w:pPr>
      <w:r w:rsidRPr="001D30D0">
        <w:t>In accordance with s. 1002.72, F.S., the personally identifiable records of children enrolled in the VPK program provided under s. 1002.53, F.S., and any personal information contained in those records, are confidential and exempt from s. 119.07(1), F.S., and s. 24(a), Article I of the State Constitution.</w:t>
      </w:r>
    </w:p>
    <w:p w14:paraId="5BFCFD9F" w14:textId="77777777" w:rsidR="009D31D6" w:rsidRPr="001D30D0" w:rsidRDefault="009D31D6" w:rsidP="00A5692C">
      <w:pPr>
        <w:pStyle w:val="ListParagraph"/>
        <w:numPr>
          <w:ilvl w:val="0"/>
          <w:numId w:val="324"/>
        </w:numPr>
        <w:autoSpaceDE w:val="0"/>
        <w:autoSpaceDN w:val="0"/>
        <w:adjustRightInd w:val="0"/>
        <w:spacing w:before="60" w:after="60" w:line="240" w:lineRule="auto"/>
        <w:ind w:left="720"/>
        <w:jc w:val="both"/>
        <w:outlineLvl w:val="2"/>
      </w:pPr>
      <w:r w:rsidRPr="001D30D0">
        <w:t>The ELC shall allow the parent the right to inspect and review the individual VPK program record of his/her child and provide the parent a copy of the record upon request.</w:t>
      </w:r>
    </w:p>
    <w:p w14:paraId="139AAA3C" w14:textId="4CD3E4B0" w:rsidR="009D31D6" w:rsidRPr="001D30D0" w:rsidRDefault="009D31D6" w:rsidP="00A5692C">
      <w:pPr>
        <w:pStyle w:val="ListParagraph"/>
        <w:numPr>
          <w:ilvl w:val="0"/>
          <w:numId w:val="324"/>
        </w:numPr>
        <w:autoSpaceDE w:val="0"/>
        <w:autoSpaceDN w:val="0"/>
        <w:adjustRightInd w:val="0"/>
        <w:spacing w:before="60" w:after="60" w:line="240" w:lineRule="auto"/>
        <w:ind w:left="720"/>
        <w:jc w:val="both"/>
        <w:outlineLvl w:val="2"/>
      </w:pPr>
      <w:r w:rsidRPr="001D30D0">
        <w:t>The ELC shall allow access</w:t>
      </w:r>
      <w:r>
        <w:t xml:space="preserve"> </w:t>
      </w:r>
      <w:r w:rsidR="00EB7C15">
        <w:t xml:space="preserve"> to </w:t>
      </w:r>
      <w:r w:rsidRPr="001D30D0">
        <w:t>VPK program records as specified in s. 1002.72 and s. 1002.97, F.S., respectively.</w:t>
      </w:r>
    </w:p>
    <w:p w14:paraId="2F8181BC" w14:textId="77777777" w:rsidR="009D31D6" w:rsidRPr="001D30D0" w:rsidRDefault="009D31D6" w:rsidP="00A5692C">
      <w:pPr>
        <w:pStyle w:val="ListParagraph"/>
        <w:numPr>
          <w:ilvl w:val="0"/>
          <w:numId w:val="324"/>
        </w:numPr>
        <w:autoSpaceDE w:val="0"/>
        <w:autoSpaceDN w:val="0"/>
        <w:adjustRightInd w:val="0"/>
        <w:spacing w:before="60" w:after="60" w:line="240" w:lineRule="auto"/>
        <w:ind w:left="720"/>
        <w:jc w:val="both"/>
        <w:outlineLvl w:val="2"/>
      </w:pPr>
      <w:r w:rsidRPr="001D30D0">
        <w:t>The ELC shall provide the public with access to public records on the same terms and conditions that the Office would provide the records and at a cost that does not exceed the cost provided in chapter 119, F.S., or as otherwise provided by law.</w:t>
      </w:r>
    </w:p>
    <w:p w14:paraId="165ADD25" w14:textId="77777777" w:rsidR="009D31D6" w:rsidRPr="001D30D0" w:rsidRDefault="009D31D6" w:rsidP="00A5692C">
      <w:pPr>
        <w:pStyle w:val="ListParagraph"/>
        <w:numPr>
          <w:ilvl w:val="0"/>
          <w:numId w:val="324"/>
        </w:numPr>
        <w:autoSpaceDE w:val="0"/>
        <w:autoSpaceDN w:val="0"/>
        <w:adjustRightInd w:val="0"/>
        <w:spacing w:before="60" w:after="60" w:line="240" w:lineRule="auto"/>
        <w:ind w:left="720"/>
        <w:jc w:val="both"/>
        <w:outlineLvl w:val="2"/>
      </w:pPr>
      <w:r w:rsidRPr="001D30D0">
        <w:t>Representatives of the Office, the Chief Financial Officer of the State of Florida, the Auditor General of the State of Florida, the Florida Office of Program Policy Analysis and Government Accountability (“OPPAGA”), and their duly authorized representatives, shall have access, for purposes of examination, to any books, documents, papers, and records, including electronic storage media, of the ELC as they may relate to this agreement.</w:t>
      </w:r>
    </w:p>
    <w:p w14:paraId="36E291BC" w14:textId="77777777" w:rsidR="009D31D6" w:rsidRPr="001D30D0" w:rsidRDefault="009D31D6" w:rsidP="00A5692C">
      <w:pPr>
        <w:pStyle w:val="ListParagraph"/>
        <w:numPr>
          <w:ilvl w:val="0"/>
          <w:numId w:val="324"/>
        </w:numPr>
        <w:autoSpaceDE w:val="0"/>
        <w:autoSpaceDN w:val="0"/>
        <w:adjustRightInd w:val="0"/>
        <w:spacing w:before="60" w:after="60" w:line="240" w:lineRule="auto"/>
        <w:ind w:left="720"/>
        <w:jc w:val="both"/>
        <w:outlineLvl w:val="2"/>
      </w:pPr>
      <w:r w:rsidRPr="001D30D0">
        <w:t>The ELC shall maintain (or have immediate access to) books, records, and documents in accordance with generally accepted accounting procedures and practices which sufficiently and properly reflect all revenues and expenditures of funds provided by the Office under this agreement.</w:t>
      </w:r>
    </w:p>
    <w:p w14:paraId="2CFDA31A" w14:textId="77777777" w:rsidR="009D31D6" w:rsidRPr="001D30D0" w:rsidRDefault="009D31D6" w:rsidP="00A5692C">
      <w:pPr>
        <w:pStyle w:val="ListParagraph"/>
        <w:numPr>
          <w:ilvl w:val="0"/>
          <w:numId w:val="324"/>
        </w:numPr>
        <w:autoSpaceDE w:val="0"/>
        <w:autoSpaceDN w:val="0"/>
        <w:adjustRightInd w:val="0"/>
        <w:spacing w:before="60" w:after="60" w:line="240" w:lineRule="auto"/>
        <w:ind w:left="720"/>
        <w:jc w:val="both"/>
        <w:outlineLvl w:val="2"/>
      </w:pPr>
      <w:r w:rsidRPr="001D30D0">
        <w:t>The Office shall have the right to audit the ELC’s records and practices related to use and disclosure of confidential information. The ELC agrees to make internal practices, books, and records, including policies and procedures and confidential information, relating to the use of and disclosure of confidential information received from, or created or received by the ELC on behalf of, the Office available to the Office upon request.</w:t>
      </w:r>
    </w:p>
    <w:p w14:paraId="1966F311" w14:textId="77777777" w:rsidR="009D31D6" w:rsidRPr="001D30D0" w:rsidRDefault="009D31D6" w:rsidP="00A5692C">
      <w:pPr>
        <w:pStyle w:val="ListParagraph"/>
        <w:numPr>
          <w:ilvl w:val="0"/>
          <w:numId w:val="324"/>
        </w:numPr>
        <w:autoSpaceDE w:val="0"/>
        <w:autoSpaceDN w:val="0"/>
        <w:adjustRightInd w:val="0"/>
        <w:spacing w:before="60" w:after="60" w:line="240" w:lineRule="auto"/>
        <w:ind w:left="720"/>
        <w:jc w:val="both"/>
        <w:outlineLvl w:val="2"/>
      </w:pPr>
      <w:r w:rsidRPr="001D30D0">
        <w:t>The ELC shall include the aforementioned audit and record keeping requirements in all approved subcontracts and assignments.</w:t>
      </w:r>
    </w:p>
    <w:p w14:paraId="1D8785C1" w14:textId="77777777" w:rsidR="004F2D9A" w:rsidRPr="000E78DE" w:rsidRDefault="004F2D9A" w:rsidP="00A5692C">
      <w:pPr>
        <w:pStyle w:val="ListParagraph"/>
        <w:keepNext/>
        <w:numPr>
          <w:ilvl w:val="0"/>
          <w:numId w:val="272"/>
        </w:numPr>
        <w:autoSpaceDE w:val="0"/>
        <w:autoSpaceDN w:val="0"/>
        <w:adjustRightInd w:val="0"/>
        <w:spacing w:before="60" w:after="60" w:line="240" w:lineRule="auto"/>
        <w:ind w:left="360" w:hanging="540"/>
        <w:jc w:val="both"/>
        <w:outlineLvl w:val="2"/>
        <w:rPr>
          <w:b/>
        </w:rPr>
      </w:pPr>
      <w:r w:rsidRPr="000E78DE">
        <w:rPr>
          <w:b/>
        </w:rPr>
        <w:t>Records</w:t>
      </w:r>
      <w:r>
        <w:rPr>
          <w:b/>
        </w:rPr>
        <w:t xml:space="preserve"> retention</w:t>
      </w:r>
    </w:p>
    <w:p w14:paraId="732307E4" w14:textId="77777777" w:rsidR="007C5F9F" w:rsidRPr="007C5F9F" w:rsidRDefault="007C5F9F">
      <w:pPr>
        <w:spacing w:before="60" w:after="60" w:line="240" w:lineRule="auto"/>
        <w:ind w:left="360"/>
        <w:contextualSpacing/>
      </w:pPr>
      <w:r w:rsidRPr="007C5F9F">
        <w:t>The ELC shall docum</w:t>
      </w:r>
      <w:r>
        <w:t>ent activities related to</w:t>
      </w:r>
      <w:r w:rsidRPr="007C5F9F">
        <w:t xml:space="preserve"> VPK implementation, including administrative and reporting responsibilities. Documentation shall be sufficient for an audit trail. The ELC shall maintain written or electronic documentation of transaction files, policies, processes, controls and other detailed supporting records that the ELC submit per OEL instructions and makes available for review upon request.</w:t>
      </w:r>
    </w:p>
    <w:p w14:paraId="21F29A4F" w14:textId="3BB9A280" w:rsidR="007C5F9F" w:rsidRDefault="007C5F9F" w:rsidP="00A5692C">
      <w:pPr>
        <w:keepLines/>
        <w:numPr>
          <w:ilvl w:val="0"/>
          <w:numId w:val="309"/>
        </w:numPr>
        <w:spacing w:before="60" w:after="60" w:line="240" w:lineRule="auto"/>
        <w:ind w:left="720"/>
        <w:contextualSpacing/>
        <w:outlineLvl w:val="2"/>
      </w:pPr>
      <w:r w:rsidRPr="007C5F9F">
        <w:t>The ELC shall have/establish a proper accounting system in accordance with generally</w:t>
      </w:r>
      <w:r w:rsidR="0003146F">
        <w:t xml:space="preserve"> </w:t>
      </w:r>
      <w:r w:rsidRPr="007C5F9F">
        <w:t>accepted accounting standards.</w:t>
      </w:r>
    </w:p>
    <w:p w14:paraId="34850BD9" w14:textId="6F244CA9" w:rsidR="005615B8" w:rsidRPr="007C5F9F" w:rsidRDefault="005615B8" w:rsidP="00A5692C">
      <w:pPr>
        <w:keepLines/>
        <w:numPr>
          <w:ilvl w:val="0"/>
          <w:numId w:val="309"/>
        </w:numPr>
        <w:spacing w:before="60" w:after="60" w:line="240" w:lineRule="auto"/>
        <w:ind w:left="720"/>
        <w:contextualSpacing/>
        <w:outlineLvl w:val="2"/>
      </w:pPr>
      <w:r>
        <w:t xml:space="preserve">The ELC shall account for expenditures from SR and VPK funding separately. The ELC shall require the same of its subcontractors. </w:t>
      </w:r>
    </w:p>
    <w:p w14:paraId="73169280" w14:textId="77777777" w:rsidR="007C5F9F" w:rsidRPr="007C5F9F" w:rsidRDefault="007C5F9F" w:rsidP="00A5692C">
      <w:pPr>
        <w:keepLines/>
        <w:numPr>
          <w:ilvl w:val="0"/>
          <w:numId w:val="309"/>
        </w:numPr>
        <w:spacing w:before="60" w:after="60" w:line="240" w:lineRule="auto"/>
        <w:ind w:left="720"/>
        <w:contextualSpacing/>
        <w:outlineLvl w:val="2"/>
      </w:pPr>
      <w:r w:rsidRPr="007C5F9F">
        <w:t xml:space="preserve">The ELC shall establish and maintain records related to eligibility, enrollment files, provider payments, ELC staff background screenings and other documents required for implementing early learning programs. </w:t>
      </w:r>
    </w:p>
    <w:p w14:paraId="7F5C9FE0" w14:textId="0702072E" w:rsidR="000A4636" w:rsidRPr="0003146F" w:rsidRDefault="0003146F" w:rsidP="00A5692C">
      <w:pPr>
        <w:keepLines/>
        <w:numPr>
          <w:ilvl w:val="0"/>
          <w:numId w:val="309"/>
        </w:numPr>
        <w:spacing w:before="60" w:after="60" w:line="240" w:lineRule="auto"/>
        <w:ind w:left="720"/>
        <w:contextualSpacing/>
        <w:outlineLvl w:val="2"/>
      </w:pPr>
      <w:bookmarkStart w:id="46" w:name="_Toc388350234"/>
      <w:r w:rsidRPr="005609B4">
        <w:t xml:space="preserve">The ELC shall establish a five (5) year records retention requirement for attendance and sign-in/sign-out records for all SR and VPK services. The ELC may not alter or amend attendance records after Dec. 31 of the subsequent fiscal </w:t>
      </w:r>
      <w:r w:rsidRPr="0003146F">
        <w:t>year</w:t>
      </w:r>
      <w:r w:rsidR="000A4636" w:rsidRPr="0003146F">
        <w:t>.</w:t>
      </w:r>
    </w:p>
    <w:bookmarkEnd w:id="46"/>
    <w:p w14:paraId="30B388A0" w14:textId="5B9BD3BA" w:rsidR="007C5F9F" w:rsidRPr="007C5F9F" w:rsidRDefault="007C5F9F" w:rsidP="00A5692C">
      <w:pPr>
        <w:keepLines/>
        <w:numPr>
          <w:ilvl w:val="0"/>
          <w:numId w:val="309"/>
        </w:numPr>
        <w:spacing w:before="60" w:after="60" w:line="240" w:lineRule="auto"/>
        <w:ind w:left="720"/>
        <w:contextualSpacing/>
        <w:outlineLvl w:val="2"/>
      </w:pPr>
      <w:r w:rsidRPr="007C5F9F">
        <w:t>To comply with generally</w:t>
      </w:r>
      <w:r w:rsidR="0003146F">
        <w:t xml:space="preserve"> </w:t>
      </w:r>
      <w:r w:rsidRPr="007C5F9F">
        <w:t xml:space="preserve">accepted accounting procedures and practices, the ELC shall establish and maintain books, records and documents, including electronic storage media and electronic records. Said procedures and practices shall be in a manner that sufficiently and properly reflects all revenues and funds. </w:t>
      </w:r>
    </w:p>
    <w:p w14:paraId="3EAC2BB6" w14:textId="77777777" w:rsidR="00DC2947" w:rsidRDefault="007C5F9F" w:rsidP="00A5692C">
      <w:pPr>
        <w:keepLines/>
        <w:numPr>
          <w:ilvl w:val="0"/>
          <w:numId w:val="309"/>
        </w:numPr>
        <w:spacing w:before="60" w:after="60" w:line="240" w:lineRule="auto"/>
        <w:ind w:left="720"/>
        <w:contextualSpacing/>
        <w:outlineLvl w:val="2"/>
      </w:pPr>
      <w:r w:rsidRPr="007C5F9F">
        <w:t>The ELC shall maintain all accounts, records and other supporting documentation pertaining to all costs incurred and revenues or other applicable credits acquired under the agreement for a minimum period of five</w:t>
      </w:r>
      <w:r w:rsidR="000A4636">
        <w:t xml:space="preserve"> (5)</w:t>
      </w:r>
      <w:r w:rsidRPr="007C5F9F">
        <w:t xml:space="preserve"> years from the submission date of the final reimbursement request for that grant year or until the resolution of any audit findings or any litigation related to the agreement, whichever occurs last. </w:t>
      </w:r>
    </w:p>
    <w:p w14:paraId="39605423" w14:textId="008EB105" w:rsidR="00DC2947" w:rsidRDefault="00DC2947" w:rsidP="00A5692C">
      <w:pPr>
        <w:keepLines/>
        <w:numPr>
          <w:ilvl w:val="0"/>
          <w:numId w:val="309"/>
        </w:numPr>
        <w:spacing w:before="60" w:after="60" w:line="240" w:lineRule="auto"/>
        <w:ind w:left="720"/>
        <w:contextualSpacing/>
        <w:outlineLvl w:val="2"/>
      </w:pPr>
      <w:r>
        <w:t>T</w:t>
      </w:r>
      <w:r w:rsidR="007C5F9F" w:rsidRPr="007C5F9F">
        <w:t>he ELC shall ensure that accounting records reflect the separation of all programs/activities the ELC administers or for which it receives funding. Records shall adequately identify with Other Cost Accumulators (OCA) the source and funding application for each program/activity. The ELC shall maintain a clear audit trail showing detail of expenditures related to the applicable program/activity</w:t>
      </w:r>
      <w:r>
        <w:t xml:space="preserve">. </w:t>
      </w:r>
    </w:p>
    <w:p w14:paraId="1B277C7F" w14:textId="696E2FD0" w:rsidR="00DC2947" w:rsidRPr="007C5F9F" w:rsidRDefault="007C5F9F" w:rsidP="00A5692C">
      <w:pPr>
        <w:keepLines/>
        <w:numPr>
          <w:ilvl w:val="0"/>
          <w:numId w:val="309"/>
        </w:numPr>
        <w:spacing w:before="60" w:after="60" w:line="240" w:lineRule="auto"/>
        <w:ind w:left="720"/>
        <w:contextualSpacing/>
        <w:outlineLvl w:val="2"/>
      </w:pPr>
      <w:r w:rsidRPr="007C5F9F">
        <w:t>The provisions of the Florida Public Records Act, Chapter 119, F.S., and other applicable state and federal laws will govern disclosure of any confidential information received by the State of Florida.</w:t>
      </w:r>
      <w:r w:rsidR="00DC2947">
        <w:t xml:space="preserve"> </w:t>
      </w:r>
    </w:p>
    <w:p w14:paraId="5375468A" w14:textId="46584832" w:rsidR="007C5F9F" w:rsidRPr="007C5F9F" w:rsidRDefault="007C5F9F" w:rsidP="00A5692C">
      <w:pPr>
        <w:pStyle w:val="ListParagraph"/>
        <w:numPr>
          <w:ilvl w:val="1"/>
          <w:numId w:val="430"/>
        </w:numPr>
        <w:spacing w:before="60" w:after="60" w:line="240" w:lineRule="auto"/>
        <w:ind w:left="1260" w:hanging="540"/>
        <w:outlineLvl w:val="2"/>
      </w:pPr>
      <w:r w:rsidRPr="007C5F9F">
        <w:t xml:space="preserve">The ELC acknowledges that each agency, organization or individual receiving confidential and exempt records in order to carry out official functions must protect the data. Those with access to confidential data must not permit persons other than those authorized to receive the records, to obtain children’s or their parents’/guardians’ personal identification. </w:t>
      </w:r>
    </w:p>
    <w:p w14:paraId="551FF512" w14:textId="15448BB2" w:rsidR="007C5F9F" w:rsidRPr="007C5F9F" w:rsidRDefault="007C5F9F" w:rsidP="00A5692C">
      <w:pPr>
        <w:pStyle w:val="ListParagraph"/>
        <w:numPr>
          <w:ilvl w:val="1"/>
          <w:numId w:val="430"/>
        </w:numPr>
        <w:spacing w:before="60" w:after="60" w:line="240" w:lineRule="auto"/>
        <w:ind w:left="1260" w:hanging="540"/>
        <w:outlineLvl w:val="2"/>
      </w:pPr>
      <w:r w:rsidRPr="007C5F9F">
        <w:t>The ELC shall develop processes and procedures to secure the confidential data.</w:t>
      </w:r>
    </w:p>
    <w:p w14:paraId="44C319B8" w14:textId="01AFEB48" w:rsidR="00DC4699" w:rsidRPr="007069AA" w:rsidRDefault="00DC2947" w:rsidP="00A5692C">
      <w:pPr>
        <w:pStyle w:val="ListParagraph"/>
        <w:numPr>
          <w:ilvl w:val="1"/>
          <w:numId w:val="430"/>
        </w:numPr>
        <w:spacing w:before="60" w:after="60" w:line="240" w:lineRule="auto"/>
        <w:ind w:left="1260" w:hanging="540"/>
        <w:outlineLvl w:val="2"/>
      </w:pPr>
      <w:r w:rsidRPr="005609B4">
        <w:t xml:space="preserve">The ELC, including its employees, subcontractors, agents, or any other individuals to whom the ELC exposes confidential information obtained  under this agreement, shall not store, or allow to be stored, any confidential information on any portable storage media (e.g., laptops, thumb drives, hard drives, etc.) or peripheral device with the capacity to hold information without encryption software installed on the devices meeting the standards prescribed in the National Institute of Standards and Technology Special Publication 800-111 </w:t>
      </w:r>
      <w:hyperlink r:id="rId31" w:history="1">
        <w:r w:rsidR="009C41D1" w:rsidRPr="009C41D1">
          <w:rPr>
            <w:rStyle w:val="Hyperlink"/>
          </w:rPr>
          <w:t>http://csrc.nist.gov/publications/</w:t>
        </w:r>
        <w:r w:rsidR="009C41D1" w:rsidRPr="00A8580C">
          <w:rPr>
            <w:rStyle w:val="Hyperlink"/>
          </w:rPr>
          <w:t>nistpubs/800-111/SP800-111.pdf</w:t>
        </w:r>
      </w:hyperlink>
      <w:r w:rsidRPr="003A1F7A">
        <w:t xml:space="preserve">. Failure to strictly comply with this provision shall constitute a breach of </w:t>
      </w:r>
      <w:r w:rsidRPr="008925E2">
        <w:t>this agreement’s terms.</w:t>
      </w:r>
    </w:p>
    <w:p w14:paraId="7AFF8BB0" w14:textId="269421FB" w:rsidR="007C5F9F" w:rsidRPr="007C5F9F" w:rsidRDefault="006C326E" w:rsidP="00A5692C">
      <w:pPr>
        <w:keepLines/>
        <w:numPr>
          <w:ilvl w:val="0"/>
          <w:numId w:val="309"/>
        </w:numPr>
        <w:spacing w:before="60" w:after="60" w:line="240" w:lineRule="auto"/>
        <w:ind w:left="720"/>
        <w:contextualSpacing/>
        <w:outlineLvl w:val="2"/>
      </w:pPr>
      <w:r>
        <w:t>T</w:t>
      </w:r>
      <w:r w:rsidR="007C5F9F" w:rsidRPr="007C5F9F">
        <w:t xml:space="preserve">he ELC </w:t>
      </w:r>
      <w:r>
        <w:t>shall</w:t>
      </w:r>
      <w:r w:rsidR="007C5F9F" w:rsidRPr="007C5F9F">
        <w:t xml:space="preserve"> require that its subrecipients and subcontractors follow the same terms and conditions contained in this agreement. The ELC shall require its subrecipients and subcontractors to enter into and use appropriate nondisclosure agreements as necessary to maintain the data’s confidentiality and security. The ELC shall also require individuals who have access to such data to complete an individual </w:t>
      </w:r>
      <w:r w:rsidRPr="006C326E">
        <w:t>nondisclosure</w:t>
      </w:r>
      <w:r w:rsidR="007C5F9F" w:rsidRPr="007C5F9F">
        <w:t xml:space="preserve"> form that the ELC or its contractor shall maintain on file.</w:t>
      </w:r>
    </w:p>
    <w:p w14:paraId="389ECF08" w14:textId="77777777" w:rsidR="007C5F9F" w:rsidRPr="007C5F9F" w:rsidRDefault="007C5F9F" w:rsidP="00C170F0">
      <w:pPr>
        <w:keepLines/>
        <w:numPr>
          <w:ilvl w:val="0"/>
          <w:numId w:val="309"/>
        </w:numPr>
        <w:spacing w:before="60" w:after="60" w:line="240" w:lineRule="auto"/>
        <w:ind w:left="720"/>
        <w:contextualSpacing/>
        <w:outlineLvl w:val="2"/>
      </w:pPr>
      <w:r w:rsidRPr="007C5F9F">
        <w:t xml:space="preserve">The ELC shall comply with the records retention requirements in Florida. The </w:t>
      </w:r>
      <w:hyperlink r:id="rId32" w:history="1">
        <w:r w:rsidRPr="007C5F9F">
          <w:rPr>
            <w:color w:val="0000FF"/>
            <w:u w:val="single"/>
          </w:rPr>
          <w:t>General Records Schedule GS1-SL for State and Local Governm</w:t>
        </w:r>
        <w:bookmarkStart w:id="47" w:name="_Hlt420677201"/>
        <w:r w:rsidRPr="007C5F9F">
          <w:rPr>
            <w:color w:val="0000FF"/>
            <w:u w:val="single"/>
          </w:rPr>
          <w:t>e</w:t>
        </w:r>
        <w:bookmarkEnd w:id="47"/>
        <w:r w:rsidRPr="007C5F9F">
          <w:rPr>
            <w:color w:val="0000FF"/>
            <w:u w:val="single"/>
          </w:rPr>
          <w:t>nt Agencies</w:t>
        </w:r>
      </w:hyperlink>
      <w:r w:rsidRPr="007C5F9F">
        <w:t xml:space="preserve"> includes the following requirements related to grant files for recipients– </w:t>
      </w:r>
    </w:p>
    <w:p w14:paraId="3F79358E" w14:textId="77777777" w:rsidR="007C5F9F" w:rsidRPr="007C5F9F" w:rsidRDefault="007C5F9F" w:rsidP="00A5692C">
      <w:pPr>
        <w:keepLines/>
        <w:numPr>
          <w:ilvl w:val="0"/>
          <w:numId w:val="309"/>
        </w:numPr>
        <w:spacing w:before="60" w:after="60" w:line="240" w:lineRule="auto"/>
        <w:ind w:left="720"/>
        <w:contextualSpacing/>
        <w:outlineLvl w:val="2"/>
      </w:pPr>
      <w:r w:rsidRPr="007C5F9F">
        <w:t xml:space="preserve">This record series documents activities relating to grant-funded projects conducted by the grant recipient, including the application process and the receipt and expenditure of grant funds. These files may include, but are not limited to, grant applications; contracts; agreements; grant status, narrative, and financial reports; and supporting documentation. Project completion has not occurred until all reporting requirements are satisfied and final payments have been received. </w:t>
      </w:r>
    </w:p>
    <w:p w14:paraId="280865A6" w14:textId="77777777" w:rsidR="004F2D9A" w:rsidRPr="00050A23" w:rsidRDefault="007C5F9F" w:rsidP="00A5692C">
      <w:pPr>
        <w:spacing w:before="60" w:after="60" w:line="240" w:lineRule="auto"/>
        <w:ind w:left="720"/>
      </w:pPr>
      <w:r w:rsidRPr="007C5F9F">
        <w:t xml:space="preserve">The length of retention for these records in Florida is five years after the completion of the agreement provided applicable audits have been released. </w:t>
      </w:r>
      <w:r w:rsidRPr="007C5F9F">
        <w:rPr>
          <w:color w:val="000000"/>
        </w:rPr>
        <w:t>If any litigation, claim, or audit is started before the expiration date of the retention period, the records must be maintained until all ligation, claims, or audit findings involving the records have been resolved and final action taken.</w:t>
      </w:r>
      <w:r w:rsidRPr="007C5F9F">
        <w:t xml:space="preserve"> In no case will such records be disposed of before the five fiscal years minimum. Any of the records will be made available to the Office or its designees upon its request.</w:t>
      </w:r>
    </w:p>
    <w:p w14:paraId="65305BB5" w14:textId="77777777" w:rsidR="003B6698" w:rsidRPr="001D30D0" w:rsidRDefault="003B6698" w:rsidP="00A5692C">
      <w:pPr>
        <w:pStyle w:val="ListParagraph"/>
        <w:keepNext/>
        <w:numPr>
          <w:ilvl w:val="0"/>
          <w:numId w:val="272"/>
        </w:numPr>
        <w:autoSpaceDE w:val="0"/>
        <w:autoSpaceDN w:val="0"/>
        <w:adjustRightInd w:val="0"/>
        <w:spacing w:before="60" w:after="60" w:line="240" w:lineRule="auto"/>
        <w:ind w:left="360" w:hanging="540"/>
        <w:jc w:val="both"/>
        <w:outlineLvl w:val="2"/>
        <w:rPr>
          <w:b/>
        </w:rPr>
      </w:pPr>
      <w:r w:rsidRPr="003B6698">
        <w:rPr>
          <w:b/>
        </w:rPr>
        <w:t>Related party contracts</w:t>
      </w:r>
    </w:p>
    <w:p w14:paraId="0B3B16C2" w14:textId="77777777" w:rsidR="003B6698" w:rsidRDefault="003B6698">
      <w:pPr>
        <w:spacing w:before="60" w:after="60" w:line="240" w:lineRule="auto"/>
        <w:ind w:left="360"/>
        <w:contextualSpacing/>
      </w:pPr>
      <w:r>
        <w:t>The ELC shall follow statute and provide OEL contract documentation for any contracts with ELC employees, ELC governing board members or relatives of either group as s. 112.3143(1)(b), F.S., defines. ELCs must comply with requirements in state statute and OEL instructions (s. 1002.84(20), F.S.).</w:t>
      </w:r>
    </w:p>
    <w:p w14:paraId="74E4C872" w14:textId="77777777" w:rsidR="003B6698" w:rsidRDefault="003B6698" w:rsidP="00A5692C">
      <w:pPr>
        <w:numPr>
          <w:ilvl w:val="0"/>
          <w:numId w:val="278"/>
        </w:numPr>
        <w:spacing w:before="60" w:after="60" w:line="240" w:lineRule="auto"/>
        <w:ind w:left="720"/>
        <w:contextualSpacing/>
        <w:outlineLvl w:val="2"/>
      </w:pPr>
      <w:bookmarkStart w:id="48" w:name="_Toc388350146"/>
      <w:r>
        <w:t>Any governing board member(s) benefitting from ELC contract(s) must disclose in advance the conflict of interest and must abstain from the vote process.</w:t>
      </w:r>
      <w:bookmarkEnd w:id="48"/>
      <w:r>
        <w:t xml:space="preserve"> </w:t>
      </w:r>
    </w:p>
    <w:p w14:paraId="07EAB18F" w14:textId="77777777" w:rsidR="003B6698" w:rsidRDefault="003B6698" w:rsidP="00A5692C">
      <w:pPr>
        <w:numPr>
          <w:ilvl w:val="0"/>
          <w:numId w:val="278"/>
        </w:numPr>
        <w:spacing w:before="60" w:after="60" w:line="240" w:lineRule="auto"/>
        <w:ind w:left="720"/>
        <w:contextualSpacing/>
        <w:outlineLvl w:val="2"/>
      </w:pPr>
      <w:bookmarkStart w:id="49" w:name="_Toc388350147"/>
      <w:r>
        <w:t>The impacted individual must complete the necessary conflict of interest disclosure forms.</w:t>
      </w:r>
      <w:bookmarkEnd w:id="49"/>
    </w:p>
    <w:p w14:paraId="51AA5D0A" w14:textId="77777777" w:rsidR="003B6698" w:rsidRDefault="003B6698" w:rsidP="00A5692C">
      <w:pPr>
        <w:numPr>
          <w:ilvl w:val="0"/>
          <w:numId w:val="278"/>
        </w:numPr>
        <w:spacing w:before="60" w:after="60" w:line="240" w:lineRule="auto"/>
        <w:ind w:left="720"/>
        <w:contextualSpacing/>
        <w:outlineLvl w:val="2"/>
      </w:pPr>
      <w:bookmarkStart w:id="50" w:name="_Toc388350148"/>
      <w:r>
        <w:t>The ELC shall present all such contracts to the ELC governing board for a vote. A valid approval requires two-thirds vote of the ELC</w:t>
      </w:r>
      <w:r w:rsidR="00CF271C">
        <w:t xml:space="preserve"> board</w:t>
      </w:r>
      <w:r>
        <w:t>, a quorum must be established.</w:t>
      </w:r>
      <w:bookmarkEnd w:id="50"/>
      <w:r>
        <w:t xml:space="preserve"> </w:t>
      </w:r>
    </w:p>
    <w:p w14:paraId="0FC03B47" w14:textId="77777777" w:rsidR="003B6698" w:rsidRDefault="003B6698" w:rsidP="00A5692C">
      <w:pPr>
        <w:numPr>
          <w:ilvl w:val="0"/>
          <w:numId w:val="278"/>
        </w:numPr>
        <w:spacing w:before="60" w:after="60" w:line="240" w:lineRule="auto"/>
        <w:ind w:left="720"/>
        <w:contextualSpacing/>
        <w:outlineLvl w:val="2"/>
      </w:pPr>
      <w:bookmarkStart w:id="51" w:name="_Toc388350149"/>
      <w:r>
        <w:t>The ELC shall not enter into a contract in excess of $25,000 with a member of the ELC board or relative of a board member without OEL’s prior approval.</w:t>
      </w:r>
      <w:bookmarkEnd w:id="51"/>
    </w:p>
    <w:p w14:paraId="5CAEC2D2" w14:textId="77777777" w:rsidR="003B6698" w:rsidRDefault="003B6698" w:rsidP="00A5692C">
      <w:pPr>
        <w:numPr>
          <w:ilvl w:val="0"/>
          <w:numId w:val="278"/>
        </w:numPr>
        <w:spacing w:before="60" w:after="60" w:line="240" w:lineRule="auto"/>
        <w:ind w:left="720"/>
        <w:contextualSpacing/>
        <w:outlineLvl w:val="2"/>
      </w:pPr>
      <w:bookmarkStart w:id="52" w:name="_Toc388350150"/>
      <w:r>
        <w:t>The ELC does not have to obtain OEL’s prior approval for contracts below $25,000.</w:t>
      </w:r>
      <w:bookmarkEnd w:id="52"/>
    </w:p>
    <w:p w14:paraId="3774DCB0" w14:textId="77777777" w:rsidR="003B6698" w:rsidRDefault="003B6698" w:rsidP="00A5692C">
      <w:pPr>
        <w:numPr>
          <w:ilvl w:val="1"/>
          <w:numId w:val="278"/>
        </w:numPr>
        <w:spacing w:before="60" w:after="60" w:line="240" w:lineRule="auto"/>
        <w:ind w:left="1260" w:hanging="540"/>
        <w:contextualSpacing/>
        <w:outlineLvl w:val="2"/>
      </w:pPr>
      <w:r>
        <w:t xml:space="preserve">However, ELCs </w:t>
      </w:r>
      <w:r w:rsidR="00953DCD">
        <w:t>shall</w:t>
      </w:r>
      <w:r>
        <w:t xml:space="preserve"> adequately disclose and properly report and track such contract activity. </w:t>
      </w:r>
    </w:p>
    <w:p w14:paraId="19432315" w14:textId="77777777" w:rsidR="003B6698" w:rsidRDefault="003B6698" w:rsidP="00A5692C">
      <w:pPr>
        <w:numPr>
          <w:ilvl w:val="1"/>
          <w:numId w:val="278"/>
        </w:numPr>
        <w:spacing w:before="60" w:after="60" w:line="240" w:lineRule="auto"/>
        <w:ind w:left="1260" w:hanging="540"/>
        <w:contextualSpacing/>
        <w:outlineLvl w:val="2"/>
      </w:pPr>
      <w:bookmarkStart w:id="53" w:name="_Toc388350151"/>
      <w:r w:rsidRPr="00F3232A">
        <w:t>The ELC shall report such contracts to OEL within 30 days after receiving approval from the ELC governing board.</w:t>
      </w:r>
      <w:bookmarkEnd w:id="53"/>
    </w:p>
    <w:p w14:paraId="3FA5999F" w14:textId="77777777" w:rsidR="00AD5BF8" w:rsidRPr="000E78DE" w:rsidRDefault="00AD5BF8" w:rsidP="005615B8">
      <w:pPr>
        <w:pStyle w:val="ListParagraph"/>
        <w:keepNext/>
        <w:numPr>
          <w:ilvl w:val="0"/>
          <w:numId w:val="272"/>
        </w:numPr>
        <w:autoSpaceDE w:val="0"/>
        <w:autoSpaceDN w:val="0"/>
        <w:adjustRightInd w:val="0"/>
        <w:spacing w:before="60" w:after="60" w:line="240" w:lineRule="auto"/>
        <w:ind w:left="360" w:hanging="540"/>
        <w:jc w:val="both"/>
        <w:outlineLvl w:val="2"/>
        <w:rPr>
          <w:b/>
        </w:rPr>
      </w:pPr>
      <w:r w:rsidRPr="000E78DE">
        <w:rPr>
          <w:b/>
        </w:rPr>
        <w:t>Renegotiation or modification</w:t>
      </w:r>
    </w:p>
    <w:p w14:paraId="4F033D0E" w14:textId="77777777" w:rsidR="00AD5BF8" w:rsidRPr="000E78DE" w:rsidRDefault="00441C33">
      <w:pPr>
        <w:spacing w:before="60" w:after="60" w:line="240" w:lineRule="auto"/>
        <w:ind w:left="360"/>
        <w:contextualSpacing/>
      </w:pPr>
      <w:r>
        <w:t>Agreement</w:t>
      </w:r>
      <w:r w:rsidR="00AD5BF8" w:rsidRPr="000E78DE">
        <w:t xml:space="preserve"> provision modifications shall only be valid when they are in writing and all parties have duly signed and dated them.</w:t>
      </w:r>
    </w:p>
    <w:p w14:paraId="4A4A2930" w14:textId="2FAA3F71" w:rsidR="0089413C" w:rsidRPr="000E78DE" w:rsidRDefault="0089413C" w:rsidP="005615B8">
      <w:pPr>
        <w:pStyle w:val="ListParagraph"/>
        <w:keepNext/>
        <w:numPr>
          <w:ilvl w:val="0"/>
          <w:numId w:val="272"/>
        </w:numPr>
        <w:autoSpaceDE w:val="0"/>
        <w:autoSpaceDN w:val="0"/>
        <w:adjustRightInd w:val="0"/>
        <w:spacing w:before="60" w:after="60" w:line="240" w:lineRule="auto"/>
        <w:ind w:left="360" w:hanging="540"/>
        <w:jc w:val="both"/>
        <w:outlineLvl w:val="2"/>
        <w:rPr>
          <w:b/>
        </w:rPr>
      </w:pPr>
      <w:r w:rsidRPr="000E78DE">
        <w:rPr>
          <w:b/>
        </w:rPr>
        <w:t>Severability</w:t>
      </w:r>
    </w:p>
    <w:p w14:paraId="1A1AEDE2" w14:textId="77777777" w:rsidR="0089413C" w:rsidRPr="000E78DE" w:rsidRDefault="0089413C">
      <w:pPr>
        <w:spacing w:before="60" w:after="60" w:line="240" w:lineRule="auto"/>
        <w:ind w:left="360"/>
        <w:contextualSpacing/>
        <w:rPr>
          <w:b/>
        </w:rPr>
      </w:pPr>
      <w:r w:rsidRPr="000E78DE">
        <w:t xml:space="preserve">If a court of competent jurisdiction determines any term or provision of the </w:t>
      </w:r>
      <w:r>
        <w:t>Agreement</w:t>
      </w:r>
      <w:r w:rsidRPr="000E78DE">
        <w:t xml:space="preserve"> unenforceable, OEL will strike the term or provision. The remainder of the </w:t>
      </w:r>
      <w:r>
        <w:t>Agreement</w:t>
      </w:r>
      <w:r w:rsidRPr="000E78DE">
        <w:t xml:space="preserve"> will</w:t>
      </w:r>
      <w:r>
        <w:t xml:space="preserve"> </w:t>
      </w:r>
      <w:r w:rsidRPr="00E449BE">
        <w:t>remain in full force and effect.</w:t>
      </w:r>
    </w:p>
    <w:p w14:paraId="1624A99B" w14:textId="77777777" w:rsidR="0089413C" w:rsidRPr="00F12113" w:rsidRDefault="0089413C" w:rsidP="005615B8">
      <w:pPr>
        <w:pStyle w:val="ListParagraph"/>
        <w:keepNext/>
        <w:numPr>
          <w:ilvl w:val="0"/>
          <w:numId w:val="272"/>
        </w:numPr>
        <w:autoSpaceDE w:val="0"/>
        <w:autoSpaceDN w:val="0"/>
        <w:adjustRightInd w:val="0"/>
        <w:spacing w:before="60" w:after="60" w:line="240" w:lineRule="auto"/>
        <w:ind w:left="360" w:hanging="540"/>
        <w:jc w:val="both"/>
        <w:outlineLvl w:val="2"/>
        <w:rPr>
          <w:b/>
        </w:rPr>
      </w:pPr>
      <w:r w:rsidRPr="00F12113">
        <w:rPr>
          <w:b/>
        </w:rPr>
        <w:t>Sponsorship/public announcements</w:t>
      </w:r>
    </w:p>
    <w:p w14:paraId="178B631F" w14:textId="293991F0" w:rsidR="00194C5C" w:rsidRPr="007069AA" w:rsidRDefault="00194C5C">
      <w:pPr>
        <w:spacing w:before="60" w:after="60" w:line="240" w:lineRule="auto"/>
        <w:ind w:left="360"/>
        <w:contextualSpacing/>
      </w:pPr>
      <w:r w:rsidRPr="007069AA">
        <w:t xml:space="preserve">The ELC agrees to comply with s. 286.25, F.S., and use the following statement in publicizing, advertising or describing the sponsorship of early learning projects the ELC fully or partially finances with state funds or funds from a state agency – “Sponsorship by (name of organization) and the state of Florida, Office of Early Learning.” If the referenced sponsorship is in written material, the words “Office of Early Learning” shall appear in the same size letters or type as the ELC’s name. </w:t>
      </w:r>
    </w:p>
    <w:p w14:paraId="59665E7F" w14:textId="1BE872E7" w:rsidR="00194C5C" w:rsidRPr="001D30D0" w:rsidRDefault="00194C5C" w:rsidP="00A5692C">
      <w:pPr>
        <w:pStyle w:val="Heading3"/>
        <w:keepNext w:val="0"/>
        <w:keepLines/>
        <w:numPr>
          <w:ilvl w:val="1"/>
          <w:numId w:val="61"/>
        </w:numPr>
        <w:spacing w:before="60" w:after="60"/>
        <w:ind w:left="720" w:hanging="360"/>
        <w:contextualSpacing/>
        <w:rPr>
          <w:rFonts w:ascii="Times New Roman" w:hAnsi="Times New Roman" w:cs="Times New Roman"/>
          <w:b w:val="0"/>
        </w:rPr>
      </w:pPr>
      <w:bookmarkStart w:id="54" w:name="_Toc388350135"/>
      <w:r w:rsidRPr="001D30D0">
        <w:rPr>
          <w:rFonts w:ascii="Times New Roman" w:hAnsi="Times New Roman" w:cs="Times New Roman"/>
          <w:b w:val="0"/>
        </w:rPr>
        <w:t xml:space="preserve">ELCs shall only use OEL logos that have been approved by OEL. This section does not apply to ELC </w:t>
      </w:r>
      <w:r w:rsidR="006C326E" w:rsidRPr="006C326E">
        <w:rPr>
          <w:rFonts w:ascii="Times New Roman" w:hAnsi="Times New Roman" w:cs="Times New Roman"/>
          <w:b w:val="0"/>
          <w:szCs w:val="24"/>
        </w:rPr>
        <w:t>logos</w:t>
      </w:r>
      <w:r w:rsidRPr="001D30D0">
        <w:rPr>
          <w:rFonts w:ascii="Times New Roman" w:hAnsi="Times New Roman" w:cs="Times New Roman"/>
          <w:b w:val="0"/>
        </w:rPr>
        <w:t>.</w:t>
      </w:r>
      <w:bookmarkEnd w:id="54"/>
    </w:p>
    <w:p w14:paraId="00C86784" w14:textId="3AFB8E68" w:rsidR="00D64D96" w:rsidRPr="00D64D96" w:rsidRDefault="00D64D96" w:rsidP="00A5692C">
      <w:pPr>
        <w:pStyle w:val="Heading3"/>
        <w:keepNext w:val="0"/>
        <w:keepLines/>
        <w:numPr>
          <w:ilvl w:val="1"/>
          <w:numId w:val="61"/>
        </w:numPr>
        <w:spacing w:before="60" w:after="60"/>
        <w:ind w:left="720" w:hanging="360"/>
        <w:contextualSpacing/>
        <w:rPr>
          <w:rFonts w:ascii="Times New Roman" w:hAnsi="Times New Roman" w:cs="Times New Roman"/>
          <w:b w:val="0"/>
        </w:rPr>
      </w:pPr>
      <w:r w:rsidRPr="00D64D96">
        <w:rPr>
          <w:rFonts w:ascii="Times New Roman" w:hAnsi="Times New Roman" w:cs="Times New Roman"/>
          <w:b w:val="0"/>
        </w:rPr>
        <w:t xml:space="preserve">ELC shall update electronic OEL logos used locally in electronic materials to the current OEL-released logo within sixty (60) calendar days of </w:t>
      </w:r>
      <w:r w:rsidRPr="00D1554A">
        <w:rPr>
          <w:rFonts w:ascii="Times New Roman" w:hAnsi="Times New Roman" w:cs="Times New Roman"/>
          <w:b w:val="0"/>
        </w:rPr>
        <w:t xml:space="preserve">release </w:t>
      </w:r>
      <w:r w:rsidRPr="005615B8">
        <w:rPr>
          <w:rFonts w:ascii="Times New Roman" w:hAnsi="Times New Roman" w:cs="Times New Roman"/>
          <w:b w:val="0"/>
        </w:rPr>
        <w:t xml:space="preserve">with the exception of the electronic OEL-related logos embedded in the OEL approved system </w:t>
      </w:r>
      <w:r w:rsidRPr="005615B8">
        <w:rPr>
          <w:rFonts w:ascii="Times New Roman" w:hAnsi="Times New Roman" w:cs="Times New Roman"/>
          <w:b w:val="0"/>
          <w:strike/>
        </w:rPr>
        <w:t>s</w:t>
      </w:r>
      <w:r w:rsidRPr="005615B8">
        <w:rPr>
          <w:rFonts w:ascii="Times New Roman" w:hAnsi="Times New Roman" w:cs="Times New Roman"/>
          <w:b w:val="0"/>
        </w:rPr>
        <w:t>oftware.</w:t>
      </w:r>
      <w:r w:rsidRPr="00D1554A" w:rsidDel="006A5D68">
        <w:rPr>
          <w:rStyle w:val="CommentReference"/>
          <w:rFonts w:ascii="Times New Roman" w:hAnsi="Times New Roman" w:cs="Times New Roman"/>
          <w:b w:val="0"/>
        </w:rPr>
        <w:t xml:space="preserve"> </w:t>
      </w:r>
      <w:r w:rsidRPr="00D1554A">
        <w:rPr>
          <w:rFonts w:ascii="Times New Roman" w:hAnsi="Times New Roman" w:cs="Times New Roman"/>
          <w:b w:val="0"/>
        </w:rPr>
        <w:t>ELC</w:t>
      </w:r>
      <w:r w:rsidRPr="00D64D96">
        <w:rPr>
          <w:rFonts w:ascii="Times New Roman" w:hAnsi="Times New Roman" w:cs="Times New Roman"/>
          <w:b w:val="0"/>
        </w:rPr>
        <w:t xml:space="preserve"> shall notify OEL in writing of any circumstances resulting in a delay in updated logo implementation.</w:t>
      </w:r>
    </w:p>
    <w:p w14:paraId="1B3A2DBB" w14:textId="77777777" w:rsidR="00194C5C" w:rsidRDefault="00194C5C" w:rsidP="00A5692C">
      <w:pPr>
        <w:pStyle w:val="Heading3"/>
        <w:keepNext w:val="0"/>
        <w:keepLines/>
        <w:numPr>
          <w:ilvl w:val="1"/>
          <w:numId w:val="61"/>
        </w:numPr>
        <w:spacing w:before="60" w:after="60"/>
        <w:ind w:left="720" w:hanging="360"/>
        <w:contextualSpacing/>
        <w:rPr>
          <w:rFonts w:ascii="Times New Roman" w:hAnsi="Times New Roman" w:cs="Times New Roman"/>
          <w:b w:val="0"/>
        </w:rPr>
      </w:pPr>
      <w:bookmarkStart w:id="55" w:name="_Toc388350136"/>
      <w:r w:rsidRPr="001D30D0">
        <w:rPr>
          <w:rFonts w:ascii="Times New Roman" w:hAnsi="Times New Roman" w:cs="Times New Roman"/>
          <w:b w:val="0"/>
        </w:rPr>
        <w:t>The ELC agrees to comply with Public Law (P.L.) 103-333, s. 508, when the ELC issues statements, press releases, requests for proposals, bid solicitations and other documents describing a project or program that federal money funds in whole or in part. The law requires the ELC and its subrecipients to clearly state the percentage of the total cost of the program or project that federal money will finance, the dollar amount of federal funds used for the project or program, and the percentage and dollar amount of the total cost of the project or program that non-governmental sources will finance.</w:t>
      </w:r>
      <w:bookmarkEnd w:id="55"/>
    </w:p>
    <w:p w14:paraId="21F92A3D" w14:textId="77777777" w:rsidR="00814379" w:rsidRPr="001D30D0" w:rsidRDefault="00814379">
      <w:pPr>
        <w:pStyle w:val="ListParagraph"/>
        <w:keepNext/>
        <w:numPr>
          <w:ilvl w:val="0"/>
          <w:numId w:val="272"/>
        </w:numPr>
        <w:autoSpaceDE w:val="0"/>
        <w:autoSpaceDN w:val="0"/>
        <w:adjustRightInd w:val="0"/>
        <w:spacing w:before="60" w:after="60" w:line="240" w:lineRule="auto"/>
        <w:ind w:left="360" w:hanging="540"/>
        <w:jc w:val="both"/>
        <w:outlineLvl w:val="2"/>
        <w:rPr>
          <w:b/>
        </w:rPr>
      </w:pPr>
      <w:r w:rsidRPr="001D30D0">
        <w:rPr>
          <w:b/>
        </w:rPr>
        <w:t>State requirements</w:t>
      </w:r>
    </w:p>
    <w:p w14:paraId="6ED62EB0" w14:textId="77777777" w:rsidR="00814379" w:rsidRPr="001D30D0" w:rsidRDefault="00814379">
      <w:pPr>
        <w:spacing w:before="60" w:after="60" w:line="240" w:lineRule="auto"/>
        <w:ind w:left="360"/>
        <w:contextualSpacing/>
      </w:pPr>
      <w:r>
        <w:t>The ELC shall comply with applicable state laws, rules and regulations when expending funds it receives or earns under this agreement.</w:t>
      </w:r>
    </w:p>
    <w:p w14:paraId="29CA0F8C" w14:textId="77777777" w:rsidR="0089413C" w:rsidRPr="000E78DE" w:rsidRDefault="0089413C">
      <w:pPr>
        <w:pStyle w:val="ListParagraph"/>
        <w:keepNext/>
        <w:numPr>
          <w:ilvl w:val="0"/>
          <w:numId w:val="272"/>
        </w:numPr>
        <w:autoSpaceDE w:val="0"/>
        <w:autoSpaceDN w:val="0"/>
        <w:adjustRightInd w:val="0"/>
        <w:spacing w:before="60" w:after="60" w:line="240" w:lineRule="auto"/>
        <w:ind w:left="360" w:hanging="540"/>
        <w:jc w:val="both"/>
        <w:outlineLvl w:val="2"/>
        <w:rPr>
          <w:b/>
        </w:rPr>
      </w:pPr>
      <w:r w:rsidRPr="000E78DE">
        <w:rPr>
          <w:b/>
        </w:rPr>
        <w:t>Termination due to lack of funds</w:t>
      </w:r>
    </w:p>
    <w:p w14:paraId="47C34035" w14:textId="7DE4AFB5" w:rsidR="0089413C" w:rsidRPr="000E78DE" w:rsidRDefault="0089413C" w:rsidP="003E1CDD">
      <w:pPr>
        <w:spacing w:before="60" w:after="60" w:line="240" w:lineRule="auto"/>
        <w:ind w:left="360"/>
        <w:contextualSpacing/>
      </w:pPr>
      <w:r w:rsidRPr="000E78DE">
        <w:t xml:space="preserve">If funds to finance the </w:t>
      </w:r>
      <w:r>
        <w:t>A</w:t>
      </w:r>
      <w:r w:rsidRPr="000E78DE">
        <w:t>greement become unavailable or if the state government withdraw</w:t>
      </w:r>
      <w:r w:rsidR="009466E6">
        <w:t>s</w:t>
      </w:r>
      <w:r w:rsidRPr="000E78DE">
        <w:t xml:space="preserve"> or redirect</w:t>
      </w:r>
      <w:r w:rsidR="009466E6">
        <w:t>s</w:t>
      </w:r>
      <w:r w:rsidRPr="000E78DE">
        <w:t xml:space="preserve"> funds upon which the </w:t>
      </w:r>
      <w:r>
        <w:t>Agreement</w:t>
      </w:r>
      <w:r w:rsidRPr="000E78DE">
        <w:t xml:space="preserve"> depends, OEL may terminate the </w:t>
      </w:r>
      <w:r>
        <w:t>A</w:t>
      </w:r>
      <w:r w:rsidRPr="000E78DE">
        <w:t xml:space="preserve">greement in writing with no less than 24 hours’ notice. The ELC shall receive notice by certified mail with proof of delivery </w:t>
      </w:r>
      <w:r w:rsidR="00B5354F" w:rsidRPr="00B5354F">
        <w:t>after bein</w:t>
      </w:r>
      <w:r w:rsidR="00A90AF4">
        <w:t>g notified verbally by the OEL Grant M</w:t>
      </w:r>
      <w:r w:rsidR="00B5354F" w:rsidRPr="00B5354F">
        <w:t>anager</w:t>
      </w:r>
      <w:r w:rsidR="00B5354F" w:rsidRPr="000E78DE">
        <w:t xml:space="preserve"> </w:t>
      </w:r>
      <w:r w:rsidRPr="000E78DE">
        <w:t xml:space="preserve">or in person with proof of delivery. OEL shall be the final authority as to fund availability and will not reallocate funds earmarked for the </w:t>
      </w:r>
      <w:r>
        <w:t>Agreement</w:t>
      </w:r>
      <w:r w:rsidRPr="000E78DE">
        <w:t xml:space="preserve"> to another program, thus causing lack of funds.</w:t>
      </w:r>
    </w:p>
    <w:p w14:paraId="2882FCA2" w14:textId="3F8CBDCB" w:rsidR="00F36834" w:rsidRPr="001D30D0" w:rsidRDefault="00F36834">
      <w:pPr>
        <w:pStyle w:val="ListParagraph"/>
        <w:keepNext/>
        <w:numPr>
          <w:ilvl w:val="0"/>
          <w:numId w:val="272"/>
        </w:numPr>
        <w:autoSpaceDE w:val="0"/>
        <w:autoSpaceDN w:val="0"/>
        <w:adjustRightInd w:val="0"/>
        <w:spacing w:before="60" w:after="60" w:line="240" w:lineRule="auto"/>
        <w:ind w:left="360"/>
        <w:jc w:val="both"/>
        <w:outlineLvl w:val="2"/>
        <w:rPr>
          <w:b/>
        </w:rPr>
      </w:pPr>
      <w:bookmarkStart w:id="56" w:name="_Toc388350195"/>
      <w:r w:rsidRPr="001D30D0">
        <w:rPr>
          <w:b/>
        </w:rPr>
        <w:t xml:space="preserve">Termination - ELC responsibilities if award is </w:t>
      </w:r>
      <w:r w:rsidR="00A83CBE">
        <w:rPr>
          <w:b/>
        </w:rPr>
        <w:t>t</w:t>
      </w:r>
      <w:r w:rsidRPr="001D30D0">
        <w:rPr>
          <w:b/>
        </w:rPr>
        <w:t>erminated</w:t>
      </w:r>
      <w:bookmarkEnd w:id="56"/>
    </w:p>
    <w:p w14:paraId="7FBB25D1" w14:textId="3CE5F1D8" w:rsidR="00F36834" w:rsidRPr="00872BEB" w:rsidRDefault="00B5354F" w:rsidP="006901C4">
      <w:pPr>
        <w:spacing w:after="0" w:line="240" w:lineRule="auto"/>
        <w:ind w:left="360"/>
      </w:pPr>
      <w:r w:rsidRPr="006901C4">
        <w:t>Federal and state standards for procurement and contracts administration require all contracts in excess of $10,000 to discuss events that trigger termination, the manner by which termination shall be effected, and the basis for settlement. See 45 CFR §75 Appendix II, Contract Provisions for Non-Federal Entity Contracts Under Federal Awards.</w:t>
      </w:r>
    </w:p>
    <w:p w14:paraId="6ECB1F1D" w14:textId="5C7BC9A7" w:rsidR="00110284" w:rsidRPr="00506208" w:rsidRDefault="00110284" w:rsidP="00B65D87">
      <w:pPr>
        <w:pStyle w:val="Heading3"/>
        <w:keepNext w:val="0"/>
        <w:keepLines/>
        <w:numPr>
          <w:ilvl w:val="1"/>
          <w:numId w:val="328"/>
        </w:numPr>
        <w:spacing w:before="60" w:after="60"/>
        <w:ind w:left="720" w:hanging="360"/>
        <w:contextualSpacing/>
        <w:rPr>
          <w:rFonts w:ascii="Times New Roman" w:hAnsi="Times New Roman" w:cs="Times New Roman"/>
          <w:b w:val="0"/>
        </w:rPr>
      </w:pPr>
      <w:r>
        <w:rPr>
          <w:rFonts w:ascii="Times New Roman" w:hAnsi="Times New Roman" w:cs="Times New Roman"/>
        </w:rPr>
        <w:t>Termination for cause.</w:t>
      </w:r>
      <w:r w:rsidRPr="00110284">
        <w:rPr>
          <w:rFonts w:ascii="Times New Roman" w:hAnsi="Times New Roman" w:cs="Times New Roman"/>
          <w:b w:val="0"/>
          <w:szCs w:val="24"/>
        </w:rPr>
        <w:t xml:space="preserve"> </w:t>
      </w:r>
      <w:r w:rsidRPr="001D30D0">
        <w:rPr>
          <w:rFonts w:ascii="Times New Roman" w:hAnsi="Times New Roman" w:cs="Times New Roman"/>
          <w:b w:val="0"/>
          <w:szCs w:val="24"/>
        </w:rPr>
        <w:t>In the event of termination of this agreement by OEL for cause, the ELC shall be liable for OEL’s expenses for additional managerial and administrative services required to complete or obtain the services or items from another contractor. Additional details are described in Section 23 of PUR 1000</w:t>
      </w:r>
      <w:r w:rsidRPr="001D30D0">
        <w:rPr>
          <w:rFonts w:ascii="Times New Roman" w:hAnsi="Times New Roman" w:cs="Times New Roman"/>
        </w:rPr>
        <w:t xml:space="preserve"> </w:t>
      </w:r>
      <w:hyperlink r:id="rId33" w:history="1">
        <w:r w:rsidRPr="001D30D0">
          <w:rPr>
            <w:rStyle w:val="Hyperlink"/>
            <w:rFonts w:ascii="Times New Roman" w:hAnsi="Times New Roman" w:cs="Times New Roman"/>
          </w:rPr>
          <w:t xml:space="preserve">DMS PUR 1000 link. </w:t>
        </w:r>
      </w:hyperlink>
    </w:p>
    <w:p w14:paraId="49A6BBEF" w14:textId="01759DFD" w:rsidR="00814379" w:rsidRPr="001D30D0" w:rsidRDefault="00814379" w:rsidP="00B65D87">
      <w:pPr>
        <w:pStyle w:val="Heading3"/>
        <w:keepNext w:val="0"/>
        <w:keepLines/>
        <w:numPr>
          <w:ilvl w:val="1"/>
          <w:numId w:val="328"/>
        </w:numPr>
        <w:spacing w:before="60" w:after="60"/>
        <w:ind w:left="720" w:hanging="360"/>
        <w:contextualSpacing/>
        <w:rPr>
          <w:rFonts w:ascii="Times New Roman" w:hAnsi="Times New Roman" w:cs="Times New Roman"/>
          <w:b w:val="0"/>
        </w:rPr>
      </w:pPr>
      <w:r w:rsidRPr="001D30D0">
        <w:rPr>
          <w:rFonts w:ascii="Times New Roman" w:hAnsi="Times New Roman" w:cs="Times New Roman"/>
        </w:rPr>
        <w:t>Termination for convenience</w:t>
      </w:r>
      <w:r w:rsidRPr="001D30D0">
        <w:rPr>
          <w:rFonts w:ascii="Times New Roman" w:hAnsi="Times New Roman" w:cs="Times New Roman"/>
          <w:b w:val="0"/>
        </w:rPr>
        <w:t xml:space="preserve">. OEL, by written notice to the ELC, may terminate the agreement in whole or in part when OEL determines in its sole discretion that it is in the state’s interest to do so. The ELC shall not furnish any services after it receives the notice of termination, except as necessary to complete the continued portion, if any, of the agreement. </w:t>
      </w:r>
    </w:p>
    <w:p w14:paraId="1C84A727" w14:textId="29DF8B8A" w:rsidR="00814379" w:rsidRPr="001D30D0" w:rsidRDefault="00F76733" w:rsidP="00B65D87">
      <w:pPr>
        <w:pStyle w:val="Heading3"/>
        <w:keepNext w:val="0"/>
        <w:keepLines/>
        <w:numPr>
          <w:ilvl w:val="1"/>
          <w:numId w:val="328"/>
        </w:numPr>
        <w:spacing w:before="60" w:after="60"/>
        <w:ind w:left="720" w:hanging="360"/>
        <w:contextualSpacing/>
        <w:rPr>
          <w:rFonts w:ascii="Times New Roman" w:hAnsi="Times New Roman" w:cs="Times New Roman"/>
          <w:b w:val="0"/>
        </w:rPr>
      </w:pPr>
      <w:r w:rsidRPr="00F76733">
        <w:rPr>
          <w:rFonts w:ascii="Times New Roman" w:hAnsi="Times New Roman" w:cs="Times New Roman"/>
          <w:szCs w:val="24"/>
        </w:rPr>
        <w:t>After receipt of a notice of termination</w:t>
      </w:r>
      <w:r w:rsidRPr="00F76733">
        <w:rPr>
          <w:rFonts w:ascii="Times New Roman" w:hAnsi="Times New Roman" w:cs="Times New Roman"/>
          <w:b w:val="0"/>
          <w:szCs w:val="24"/>
        </w:rPr>
        <w:t>. Except as otherwise specified by the Office, the ELC shall</w:t>
      </w:r>
      <w:r w:rsidR="00814379" w:rsidRPr="001D30D0">
        <w:rPr>
          <w:rFonts w:ascii="Times New Roman" w:hAnsi="Times New Roman" w:cs="Times New Roman"/>
          <w:b w:val="0"/>
        </w:rPr>
        <w:t>:</w:t>
      </w:r>
    </w:p>
    <w:p w14:paraId="280D4927" w14:textId="77777777" w:rsidR="00814379" w:rsidRPr="001D30D0" w:rsidRDefault="00526A99" w:rsidP="00B65D87">
      <w:pPr>
        <w:pStyle w:val="Heading3"/>
        <w:keepNext w:val="0"/>
        <w:keepLines/>
        <w:spacing w:before="60" w:after="60"/>
        <w:ind w:left="1260" w:hanging="540"/>
        <w:contextualSpacing/>
        <w:rPr>
          <w:rFonts w:ascii="Times New Roman" w:hAnsi="Times New Roman" w:cs="Times New Roman"/>
          <w:b w:val="0"/>
        </w:rPr>
      </w:pPr>
      <w:r w:rsidRPr="001D30D0">
        <w:rPr>
          <w:rFonts w:ascii="Times New Roman" w:hAnsi="Times New Roman" w:cs="Times New Roman"/>
        </w:rPr>
        <w:t>3.1</w:t>
      </w:r>
      <w:r>
        <w:rPr>
          <w:rFonts w:ascii="Times New Roman" w:hAnsi="Times New Roman" w:cs="Times New Roman"/>
          <w:b w:val="0"/>
        </w:rPr>
        <w:tab/>
      </w:r>
      <w:r w:rsidR="00814379" w:rsidRPr="001D30D0">
        <w:rPr>
          <w:rFonts w:ascii="Times New Roman" w:hAnsi="Times New Roman" w:cs="Times New Roman"/>
          <w:b w:val="0"/>
        </w:rPr>
        <w:t>Stop work under the agreement on the date of and to the extent specified in the notice.</w:t>
      </w:r>
    </w:p>
    <w:p w14:paraId="20BC29AC" w14:textId="77777777" w:rsidR="00814379" w:rsidRPr="001D30D0" w:rsidRDefault="00526A99" w:rsidP="00B65D87">
      <w:pPr>
        <w:pStyle w:val="Heading3"/>
        <w:keepNext w:val="0"/>
        <w:keepLines/>
        <w:spacing w:before="60" w:after="60"/>
        <w:ind w:left="1260" w:hanging="540"/>
        <w:contextualSpacing/>
        <w:rPr>
          <w:rFonts w:ascii="Times New Roman" w:hAnsi="Times New Roman" w:cs="Times New Roman"/>
          <w:b w:val="0"/>
        </w:rPr>
      </w:pPr>
      <w:r w:rsidRPr="001D30D0">
        <w:rPr>
          <w:rFonts w:ascii="Times New Roman" w:hAnsi="Times New Roman" w:cs="Times New Roman"/>
        </w:rPr>
        <w:t>3.2</w:t>
      </w:r>
      <w:r>
        <w:rPr>
          <w:rFonts w:ascii="Times New Roman" w:hAnsi="Times New Roman" w:cs="Times New Roman"/>
          <w:b w:val="0"/>
        </w:rPr>
        <w:tab/>
      </w:r>
      <w:r w:rsidR="00814379" w:rsidRPr="001D30D0">
        <w:rPr>
          <w:rFonts w:ascii="Times New Roman" w:hAnsi="Times New Roman" w:cs="Times New Roman"/>
          <w:b w:val="0"/>
        </w:rPr>
        <w:t>Complete performance of the work not terminated by the Office.</w:t>
      </w:r>
    </w:p>
    <w:p w14:paraId="6D97706A" w14:textId="33D57CAD" w:rsidR="00814379" w:rsidRPr="001D30D0" w:rsidRDefault="00325921" w:rsidP="00B65D87">
      <w:pPr>
        <w:pStyle w:val="Heading3"/>
        <w:keepNext w:val="0"/>
        <w:keepLines/>
        <w:spacing w:before="60" w:after="60"/>
        <w:ind w:left="1260" w:hanging="540"/>
        <w:contextualSpacing/>
        <w:rPr>
          <w:rFonts w:ascii="Times New Roman" w:hAnsi="Times New Roman" w:cs="Times New Roman"/>
          <w:b w:val="0"/>
        </w:rPr>
      </w:pPr>
      <w:r w:rsidRPr="001D30D0">
        <w:rPr>
          <w:rFonts w:ascii="Times New Roman" w:hAnsi="Times New Roman" w:cs="Times New Roman"/>
        </w:rPr>
        <w:t>3.3</w:t>
      </w:r>
      <w:r>
        <w:rPr>
          <w:rFonts w:ascii="Times New Roman" w:hAnsi="Times New Roman" w:cs="Times New Roman"/>
          <w:b w:val="0"/>
        </w:rPr>
        <w:tab/>
      </w:r>
      <w:r w:rsidR="00814379" w:rsidRPr="001D30D0">
        <w:rPr>
          <w:rFonts w:ascii="Times New Roman" w:hAnsi="Times New Roman" w:cs="Times New Roman"/>
          <w:b w:val="0"/>
        </w:rPr>
        <w:t>Take such action as may be necessary, or as the Office may specify, to protect and preserve any property related to the agreement which is in the possession of the ELC and in which the Office has or may acquire an interest.</w:t>
      </w:r>
    </w:p>
    <w:p w14:paraId="65C096E7" w14:textId="77777777" w:rsidR="00814379" w:rsidRPr="001D30D0" w:rsidRDefault="00325921" w:rsidP="00B65D87">
      <w:pPr>
        <w:pStyle w:val="Heading3"/>
        <w:keepNext w:val="0"/>
        <w:keepLines/>
        <w:spacing w:before="60" w:after="60"/>
        <w:ind w:left="1260" w:hanging="540"/>
        <w:contextualSpacing/>
        <w:rPr>
          <w:rFonts w:ascii="Times New Roman" w:hAnsi="Times New Roman" w:cs="Times New Roman"/>
          <w:b w:val="0"/>
        </w:rPr>
      </w:pPr>
      <w:r w:rsidRPr="001D30D0">
        <w:rPr>
          <w:rFonts w:ascii="Times New Roman" w:hAnsi="Times New Roman" w:cs="Times New Roman"/>
        </w:rPr>
        <w:t>3.4</w:t>
      </w:r>
      <w:r>
        <w:rPr>
          <w:rFonts w:ascii="Times New Roman" w:hAnsi="Times New Roman" w:cs="Times New Roman"/>
          <w:b w:val="0"/>
        </w:rPr>
        <w:tab/>
      </w:r>
      <w:r w:rsidR="00814379" w:rsidRPr="001D30D0">
        <w:rPr>
          <w:rFonts w:ascii="Times New Roman" w:hAnsi="Times New Roman" w:cs="Times New Roman"/>
          <w:b w:val="0"/>
        </w:rPr>
        <w:t>Transfer, assign, and make available to the Office all property and materials belonging to the Office, upon the effective date of termination of the agreement. No extra compensation will be paid to the ELC for its services in connection with such transfer or assignment.</w:t>
      </w:r>
    </w:p>
    <w:p w14:paraId="286A1AA0" w14:textId="77777777" w:rsidR="00814379" w:rsidRPr="001D30D0" w:rsidRDefault="00325921" w:rsidP="00B65D87">
      <w:pPr>
        <w:pStyle w:val="Heading3"/>
        <w:keepNext w:val="0"/>
        <w:keepLines/>
        <w:spacing w:before="60" w:after="60"/>
        <w:ind w:left="1260" w:hanging="540"/>
        <w:contextualSpacing/>
        <w:rPr>
          <w:rFonts w:ascii="Times New Roman" w:hAnsi="Times New Roman" w:cs="Times New Roman"/>
          <w:b w:val="0"/>
        </w:rPr>
      </w:pPr>
      <w:r w:rsidRPr="001D30D0">
        <w:rPr>
          <w:rFonts w:ascii="Times New Roman" w:hAnsi="Times New Roman" w:cs="Times New Roman"/>
        </w:rPr>
        <w:t>3.5</w:t>
      </w:r>
      <w:r>
        <w:rPr>
          <w:rFonts w:ascii="Times New Roman" w:hAnsi="Times New Roman" w:cs="Times New Roman"/>
          <w:b w:val="0"/>
        </w:rPr>
        <w:tab/>
      </w:r>
      <w:r w:rsidR="00814379" w:rsidRPr="001D30D0">
        <w:rPr>
          <w:rFonts w:ascii="Times New Roman" w:hAnsi="Times New Roman" w:cs="Times New Roman"/>
          <w:b w:val="0"/>
        </w:rPr>
        <w:t>Meet all the public records law requirements specified under the section of this agreement on Public Records Law Compliance.</w:t>
      </w:r>
    </w:p>
    <w:p w14:paraId="098C2586" w14:textId="77777777" w:rsidR="00AD5BF8" w:rsidRPr="000E78DE" w:rsidRDefault="00AD5BF8">
      <w:pPr>
        <w:pStyle w:val="ListParagraph"/>
        <w:keepNext/>
        <w:numPr>
          <w:ilvl w:val="0"/>
          <w:numId w:val="272"/>
        </w:numPr>
        <w:autoSpaceDE w:val="0"/>
        <w:autoSpaceDN w:val="0"/>
        <w:adjustRightInd w:val="0"/>
        <w:spacing w:before="60" w:after="60" w:line="240" w:lineRule="auto"/>
        <w:ind w:left="360" w:hanging="540"/>
        <w:jc w:val="both"/>
        <w:outlineLvl w:val="2"/>
        <w:rPr>
          <w:b/>
        </w:rPr>
      </w:pPr>
      <w:r w:rsidRPr="000E78DE">
        <w:rPr>
          <w:b/>
        </w:rPr>
        <w:t>Travel and per diem</w:t>
      </w:r>
    </w:p>
    <w:p w14:paraId="60883E66" w14:textId="59765528" w:rsidR="00AD5BF8" w:rsidRDefault="00AD5BF8">
      <w:pPr>
        <w:spacing w:before="60" w:after="60" w:line="240" w:lineRule="auto"/>
        <w:ind w:left="360"/>
        <w:contextualSpacing/>
        <w:rPr>
          <w:bCs/>
        </w:rPr>
      </w:pPr>
      <w:r w:rsidRPr="00FE361F">
        <w:t>Section</w:t>
      </w:r>
      <w:r w:rsidRPr="000E78DE">
        <w:rPr>
          <w:bCs/>
        </w:rPr>
        <w:t xml:space="preserve"> 112.061, F.S., specifies in what manner the </w:t>
      </w:r>
      <w:r w:rsidR="00C6033A" w:rsidRPr="000E78DE">
        <w:rPr>
          <w:bCs/>
        </w:rPr>
        <w:t>ELC</w:t>
      </w:r>
      <w:r w:rsidRPr="000E78DE">
        <w:rPr>
          <w:bCs/>
        </w:rPr>
        <w:t xml:space="preserve"> may reimburse all travel-related costs </w:t>
      </w:r>
      <w:r w:rsidR="00C6033A" w:rsidRPr="000E78DE">
        <w:rPr>
          <w:bCs/>
        </w:rPr>
        <w:t>ELC</w:t>
      </w:r>
      <w:r w:rsidRPr="000E78DE">
        <w:rPr>
          <w:bCs/>
        </w:rPr>
        <w:t xml:space="preserve"> </w:t>
      </w:r>
      <w:r w:rsidRPr="000E78DE">
        <w:t>governing</w:t>
      </w:r>
      <w:r w:rsidRPr="000E78DE">
        <w:rPr>
          <w:bCs/>
        </w:rPr>
        <w:t xml:space="preserve"> board members, employees, agents or </w:t>
      </w:r>
      <w:r w:rsidRPr="000E78DE">
        <w:t>subcontractors</w:t>
      </w:r>
      <w:r w:rsidRPr="000E78DE">
        <w:rPr>
          <w:bCs/>
        </w:rPr>
        <w:t xml:space="preserve"> incur. The statute allo</w:t>
      </w:r>
      <w:r w:rsidRPr="000E78DE">
        <w:t>w</w:t>
      </w:r>
      <w:r w:rsidRPr="000E78DE">
        <w:rPr>
          <w:bCs/>
        </w:rPr>
        <w:t xml:space="preserve">s </w:t>
      </w:r>
      <w:r w:rsidRPr="00314129">
        <w:t>costs</w:t>
      </w:r>
      <w:r w:rsidRPr="000E78DE">
        <w:rPr>
          <w:bCs/>
        </w:rPr>
        <w:t xml:space="preserve"> for </w:t>
      </w:r>
      <w:r w:rsidRPr="000E78DE">
        <w:t>preapproved</w:t>
      </w:r>
      <w:r w:rsidRPr="000E78DE">
        <w:rPr>
          <w:bCs/>
        </w:rPr>
        <w:t xml:space="preserve">, reasonable and necessary per diem allowances and travel expenses. The </w:t>
      </w:r>
      <w:r w:rsidR="00C6033A" w:rsidRPr="000E78DE">
        <w:rPr>
          <w:bCs/>
        </w:rPr>
        <w:t>ELC</w:t>
      </w:r>
      <w:r w:rsidRPr="000E78DE">
        <w:rPr>
          <w:bCs/>
        </w:rPr>
        <w:t xml:space="preserve"> shall reimburse such costs at the standard travel reimbursement rates that s. 112.061, F.S., establishes, and shall comply with all applicable federal and state requirements.</w:t>
      </w:r>
      <w:r w:rsidR="00325921" w:rsidRPr="00325921">
        <w:t xml:space="preserve"> </w:t>
      </w:r>
      <w:r w:rsidR="00325921" w:rsidRPr="007069AA">
        <w:t xml:space="preserve">The Office requires travel reimbursements be submitted within </w:t>
      </w:r>
      <w:r w:rsidR="00F76733">
        <w:t>thirty (</w:t>
      </w:r>
      <w:r w:rsidR="00325921" w:rsidRPr="007069AA">
        <w:t>30</w:t>
      </w:r>
      <w:r w:rsidR="00F76733">
        <w:t>)</w:t>
      </w:r>
      <w:r w:rsidR="00325921" w:rsidRPr="007069AA">
        <w:t xml:space="preserve"> days of the travel event.  </w:t>
      </w:r>
    </w:p>
    <w:p w14:paraId="65CEBC26" w14:textId="77777777" w:rsidR="00A211C4" w:rsidRPr="001C4FFC" w:rsidRDefault="00A211C4">
      <w:pPr>
        <w:pStyle w:val="ListParagraph"/>
        <w:keepNext/>
        <w:numPr>
          <w:ilvl w:val="0"/>
          <w:numId w:val="272"/>
        </w:numPr>
        <w:autoSpaceDE w:val="0"/>
        <w:autoSpaceDN w:val="0"/>
        <w:adjustRightInd w:val="0"/>
        <w:spacing w:before="60" w:after="60" w:line="240" w:lineRule="auto"/>
        <w:ind w:left="360" w:hanging="540"/>
        <w:jc w:val="both"/>
        <w:outlineLvl w:val="2"/>
        <w:rPr>
          <w:b/>
        </w:rPr>
      </w:pPr>
      <w:bookmarkStart w:id="57" w:name="_Toc388350212"/>
      <w:r w:rsidRPr="001C4FFC">
        <w:rPr>
          <w:b/>
        </w:rPr>
        <w:t>Unallowable or prohibited expenditures</w:t>
      </w:r>
      <w:bookmarkEnd w:id="57"/>
      <w:r w:rsidRPr="001C4FFC">
        <w:rPr>
          <w:b/>
        </w:rPr>
        <w:t xml:space="preserve"> </w:t>
      </w:r>
    </w:p>
    <w:p w14:paraId="4714E9A0" w14:textId="77777777" w:rsidR="00172337" w:rsidRDefault="00172337" w:rsidP="00B65D87">
      <w:pPr>
        <w:spacing w:before="60" w:after="60" w:line="240" w:lineRule="auto"/>
        <w:ind w:left="360"/>
        <w:contextualSpacing/>
      </w:pPr>
      <w:r w:rsidRPr="00050A23">
        <w:t xml:space="preserve">The </w:t>
      </w:r>
      <w:hyperlink r:id="rId34" w:history="1">
        <w:r w:rsidRPr="00A23585">
          <w:rPr>
            <w:rStyle w:val="Hyperlink"/>
          </w:rPr>
          <w:t>State of Florida Reference Guide for State Expenditures</w:t>
        </w:r>
      </w:hyperlink>
      <w:r w:rsidRPr="00403C99">
        <w:t>, which includes all grant funds,</w:t>
      </w:r>
      <w:r w:rsidRPr="00E70C0A">
        <w:t xml:space="preserve"> prohibits, unless expressly provided by law</w:t>
      </w:r>
      <w:r>
        <w:t>,</w:t>
      </w:r>
      <w:r w:rsidRPr="00E70C0A">
        <w:t xml:space="preserve"> expenditures from program funds for the following</w:t>
      </w:r>
      <w:r>
        <w:t xml:space="preserve"> items:</w:t>
      </w:r>
    </w:p>
    <w:p w14:paraId="08538794" w14:textId="77777777" w:rsidR="00172337" w:rsidRPr="00172337" w:rsidRDefault="00172337" w:rsidP="00B65D87">
      <w:pPr>
        <w:pStyle w:val="Heading3"/>
        <w:keepNext w:val="0"/>
        <w:keepLines/>
        <w:numPr>
          <w:ilvl w:val="0"/>
          <w:numId w:val="316"/>
        </w:numPr>
        <w:spacing w:before="60" w:after="60"/>
        <w:contextualSpacing/>
        <w:rPr>
          <w:rFonts w:ascii="Times New Roman" w:hAnsi="Times New Roman" w:cs="Times New Roman"/>
          <w:b w:val="0"/>
        </w:rPr>
      </w:pPr>
      <w:bookmarkStart w:id="58" w:name="_Toc388350213"/>
      <w:r w:rsidRPr="00172337">
        <w:rPr>
          <w:rFonts w:ascii="Times New Roman" w:hAnsi="Times New Roman" w:cs="Times New Roman"/>
          <w:b w:val="0"/>
        </w:rPr>
        <w:t>Congratulatory telegrams.</w:t>
      </w:r>
      <w:bookmarkEnd w:id="58"/>
    </w:p>
    <w:p w14:paraId="0784F430" w14:textId="77777777" w:rsidR="00172337" w:rsidRPr="00172337" w:rsidRDefault="00172337" w:rsidP="00B65D87">
      <w:pPr>
        <w:pStyle w:val="Heading3"/>
        <w:keepNext w:val="0"/>
        <w:keepLines/>
        <w:numPr>
          <w:ilvl w:val="0"/>
          <w:numId w:val="316"/>
        </w:numPr>
        <w:spacing w:before="60" w:after="60"/>
        <w:contextualSpacing/>
        <w:rPr>
          <w:rFonts w:ascii="Times New Roman" w:hAnsi="Times New Roman" w:cs="Times New Roman"/>
          <w:b w:val="0"/>
        </w:rPr>
      </w:pPr>
      <w:bookmarkStart w:id="59" w:name="_Toc388350214"/>
      <w:r w:rsidRPr="00172337">
        <w:rPr>
          <w:rFonts w:ascii="Times New Roman" w:hAnsi="Times New Roman" w:cs="Times New Roman"/>
          <w:b w:val="0"/>
        </w:rPr>
        <w:t>Flowers or telegraphic condolences.</w:t>
      </w:r>
      <w:bookmarkEnd w:id="59"/>
    </w:p>
    <w:p w14:paraId="0105A7F8" w14:textId="77777777" w:rsidR="00172337" w:rsidRPr="003E2042" w:rsidRDefault="00172337" w:rsidP="00B65D87">
      <w:pPr>
        <w:pStyle w:val="Heading3"/>
        <w:keepNext w:val="0"/>
        <w:keepLines/>
        <w:numPr>
          <w:ilvl w:val="0"/>
          <w:numId w:val="316"/>
        </w:numPr>
        <w:spacing w:before="60" w:after="60"/>
        <w:contextualSpacing/>
        <w:rPr>
          <w:rFonts w:ascii="Times New Roman" w:hAnsi="Times New Roman" w:cs="Times New Roman"/>
          <w:b w:val="0"/>
        </w:rPr>
      </w:pPr>
      <w:bookmarkStart w:id="60" w:name="_Toc388350216"/>
      <w:r w:rsidRPr="003E2042">
        <w:rPr>
          <w:rFonts w:ascii="Times New Roman" w:hAnsi="Times New Roman" w:cs="Times New Roman"/>
          <w:b w:val="0"/>
        </w:rPr>
        <w:t>Entertaining visiting dignitaries.</w:t>
      </w:r>
      <w:bookmarkEnd w:id="60"/>
    </w:p>
    <w:p w14:paraId="51097E4E" w14:textId="77777777" w:rsidR="00172337" w:rsidRPr="00172337" w:rsidRDefault="00172337" w:rsidP="00B65D87">
      <w:pPr>
        <w:pStyle w:val="Heading3"/>
        <w:keepNext w:val="0"/>
        <w:keepLines/>
        <w:numPr>
          <w:ilvl w:val="0"/>
          <w:numId w:val="316"/>
        </w:numPr>
        <w:spacing w:before="60" w:after="60"/>
        <w:contextualSpacing/>
        <w:rPr>
          <w:rFonts w:ascii="Times New Roman" w:hAnsi="Times New Roman" w:cs="Times New Roman"/>
          <w:b w:val="0"/>
        </w:rPr>
      </w:pPr>
      <w:bookmarkStart w:id="61" w:name="_Toc388350217"/>
      <w:r w:rsidRPr="00172337">
        <w:rPr>
          <w:rFonts w:ascii="Times New Roman" w:hAnsi="Times New Roman" w:cs="Times New Roman"/>
          <w:b w:val="0"/>
        </w:rPr>
        <w:t>Refreshments such as coffee and doughnuts.</w:t>
      </w:r>
      <w:bookmarkEnd w:id="61"/>
    </w:p>
    <w:p w14:paraId="743F4C6D" w14:textId="77777777" w:rsidR="00172337" w:rsidRPr="00172337" w:rsidRDefault="00172337" w:rsidP="00B65D87">
      <w:pPr>
        <w:pStyle w:val="Heading3"/>
        <w:keepNext w:val="0"/>
        <w:keepLines/>
        <w:numPr>
          <w:ilvl w:val="0"/>
          <w:numId w:val="316"/>
        </w:numPr>
        <w:spacing w:before="60" w:after="60"/>
        <w:contextualSpacing/>
        <w:rPr>
          <w:rFonts w:ascii="Times New Roman" w:hAnsi="Times New Roman" w:cs="Times New Roman"/>
          <w:b w:val="0"/>
        </w:rPr>
      </w:pPr>
      <w:bookmarkStart w:id="62" w:name="_Toc388350218"/>
      <w:r w:rsidRPr="00172337">
        <w:rPr>
          <w:rFonts w:ascii="Times New Roman" w:hAnsi="Times New Roman" w:cs="Times New Roman"/>
          <w:b w:val="0"/>
        </w:rPr>
        <w:t>Decorative items (e.g., globes, statues, potted plants, picture frames).</w:t>
      </w:r>
      <w:bookmarkEnd w:id="62"/>
    </w:p>
    <w:p w14:paraId="3B63F1F3" w14:textId="77777777" w:rsidR="00C51C26" w:rsidRPr="00B65D87" w:rsidRDefault="00C51C26" w:rsidP="00B65D87">
      <w:pPr>
        <w:pStyle w:val="Heading3"/>
        <w:keepNext w:val="0"/>
        <w:keepLines/>
        <w:numPr>
          <w:ilvl w:val="0"/>
          <w:numId w:val="316"/>
        </w:numPr>
        <w:spacing w:before="60" w:after="60"/>
        <w:contextualSpacing/>
        <w:rPr>
          <w:rFonts w:ascii="Times New Roman" w:hAnsi="Times New Roman" w:cs="Times New Roman"/>
          <w:b w:val="0"/>
        </w:rPr>
      </w:pPr>
      <w:r w:rsidRPr="003E2042">
        <w:rPr>
          <w:rFonts w:ascii="Times New Roman" w:hAnsi="Times New Roman" w:cs="Times New Roman"/>
          <w:b w:val="0"/>
        </w:rPr>
        <w:t>Per s. 286.27, F.S., use of state funds for greeting cards is prohibited</w:t>
      </w:r>
      <w:r w:rsidRPr="00B65D87">
        <w:rPr>
          <w:rFonts w:ascii="Times New Roman" w:hAnsi="Times New Roman" w:cs="Times New Roman"/>
          <w:b w:val="0"/>
        </w:rPr>
        <w:t xml:space="preserve">. </w:t>
      </w:r>
    </w:p>
    <w:p w14:paraId="0445D6F7" w14:textId="77777777" w:rsidR="00333B28" w:rsidRPr="001D30D0" w:rsidRDefault="00333B28">
      <w:pPr>
        <w:pStyle w:val="ListParagraph"/>
        <w:keepNext/>
        <w:numPr>
          <w:ilvl w:val="0"/>
          <w:numId w:val="272"/>
        </w:numPr>
        <w:autoSpaceDE w:val="0"/>
        <w:autoSpaceDN w:val="0"/>
        <w:adjustRightInd w:val="0"/>
        <w:spacing w:before="60" w:after="60" w:line="240" w:lineRule="auto"/>
        <w:ind w:left="360" w:hanging="540"/>
        <w:jc w:val="both"/>
        <w:outlineLvl w:val="2"/>
        <w:rPr>
          <w:b/>
        </w:rPr>
      </w:pPr>
      <w:r w:rsidRPr="001D30D0">
        <w:rPr>
          <w:b/>
        </w:rPr>
        <w:t>Unauthorized Alien(s)</w:t>
      </w:r>
    </w:p>
    <w:p w14:paraId="0654737D" w14:textId="56AA5C34" w:rsidR="00333B28" w:rsidRDefault="00333B28">
      <w:pPr>
        <w:spacing w:before="60" w:after="60" w:line="240" w:lineRule="auto"/>
        <w:ind w:left="360"/>
        <w:contextualSpacing/>
      </w:pPr>
      <w:r>
        <w:t>The ELC agrees it shall not employ unauthorized aliens. The Office shall consider the employment of unauthorized aliens a violation of Section 274A (e) of the Immigration and Nationality Act (8 U.S.C. 1324a). Such violation shall be cause for unilateral cancellation of this award by the Office.</w:t>
      </w:r>
    </w:p>
    <w:p w14:paraId="70DF26E6" w14:textId="77777777" w:rsidR="00333B28" w:rsidRPr="001D30D0" w:rsidRDefault="00333B28">
      <w:pPr>
        <w:pStyle w:val="ListParagraph"/>
        <w:keepNext/>
        <w:numPr>
          <w:ilvl w:val="0"/>
          <w:numId w:val="272"/>
        </w:numPr>
        <w:autoSpaceDE w:val="0"/>
        <w:autoSpaceDN w:val="0"/>
        <w:adjustRightInd w:val="0"/>
        <w:spacing w:before="60" w:after="60" w:line="240" w:lineRule="auto"/>
        <w:ind w:left="360" w:hanging="540"/>
        <w:jc w:val="both"/>
        <w:outlineLvl w:val="2"/>
        <w:rPr>
          <w:b/>
        </w:rPr>
      </w:pPr>
      <w:r w:rsidRPr="001D30D0">
        <w:rPr>
          <w:b/>
        </w:rPr>
        <w:t xml:space="preserve">Warrant of ability to perform </w:t>
      </w:r>
    </w:p>
    <w:p w14:paraId="3BE43101" w14:textId="77777777" w:rsidR="00333B28" w:rsidRDefault="00333B28">
      <w:pPr>
        <w:spacing w:before="60" w:after="60" w:line="240" w:lineRule="auto"/>
        <w:ind w:left="360"/>
        <w:contextualSpacing/>
      </w:pPr>
      <w:r>
        <w:t>The ELC warrants that, to the best of its knowledge, there is no pending or threatened action, proceeding, litigation or investigation, or any other legal or financial condition that would in any way prohibit, restrain or diminish the ELC’s ability to perform under the agreement. The ELC shall immediately notify OEL in writing if its ability to perform is compromised in any manner or if it becomes involved in any litigation during the term of the agreement.</w:t>
      </w:r>
    </w:p>
    <w:p w14:paraId="3C38B91F" w14:textId="77777777" w:rsidR="00333B28" w:rsidRPr="001D30D0" w:rsidRDefault="00333B28">
      <w:pPr>
        <w:pStyle w:val="ListParagraph"/>
        <w:keepNext/>
        <w:numPr>
          <w:ilvl w:val="0"/>
          <w:numId w:val="272"/>
        </w:numPr>
        <w:autoSpaceDE w:val="0"/>
        <w:autoSpaceDN w:val="0"/>
        <w:adjustRightInd w:val="0"/>
        <w:spacing w:before="60" w:after="60" w:line="240" w:lineRule="auto"/>
        <w:ind w:left="360" w:hanging="540"/>
        <w:jc w:val="both"/>
        <w:outlineLvl w:val="2"/>
        <w:rPr>
          <w:b/>
        </w:rPr>
      </w:pPr>
      <w:r w:rsidRPr="001D30D0">
        <w:rPr>
          <w:b/>
        </w:rPr>
        <w:t xml:space="preserve">Whistleblower’s Act Requirements </w:t>
      </w:r>
    </w:p>
    <w:p w14:paraId="6722B838" w14:textId="7AF04219" w:rsidR="00754E64" w:rsidRPr="00C51C26" w:rsidRDefault="00333B28">
      <w:pPr>
        <w:spacing w:before="60" w:after="60" w:line="240" w:lineRule="auto"/>
        <w:ind w:left="360"/>
        <w:contextualSpacing/>
      </w:pPr>
      <w:r>
        <w:t>In accordance with s. 112.3187, F.S., the ELC shall not retaliate against an employee for reporting violations of law, rule or regulation that creates and presents a substantial and specific danger to the public’s health, safety, or welfare. Furthermore, the ELC shall not retaliate against any person who discloses information to an appropriate agency alleging improper use of governmental office, gross waste of funds, or any other abuse or gross neglect of duty on the part of any agency, public officer, or employee. The ELC shall inform its employees that they and other persons may file a complaint with the Office of Chief Inspector General, the Office’s Inspector General, and the Florida Commission on Human Relations or the Whistle-blower’s Hotline number at 1-800-543-5353. Additional local ELC whistleblower policy and procedures also apply.</w:t>
      </w:r>
    </w:p>
    <w:p w14:paraId="3A023401" w14:textId="77777777" w:rsidR="00C51C26" w:rsidRDefault="00C51C26" w:rsidP="00506208">
      <w:pPr>
        <w:spacing w:before="60" w:after="60" w:line="240" w:lineRule="auto"/>
        <w:contextualSpacing/>
      </w:pPr>
    </w:p>
    <w:p w14:paraId="55624B42" w14:textId="77777777" w:rsidR="00F0242C" w:rsidRDefault="00F0242C">
      <w:pPr>
        <w:autoSpaceDE w:val="0"/>
        <w:autoSpaceDN w:val="0"/>
        <w:adjustRightInd w:val="0"/>
        <w:spacing w:before="60" w:after="60" w:line="240" w:lineRule="auto"/>
        <w:contextualSpacing/>
        <w:jc w:val="center"/>
        <w:outlineLvl w:val="2"/>
      </w:pPr>
    </w:p>
    <w:p w14:paraId="36EE1339" w14:textId="77777777" w:rsidR="00F0242C" w:rsidRDefault="00F0242C">
      <w:pPr>
        <w:autoSpaceDE w:val="0"/>
        <w:autoSpaceDN w:val="0"/>
        <w:adjustRightInd w:val="0"/>
        <w:spacing w:before="60" w:after="60" w:line="240" w:lineRule="auto"/>
        <w:contextualSpacing/>
        <w:jc w:val="center"/>
        <w:outlineLvl w:val="2"/>
      </w:pPr>
    </w:p>
    <w:p w14:paraId="66643464" w14:textId="77777777" w:rsidR="00F0242C" w:rsidRDefault="00F0242C">
      <w:pPr>
        <w:autoSpaceDE w:val="0"/>
        <w:autoSpaceDN w:val="0"/>
        <w:adjustRightInd w:val="0"/>
        <w:spacing w:before="60" w:after="60" w:line="240" w:lineRule="auto"/>
        <w:contextualSpacing/>
        <w:jc w:val="center"/>
        <w:outlineLvl w:val="2"/>
      </w:pPr>
    </w:p>
    <w:p w14:paraId="2D3AD37F" w14:textId="77777777" w:rsidR="00F0242C" w:rsidRDefault="00F0242C">
      <w:pPr>
        <w:autoSpaceDE w:val="0"/>
        <w:autoSpaceDN w:val="0"/>
        <w:adjustRightInd w:val="0"/>
        <w:spacing w:before="60" w:after="60" w:line="240" w:lineRule="auto"/>
        <w:contextualSpacing/>
        <w:jc w:val="center"/>
        <w:outlineLvl w:val="2"/>
      </w:pPr>
    </w:p>
    <w:p w14:paraId="44D06995" w14:textId="77777777" w:rsidR="007815B9" w:rsidRDefault="007815B9">
      <w:pPr>
        <w:autoSpaceDE w:val="0"/>
        <w:autoSpaceDN w:val="0"/>
        <w:adjustRightInd w:val="0"/>
        <w:spacing w:before="60" w:after="60" w:line="240" w:lineRule="auto"/>
        <w:contextualSpacing/>
        <w:jc w:val="center"/>
        <w:outlineLvl w:val="2"/>
      </w:pPr>
      <w:r>
        <w:t>THIS SPACE LEFT BLANK INTENTIONALLY</w:t>
      </w:r>
    </w:p>
    <w:p w14:paraId="5169F386" w14:textId="77777777" w:rsidR="002752BC" w:rsidRDefault="002752BC">
      <w:pPr>
        <w:autoSpaceDE w:val="0"/>
        <w:autoSpaceDN w:val="0"/>
        <w:adjustRightInd w:val="0"/>
        <w:spacing w:before="60" w:after="60" w:line="240" w:lineRule="auto"/>
        <w:contextualSpacing/>
        <w:jc w:val="center"/>
        <w:outlineLvl w:val="2"/>
        <w:sectPr w:rsidR="002752BC" w:rsidSect="00FD6388">
          <w:headerReference w:type="default" r:id="rId35"/>
          <w:pgSz w:w="12240" w:h="15840"/>
          <w:pgMar w:top="1080" w:right="1440" w:bottom="1440" w:left="1440" w:header="720" w:footer="720" w:gutter="0"/>
          <w:cols w:space="720"/>
          <w:noEndnote/>
        </w:sectPr>
      </w:pPr>
    </w:p>
    <w:p w14:paraId="68B03930" w14:textId="77777777" w:rsidR="00F43578" w:rsidRPr="000E78DE" w:rsidRDefault="00F944C6" w:rsidP="00506208">
      <w:pPr>
        <w:pStyle w:val="Heading1"/>
        <w:spacing w:before="60" w:after="60" w:line="240" w:lineRule="auto"/>
        <w:contextualSpacing/>
        <w:jc w:val="center"/>
      </w:pPr>
      <w:bookmarkStart w:id="63" w:name="_SCOPE_OF_WORK"/>
      <w:bookmarkEnd w:id="63"/>
      <w:r w:rsidRPr="000E78DE">
        <w:t>S</w:t>
      </w:r>
      <w:r w:rsidR="009855DA" w:rsidRPr="000E78DE">
        <w:t>COPE OF WORK</w:t>
      </w:r>
    </w:p>
    <w:p w14:paraId="4B8EDAA7" w14:textId="77777777" w:rsidR="00F43578" w:rsidRPr="000E78DE" w:rsidRDefault="000648C2" w:rsidP="00506208">
      <w:pPr>
        <w:pStyle w:val="Heading1"/>
        <w:numPr>
          <w:ilvl w:val="0"/>
          <w:numId w:val="253"/>
        </w:numPr>
        <w:spacing w:before="60" w:after="60" w:line="240" w:lineRule="auto"/>
        <w:ind w:left="0"/>
        <w:contextualSpacing/>
      </w:pPr>
      <w:bookmarkStart w:id="64" w:name="_General_statement"/>
      <w:bookmarkEnd w:id="64"/>
      <w:r w:rsidRPr="000E78DE">
        <w:t xml:space="preserve">General </w:t>
      </w:r>
      <w:r w:rsidR="005047CD">
        <w:t>s</w:t>
      </w:r>
      <w:r w:rsidRPr="000E78DE">
        <w:t>tatement</w:t>
      </w:r>
    </w:p>
    <w:p w14:paraId="426707F1" w14:textId="458A275E" w:rsidR="000648C2" w:rsidRPr="000E78DE" w:rsidRDefault="000648C2" w:rsidP="00B65D87">
      <w:pPr>
        <w:numPr>
          <w:ilvl w:val="0"/>
          <w:numId w:val="233"/>
        </w:numPr>
        <w:autoSpaceDE w:val="0"/>
        <w:autoSpaceDN w:val="0"/>
        <w:adjustRightInd w:val="0"/>
        <w:spacing w:before="60" w:after="60" w:line="240" w:lineRule="auto"/>
        <w:contextualSpacing/>
        <w:jc w:val="both"/>
        <w:outlineLvl w:val="2"/>
      </w:pPr>
      <w:r w:rsidRPr="000E78DE">
        <w:rPr>
          <w:b/>
        </w:rPr>
        <w:t>Purpose</w:t>
      </w:r>
      <w:r w:rsidR="00506208">
        <w:rPr>
          <w:b/>
        </w:rPr>
        <w:t xml:space="preserve"> and General Information</w:t>
      </w:r>
    </w:p>
    <w:p w14:paraId="60151897" w14:textId="77777777" w:rsidR="00506208" w:rsidRDefault="00F77E5B" w:rsidP="008B59AF">
      <w:pPr>
        <w:spacing w:before="60" w:after="60" w:line="240" w:lineRule="auto"/>
        <w:ind w:left="360"/>
        <w:jc w:val="both"/>
      </w:pPr>
      <w:r>
        <w:t xml:space="preserve">This </w:t>
      </w:r>
      <w:r w:rsidR="00441C33">
        <w:t>Agreement</w:t>
      </w:r>
      <w:r w:rsidR="00F43578" w:rsidRPr="000E78DE">
        <w:t xml:space="preserve"> establishes terms and conditions </w:t>
      </w:r>
      <w:r w:rsidR="007613DF" w:rsidRPr="000E78DE">
        <w:t xml:space="preserve">for </w:t>
      </w:r>
      <w:r w:rsidR="00B37A39">
        <w:t>Outreach, Awarness and Monitoring Initiative (</w:t>
      </w:r>
      <w:r w:rsidR="007613DF" w:rsidRPr="000E78DE">
        <w:t>OAMI</w:t>
      </w:r>
      <w:r w:rsidR="00B37A39">
        <w:t>)</w:t>
      </w:r>
      <w:r w:rsidR="007613DF" w:rsidRPr="000E78DE">
        <w:t xml:space="preserve"> </w:t>
      </w:r>
      <w:r w:rsidR="00F43578" w:rsidRPr="000E78DE">
        <w:t xml:space="preserve">with which the </w:t>
      </w:r>
      <w:r w:rsidR="00FF2299" w:rsidRPr="000E78DE">
        <w:t>ELC</w:t>
      </w:r>
      <w:r w:rsidR="00F43578" w:rsidRPr="000E78DE">
        <w:t xml:space="preserve"> agrees to comply in exchange for state funds from</w:t>
      </w:r>
      <w:r w:rsidR="007613DF" w:rsidRPr="000E78DE">
        <w:t xml:space="preserve"> </w:t>
      </w:r>
      <w:r w:rsidR="00F43578" w:rsidRPr="000E78DE">
        <w:t>OEL.</w:t>
      </w:r>
      <w:r w:rsidR="00E56B0B">
        <w:t xml:space="preserve"> </w:t>
      </w:r>
    </w:p>
    <w:p w14:paraId="05A88923" w14:textId="7BA382E3" w:rsidR="00EA3000" w:rsidRPr="000E78DE" w:rsidRDefault="00E56B0B" w:rsidP="008B59AF">
      <w:pPr>
        <w:spacing w:before="60" w:after="60" w:line="240" w:lineRule="auto"/>
        <w:ind w:left="360"/>
        <w:jc w:val="both"/>
      </w:pPr>
      <w:r w:rsidRPr="00B11E90">
        <w:rPr>
          <w:rFonts w:eastAsia="Calibri"/>
        </w:rPr>
        <w:t>OEL</w:t>
      </w:r>
      <w:r w:rsidRPr="00B11E90">
        <w:t xml:space="preserve">, at its sole discretion and upon written request by the ELC, will consider offering an extension for any listed tasks, timelines, </w:t>
      </w:r>
      <w:r w:rsidRPr="00B11E90">
        <w:rPr>
          <w:rFonts w:eastAsia="Calibri"/>
        </w:rPr>
        <w:t>or</w:t>
      </w:r>
      <w:r w:rsidRPr="00B11E90">
        <w:t xml:space="preserve"> deliverables. Notification of any deliverable extension granted shall be provided in writing by the OEL Grant Manager to the ELC. </w:t>
      </w:r>
    </w:p>
    <w:p w14:paraId="2DA1BC5D" w14:textId="77777777" w:rsidR="0001355A" w:rsidRPr="000E78DE" w:rsidRDefault="003C20AF" w:rsidP="00B65D87">
      <w:pPr>
        <w:numPr>
          <w:ilvl w:val="0"/>
          <w:numId w:val="233"/>
        </w:numPr>
        <w:autoSpaceDE w:val="0"/>
        <w:autoSpaceDN w:val="0"/>
        <w:adjustRightInd w:val="0"/>
        <w:spacing w:before="60" w:after="60" w:line="240" w:lineRule="auto"/>
        <w:contextualSpacing/>
        <w:jc w:val="both"/>
        <w:outlineLvl w:val="2"/>
        <w:rPr>
          <w:b/>
        </w:rPr>
      </w:pPr>
      <w:r w:rsidRPr="000E78DE">
        <w:rPr>
          <w:b/>
        </w:rPr>
        <w:t>Funding</w:t>
      </w:r>
      <w:r w:rsidR="00115A9E" w:rsidRPr="000E78DE">
        <w:rPr>
          <w:b/>
        </w:rPr>
        <w:t xml:space="preserve"> </w:t>
      </w:r>
      <w:r w:rsidR="0001355A" w:rsidRPr="000E78DE">
        <w:rPr>
          <w:b/>
        </w:rPr>
        <w:t xml:space="preserve">and </w:t>
      </w:r>
      <w:r w:rsidR="005047CD">
        <w:rPr>
          <w:b/>
        </w:rPr>
        <w:t>b</w:t>
      </w:r>
      <w:r w:rsidR="0001355A" w:rsidRPr="000E78DE">
        <w:rPr>
          <w:b/>
        </w:rPr>
        <w:t>udget</w:t>
      </w:r>
    </w:p>
    <w:p w14:paraId="30C3FB8D" w14:textId="58E56038" w:rsidR="003C20AF" w:rsidRPr="000E78DE" w:rsidRDefault="00C01E1A" w:rsidP="008B59AF">
      <w:pPr>
        <w:spacing w:before="60" w:after="60" w:line="240" w:lineRule="auto"/>
        <w:ind w:left="360"/>
        <w:jc w:val="both"/>
      </w:pPr>
      <w:r w:rsidRPr="00D1554A">
        <w:t>T</w:t>
      </w:r>
      <w:r w:rsidR="004D4EAB" w:rsidRPr="00D1554A">
        <w:t>he</w:t>
      </w:r>
      <w:r w:rsidR="004D4EAB" w:rsidRPr="00D1554A">
        <w:rPr>
          <w:bCs/>
        </w:rPr>
        <w:t xml:space="preserve"> General Appropriation Act (GAA)</w:t>
      </w:r>
      <w:r w:rsidR="009174F1" w:rsidRPr="00D1554A">
        <w:rPr>
          <w:bCs/>
        </w:rPr>
        <w:t xml:space="preserve"> </w:t>
      </w:r>
      <w:r w:rsidR="00FA7621" w:rsidRPr="00D1554A">
        <w:rPr>
          <w:bCs/>
        </w:rPr>
        <w:t xml:space="preserve">Specific Appropriation </w:t>
      </w:r>
      <w:r w:rsidR="00B37A39" w:rsidRPr="00506208">
        <w:rPr>
          <w:bCs/>
        </w:rPr>
        <w:t xml:space="preserve">80 </w:t>
      </w:r>
      <w:r w:rsidR="009174F1" w:rsidRPr="00D1554A">
        <w:rPr>
          <w:bCs/>
        </w:rPr>
        <w:t>provides</w:t>
      </w:r>
      <w:r w:rsidRPr="00D1554A">
        <w:rPr>
          <w:bCs/>
        </w:rPr>
        <w:t xml:space="preserve"> fund</w:t>
      </w:r>
      <w:r w:rsidR="009174F1" w:rsidRPr="00E56B0B">
        <w:rPr>
          <w:bCs/>
        </w:rPr>
        <w:t>ing</w:t>
      </w:r>
      <w:r w:rsidRPr="00E56B0B">
        <w:rPr>
          <w:bCs/>
        </w:rPr>
        <w:t xml:space="preserve"> for VPK OAMI</w:t>
      </w:r>
      <w:r w:rsidR="004D4EAB" w:rsidRPr="00E56B0B">
        <w:rPr>
          <w:bCs/>
        </w:rPr>
        <w:t>.</w:t>
      </w:r>
      <w:r w:rsidR="00F2148B" w:rsidRPr="00E56B0B">
        <w:rPr>
          <w:bCs/>
        </w:rPr>
        <w:t xml:space="preserve"> </w:t>
      </w:r>
      <w:r w:rsidRPr="00D1554A">
        <w:rPr>
          <w:bCs/>
        </w:rPr>
        <w:t>U</w:t>
      </w:r>
      <w:r w:rsidR="00DA06BA" w:rsidRPr="00D1554A">
        <w:rPr>
          <w:bCs/>
        </w:rPr>
        <w:t>nder</w:t>
      </w:r>
      <w:r w:rsidR="00DA06BA" w:rsidRPr="000E78DE">
        <w:rPr>
          <w:bCs/>
        </w:rPr>
        <w:t xml:space="preserve"> the </w:t>
      </w:r>
      <w:r w:rsidR="00441C33" w:rsidRPr="00BE2037">
        <w:t>Agreement</w:t>
      </w:r>
      <w:r w:rsidRPr="00BE2037">
        <w:t>, OEL shall notify the ELC</w:t>
      </w:r>
      <w:r w:rsidR="00DA06BA" w:rsidRPr="00BE2037">
        <w:t xml:space="preserve"> </w:t>
      </w:r>
      <w:r w:rsidRPr="00344F21">
        <w:t xml:space="preserve">of its budget of </w:t>
      </w:r>
      <w:r w:rsidRPr="000E78DE">
        <w:t>allocated</w:t>
      </w:r>
      <w:r w:rsidRPr="00BE2037">
        <w:t xml:space="preserve"> funding </w:t>
      </w:r>
      <w:r w:rsidR="00DA06BA" w:rsidRPr="00BE2037">
        <w:t xml:space="preserve">by way of Notice of </w:t>
      </w:r>
      <w:r w:rsidR="00913350" w:rsidRPr="00BE2037">
        <w:t>Awa</w:t>
      </w:r>
      <w:r w:rsidR="00913350" w:rsidRPr="000E78DE">
        <w:rPr>
          <w:bCs/>
        </w:rPr>
        <w:t>rd (NOA)</w:t>
      </w:r>
      <w:r w:rsidR="00115A9E" w:rsidRPr="000E78DE">
        <w:rPr>
          <w:bCs/>
        </w:rPr>
        <w:t xml:space="preserve">. </w:t>
      </w:r>
      <w:r w:rsidR="003C20AF" w:rsidRPr="000E78DE">
        <w:t>O</w:t>
      </w:r>
      <w:r w:rsidR="004D4EAB" w:rsidRPr="000E78DE">
        <w:t xml:space="preserve">EL shall provide the </w:t>
      </w:r>
      <w:r w:rsidR="00C6033A" w:rsidRPr="000E78DE">
        <w:t>ELC</w:t>
      </w:r>
      <w:r w:rsidR="000D3308" w:rsidRPr="000E78DE">
        <w:t xml:space="preserve"> </w:t>
      </w:r>
      <w:r w:rsidR="007613DF" w:rsidRPr="000E78DE">
        <w:t xml:space="preserve">a </w:t>
      </w:r>
      <w:r w:rsidR="003C20AF" w:rsidRPr="000E78DE">
        <w:t>NOA</w:t>
      </w:r>
      <w:r w:rsidR="007613DF" w:rsidRPr="000E78DE">
        <w:t xml:space="preserve"> </w:t>
      </w:r>
      <w:r w:rsidR="003C20AF" w:rsidRPr="000E78DE">
        <w:t xml:space="preserve">for the </w:t>
      </w:r>
      <w:r w:rsidR="00B936B4" w:rsidRPr="006D71D6">
        <w:t xml:space="preserve">OAMI </w:t>
      </w:r>
      <w:r w:rsidR="002016FA" w:rsidRPr="000E78DE">
        <w:t xml:space="preserve">and </w:t>
      </w:r>
      <w:r w:rsidR="003C20AF" w:rsidRPr="000E78DE">
        <w:t>will state the awar</w:t>
      </w:r>
      <w:r w:rsidR="00C6033A" w:rsidRPr="000E78DE">
        <w:t>d period</w:t>
      </w:r>
      <w:r w:rsidR="003C20AF" w:rsidRPr="000E78DE">
        <w:t>. Noncompliance with th</w:t>
      </w:r>
      <w:r w:rsidR="00C6033A" w:rsidRPr="000E78DE">
        <w:t xml:space="preserve">e terms and conditions of this </w:t>
      </w:r>
      <w:r w:rsidR="00E91012">
        <w:t>a</w:t>
      </w:r>
      <w:r w:rsidR="00441C33">
        <w:t>greement</w:t>
      </w:r>
      <w:r w:rsidR="003C20AF" w:rsidRPr="000E78DE">
        <w:t xml:space="preserve"> and the NOA may result in the </w:t>
      </w:r>
      <w:r w:rsidR="00174597" w:rsidRPr="000E78DE">
        <w:t xml:space="preserve">ELC </w:t>
      </w:r>
      <w:r w:rsidR="003C20AF" w:rsidRPr="000E78DE">
        <w:t xml:space="preserve">losing grant funds or </w:t>
      </w:r>
      <w:r w:rsidR="00DE2ED2">
        <w:t>OEL</w:t>
      </w:r>
      <w:r w:rsidR="00174597" w:rsidRPr="000E78DE">
        <w:t xml:space="preserve"> </w:t>
      </w:r>
      <w:r w:rsidR="003C20AF" w:rsidRPr="000E78DE">
        <w:t xml:space="preserve">suspending or terminating the </w:t>
      </w:r>
      <w:r w:rsidR="00E91012">
        <w:t>a</w:t>
      </w:r>
      <w:r w:rsidR="00441C33">
        <w:t>greement</w:t>
      </w:r>
      <w:r w:rsidR="003C20AF" w:rsidRPr="000E78DE">
        <w:t xml:space="preserve"> or disallowing costs.</w:t>
      </w:r>
      <w:r w:rsidR="00DA06BA" w:rsidRPr="000E78DE">
        <w:t xml:space="preserve"> </w:t>
      </w:r>
      <w:r w:rsidR="003C20AF" w:rsidRPr="000E78DE">
        <w:t xml:space="preserve">OEL </w:t>
      </w:r>
      <w:r w:rsidR="00C6033A" w:rsidRPr="000E78DE">
        <w:t>has the authority to amend the ELC</w:t>
      </w:r>
      <w:r w:rsidR="003C20AF" w:rsidRPr="000E78DE">
        <w:t xml:space="preserve">’s </w:t>
      </w:r>
      <w:r w:rsidR="00B936B4" w:rsidRPr="006D71D6">
        <w:t>OAMI NOA</w:t>
      </w:r>
      <w:r w:rsidR="003C20AF" w:rsidRPr="000E78DE">
        <w:t xml:space="preserve"> to reallocate funds.</w:t>
      </w:r>
    </w:p>
    <w:p w14:paraId="699619CD" w14:textId="77777777" w:rsidR="004551C0" w:rsidRPr="000E78DE" w:rsidRDefault="004551C0" w:rsidP="00B65D87">
      <w:pPr>
        <w:numPr>
          <w:ilvl w:val="0"/>
          <w:numId w:val="233"/>
        </w:numPr>
        <w:autoSpaceDE w:val="0"/>
        <w:autoSpaceDN w:val="0"/>
        <w:adjustRightInd w:val="0"/>
        <w:spacing w:before="60" w:after="60" w:line="240" w:lineRule="auto"/>
        <w:contextualSpacing/>
        <w:jc w:val="both"/>
        <w:outlineLvl w:val="2"/>
        <w:rPr>
          <w:b/>
        </w:rPr>
      </w:pPr>
      <w:r w:rsidRPr="000E78DE">
        <w:rPr>
          <w:b/>
        </w:rPr>
        <w:t xml:space="preserve">Major </w:t>
      </w:r>
      <w:r w:rsidR="00C01E1A">
        <w:rPr>
          <w:b/>
        </w:rPr>
        <w:t>g</w:t>
      </w:r>
      <w:r w:rsidRPr="000E78DE">
        <w:rPr>
          <w:b/>
        </w:rPr>
        <w:t>oal</w:t>
      </w:r>
      <w:r w:rsidR="007613DF" w:rsidRPr="000E78DE">
        <w:rPr>
          <w:b/>
        </w:rPr>
        <w:t>s</w:t>
      </w:r>
    </w:p>
    <w:p w14:paraId="3E68B58C" w14:textId="77777777" w:rsidR="00475E78" w:rsidRPr="00B9233B" w:rsidRDefault="007613DF" w:rsidP="008B59AF">
      <w:pPr>
        <w:numPr>
          <w:ilvl w:val="1"/>
          <w:numId w:val="233"/>
        </w:numPr>
        <w:autoSpaceDE w:val="0"/>
        <w:autoSpaceDN w:val="0"/>
        <w:adjustRightInd w:val="0"/>
        <w:spacing w:before="60" w:after="60" w:line="240" w:lineRule="auto"/>
        <w:ind w:left="900" w:hanging="540"/>
        <w:contextualSpacing/>
        <w:jc w:val="both"/>
        <w:outlineLvl w:val="2"/>
      </w:pPr>
      <w:r w:rsidRPr="00B9233B">
        <w:t>Maximize</w:t>
      </w:r>
      <w:r w:rsidR="00475E78" w:rsidRPr="00B9233B">
        <w:t xml:space="preserve"> local public </w:t>
      </w:r>
      <w:r w:rsidR="00DF621A" w:rsidRPr="00B9233B">
        <w:t xml:space="preserve">VPK </w:t>
      </w:r>
      <w:r w:rsidR="00475E78" w:rsidRPr="00B9233B">
        <w:t>awareness.</w:t>
      </w:r>
    </w:p>
    <w:p w14:paraId="5209A129" w14:textId="77777777" w:rsidR="00BB6A3D" w:rsidRPr="00B9233B" w:rsidRDefault="000E78DE" w:rsidP="008B59AF">
      <w:pPr>
        <w:numPr>
          <w:ilvl w:val="1"/>
          <w:numId w:val="233"/>
        </w:numPr>
        <w:autoSpaceDE w:val="0"/>
        <w:autoSpaceDN w:val="0"/>
        <w:adjustRightInd w:val="0"/>
        <w:spacing w:before="60" w:after="60" w:line="240" w:lineRule="auto"/>
        <w:ind w:left="900" w:hanging="540"/>
        <w:contextualSpacing/>
        <w:jc w:val="both"/>
        <w:outlineLvl w:val="2"/>
      </w:pPr>
      <w:r w:rsidRPr="00B9233B">
        <w:t>Monitor VPK</w:t>
      </w:r>
      <w:r w:rsidR="00475E78" w:rsidRPr="00B9233B">
        <w:t xml:space="preserve"> </w:t>
      </w:r>
      <w:r w:rsidR="00F77E5B" w:rsidRPr="00B9233B">
        <w:t>Education P</w:t>
      </w:r>
      <w:r w:rsidR="00475E78" w:rsidRPr="00B9233B">
        <w:t>rogram providers to</w:t>
      </w:r>
      <w:r w:rsidR="00FD6388" w:rsidRPr="00B9233B">
        <w:t xml:space="preserve"> </w:t>
      </w:r>
      <w:r w:rsidR="00B07584">
        <w:t>obtain</w:t>
      </w:r>
      <w:r w:rsidR="00FD6388" w:rsidRPr="00B9233B">
        <w:t xml:space="preserve"> reasonable assurance that the providers administer the </w:t>
      </w:r>
      <w:r w:rsidR="005602B4" w:rsidRPr="00B9233B">
        <w:t>VPK Education Program</w:t>
      </w:r>
      <w:r w:rsidR="00FD6388" w:rsidRPr="00B9233B">
        <w:t xml:space="preserve"> in compliance with laws, regulations and the provisions of contracts or grant </w:t>
      </w:r>
      <w:r w:rsidR="00DF621A" w:rsidRPr="00B9233B">
        <w:t>a</w:t>
      </w:r>
      <w:r w:rsidR="00441C33" w:rsidRPr="00B9233B">
        <w:t>greement</w:t>
      </w:r>
      <w:r w:rsidR="00FD6388" w:rsidRPr="00B9233B">
        <w:t xml:space="preserve">s and </w:t>
      </w:r>
      <w:r w:rsidR="00DF621A" w:rsidRPr="00B9233B">
        <w:t xml:space="preserve">that </w:t>
      </w:r>
      <w:r w:rsidR="005B7C9F" w:rsidRPr="00B9233B">
        <w:t xml:space="preserve">the providers achieve </w:t>
      </w:r>
      <w:r w:rsidR="00FD6388" w:rsidRPr="00B9233B">
        <w:t>those performance goals.</w:t>
      </w:r>
    </w:p>
    <w:p w14:paraId="567891E9" w14:textId="77777777" w:rsidR="00F43578" w:rsidRPr="000E78DE" w:rsidRDefault="00F43578" w:rsidP="00506208">
      <w:pPr>
        <w:pStyle w:val="Heading1"/>
        <w:numPr>
          <w:ilvl w:val="0"/>
          <w:numId w:val="253"/>
        </w:numPr>
        <w:spacing w:before="60" w:after="60" w:line="240" w:lineRule="auto"/>
        <w:ind w:left="0"/>
        <w:contextualSpacing/>
      </w:pPr>
      <w:r w:rsidRPr="000E78DE">
        <w:t xml:space="preserve">Terms and </w:t>
      </w:r>
      <w:r w:rsidR="005B7C9F">
        <w:t>d</w:t>
      </w:r>
      <w:r w:rsidRPr="000E78DE">
        <w:t>efinitions</w:t>
      </w:r>
    </w:p>
    <w:p w14:paraId="6A8286B0" w14:textId="48B66369" w:rsidR="00464D6B" w:rsidRPr="000E78DE" w:rsidRDefault="00464D6B" w:rsidP="00B65D87">
      <w:pPr>
        <w:numPr>
          <w:ilvl w:val="0"/>
          <w:numId w:val="228"/>
        </w:numPr>
        <w:autoSpaceDE w:val="0"/>
        <w:autoSpaceDN w:val="0"/>
        <w:adjustRightInd w:val="0"/>
        <w:spacing w:before="60" w:after="60" w:line="240" w:lineRule="auto"/>
        <w:contextualSpacing/>
        <w:jc w:val="both"/>
        <w:outlineLvl w:val="2"/>
      </w:pPr>
      <w:r w:rsidRPr="000E78DE">
        <w:rPr>
          <w:b/>
        </w:rPr>
        <w:t xml:space="preserve">Early </w:t>
      </w:r>
      <w:r w:rsidR="000A2A28" w:rsidRPr="000E78DE">
        <w:rPr>
          <w:b/>
        </w:rPr>
        <w:t xml:space="preserve">learning coalition </w:t>
      </w:r>
      <w:r w:rsidR="00C610E7" w:rsidRPr="000E78DE">
        <w:rPr>
          <w:b/>
        </w:rPr>
        <w:t>(ELC</w:t>
      </w:r>
      <w:r w:rsidRPr="000E78DE">
        <w:rPr>
          <w:b/>
        </w:rPr>
        <w:t>)</w:t>
      </w:r>
      <w:r w:rsidRPr="000E78DE">
        <w:t xml:space="preserve"> </w:t>
      </w:r>
      <w:r w:rsidR="000A2A28">
        <w:t>–</w:t>
      </w:r>
      <w:r w:rsidR="000A2A28" w:rsidRPr="000E78DE">
        <w:t xml:space="preserve"> </w:t>
      </w:r>
      <w:r w:rsidRPr="000E78DE">
        <w:t xml:space="preserve">Part of a system of statutorily-created local </w:t>
      </w:r>
      <w:r w:rsidR="001F5C0F" w:rsidRPr="000E78DE">
        <w:t xml:space="preserve">not-for-profit </w:t>
      </w:r>
      <w:r w:rsidRPr="000E78DE">
        <w:t>entities in Florida that implement early learning programs at the local level</w:t>
      </w:r>
      <w:r w:rsidR="004E05AF">
        <w:t>. These programs include</w:t>
      </w:r>
      <w:r w:rsidRPr="000E78DE">
        <w:t xml:space="preserve">, but </w:t>
      </w:r>
      <w:r w:rsidR="00B07584">
        <w:t xml:space="preserve">are </w:t>
      </w:r>
      <w:r w:rsidRPr="000E78DE">
        <w:t xml:space="preserve">not limited to, the </w:t>
      </w:r>
      <w:r w:rsidR="005602B4">
        <w:t>SR</w:t>
      </w:r>
      <w:r w:rsidRPr="000E78DE">
        <w:t xml:space="preserve">, Child Care Resource and Referral Program (CCR&amp;R), Child Care Executive Partnership (CCEP) Program and the VPK </w:t>
      </w:r>
      <w:r w:rsidR="00E91012">
        <w:t xml:space="preserve">Education </w:t>
      </w:r>
      <w:r w:rsidRPr="000E78DE">
        <w:t>Program.</w:t>
      </w:r>
    </w:p>
    <w:p w14:paraId="2C75EF1F" w14:textId="4E18F5CF" w:rsidR="005602B4" w:rsidRPr="000E78DE" w:rsidRDefault="005602B4" w:rsidP="00B65D87">
      <w:pPr>
        <w:numPr>
          <w:ilvl w:val="0"/>
          <w:numId w:val="228"/>
        </w:numPr>
        <w:autoSpaceDE w:val="0"/>
        <w:autoSpaceDN w:val="0"/>
        <w:adjustRightInd w:val="0"/>
        <w:spacing w:before="60" w:after="60" w:line="240" w:lineRule="auto"/>
        <w:contextualSpacing/>
        <w:jc w:val="both"/>
        <w:outlineLvl w:val="2"/>
      </w:pPr>
      <w:r w:rsidRPr="000E78DE">
        <w:rPr>
          <w:b/>
        </w:rPr>
        <w:t>Office of Early Learning</w:t>
      </w:r>
      <w:r w:rsidRPr="000E78DE">
        <w:t xml:space="preserve"> </w:t>
      </w:r>
      <w:r w:rsidRPr="006D71D6">
        <w:rPr>
          <w:b/>
        </w:rPr>
        <w:t>(OEL)</w:t>
      </w:r>
      <w:r w:rsidRPr="000E78DE">
        <w:t xml:space="preserve"> – The OEL is the lead </w:t>
      </w:r>
      <w:r>
        <w:t>office</w:t>
      </w:r>
      <w:r w:rsidRPr="000E78DE">
        <w:t xml:space="preserve"> for the </w:t>
      </w:r>
      <w:r w:rsidR="009769D7">
        <w:t xml:space="preserve">federal </w:t>
      </w:r>
      <w:r w:rsidRPr="000E78DE">
        <w:t>CCDF Program and is the governmental entity providing oversight and administration for early learning programs in Florida consisting of</w:t>
      </w:r>
      <w:r>
        <w:t>,</w:t>
      </w:r>
      <w:r w:rsidRPr="000E78DE">
        <w:t xml:space="preserve"> but not limited </w:t>
      </w:r>
      <w:r>
        <w:t>to</w:t>
      </w:r>
      <w:r w:rsidR="004E05AF">
        <w:t>,</w:t>
      </w:r>
      <w:r>
        <w:t xml:space="preserve"> SR, </w:t>
      </w:r>
      <w:r w:rsidRPr="000E78DE">
        <w:t xml:space="preserve">CCR&amp;R, </w:t>
      </w:r>
      <w:r w:rsidRPr="005602B4">
        <w:t>CCEP</w:t>
      </w:r>
      <w:r w:rsidRPr="000E78DE">
        <w:t xml:space="preserve"> and VPK</w:t>
      </w:r>
      <w:r>
        <w:t>.</w:t>
      </w:r>
      <w:r w:rsidRPr="000E78DE">
        <w:t xml:space="preserve"> </w:t>
      </w:r>
    </w:p>
    <w:p w14:paraId="4363424A" w14:textId="77777777" w:rsidR="000E78DE" w:rsidRPr="000E78DE" w:rsidRDefault="000E78DE" w:rsidP="00B65D87">
      <w:pPr>
        <w:numPr>
          <w:ilvl w:val="0"/>
          <w:numId w:val="228"/>
        </w:numPr>
        <w:autoSpaceDE w:val="0"/>
        <w:autoSpaceDN w:val="0"/>
        <w:adjustRightInd w:val="0"/>
        <w:spacing w:before="60" w:after="60" w:line="240" w:lineRule="auto"/>
        <w:contextualSpacing/>
        <w:jc w:val="both"/>
        <w:outlineLvl w:val="2"/>
      </w:pPr>
      <w:r w:rsidRPr="000E78DE">
        <w:rPr>
          <w:b/>
        </w:rPr>
        <w:t xml:space="preserve">Other </w:t>
      </w:r>
      <w:r w:rsidR="004E05AF" w:rsidRPr="000E78DE">
        <w:rPr>
          <w:b/>
        </w:rPr>
        <w:t xml:space="preserve">cost accumulator </w:t>
      </w:r>
      <w:r w:rsidRPr="000E78DE">
        <w:rPr>
          <w:b/>
        </w:rPr>
        <w:t>(OCA)</w:t>
      </w:r>
      <w:r w:rsidRPr="000E78DE">
        <w:t xml:space="preserve"> – </w:t>
      </w:r>
      <w:r w:rsidR="003A498C">
        <w:t>I</w:t>
      </w:r>
      <w:r w:rsidRPr="000E78DE">
        <w:t>ndicators for tracking state and federal fund expenditures.</w:t>
      </w:r>
    </w:p>
    <w:p w14:paraId="51F2FC67" w14:textId="77777777" w:rsidR="000E78DE" w:rsidRDefault="000E78DE" w:rsidP="00B65D87">
      <w:pPr>
        <w:numPr>
          <w:ilvl w:val="0"/>
          <w:numId w:val="228"/>
        </w:numPr>
        <w:autoSpaceDE w:val="0"/>
        <w:autoSpaceDN w:val="0"/>
        <w:adjustRightInd w:val="0"/>
        <w:spacing w:before="60" w:after="60" w:line="240" w:lineRule="auto"/>
        <w:contextualSpacing/>
        <w:jc w:val="both"/>
        <w:outlineLvl w:val="2"/>
      </w:pPr>
      <w:r w:rsidRPr="00B9233B">
        <w:rPr>
          <w:b/>
        </w:rPr>
        <w:t>Outreach</w:t>
      </w:r>
      <w:r w:rsidR="00B07584">
        <w:rPr>
          <w:b/>
        </w:rPr>
        <w:t xml:space="preserve">, </w:t>
      </w:r>
      <w:r w:rsidRPr="00B9233B">
        <w:rPr>
          <w:b/>
        </w:rPr>
        <w:t>Awareness</w:t>
      </w:r>
      <w:r w:rsidR="00B07584">
        <w:rPr>
          <w:b/>
        </w:rPr>
        <w:t xml:space="preserve"> and</w:t>
      </w:r>
      <w:r w:rsidRPr="00B9233B">
        <w:rPr>
          <w:b/>
        </w:rPr>
        <w:t xml:space="preserve"> Monitoring</w:t>
      </w:r>
      <w:r w:rsidR="00B07584">
        <w:rPr>
          <w:b/>
        </w:rPr>
        <w:t xml:space="preserve"> </w:t>
      </w:r>
      <w:r w:rsidRPr="00B9233B">
        <w:rPr>
          <w:b/>
        </w:rPr>
        <w:t>Initiative (OAMI)</w:t>
      </w:r>
      <w:r w:rsidRPr="00B9233B">
        <w:t xml:space="preserve"> – Initiative to support public </w:t>
      </w:r>
      <w:r w:rsidRPr="00B65D87">
        <w:rPr>
          <w:b/>
        </w:rPr>
        <w:t>awareness</w:t>
      </w:r>
      <w:r w:rsidRPr="00B9233B">
        <w:t xml:space="preserve"> of VPK and during-the-award monitoring of VPK providers to ensure proper VPK</w:t>
      </w:r>
      <w:r w:rsidR="004E05AF" w:rsidRPr="00B9233B">
        <w:t xml:space="preserve"> administration</w:t>
      </w:r>
      <w:r w:rsidRPr="00B9233B">
        <w:t>.</w:t>
      </w:r>
    </w:p>
    <w:p w14:paraId="28F2BEAC" w14:textId="34E27341" w:rsidR="00E91012" w:rsidRPr="00B9233B" w:rsidRDefault="00E91012" w:rsidP="00B65D87">
      <w:pPr>
        <w:numPr>
          <w:ilvl w:val="0"/>
          <w:numId w:val="228"/>
        </w:numPr>
        <w:autoSpaceDE w:val="0"/>
        <w:autoSpaceDN w:val="0"/>
        <w:adjustRightInd w:val="0"/>
        <w:spacing w:before="60" w:after="60" w:line="240" w:lineRule="auto"/>
        <w:contextualSpacing/>
        <w:jc w:val="both"/>
        <w:outlineLvl w:val="2"/>
      </w:pPr>
      <w:r w:rsidRPr="00506208">
        <w:rPr>
          <w:b/>
        </w:rPr>
        <w:t>Grant Manager</w:t>
      </w:r>
      <w:r>
        <w:t xml:space="preserve"> – OEL’s employee responsible for enforcing the performance of agreement </w:t>
      </w:r>
      <w:r w:rsidRPr="008B59AF">
        <w:t xml:space="preserve">terms </w:t>
      </w:r>
      <w:r>
        <w:t xml:space="preserve">and conditions and the ELC’s employee responsible for compliance with the agreement terms and conditions.  The </w:t>
      </w:r>
      <w:r w:rsidR="00A90AF4">
        <w:t>G</w:t>
      </w:r>
      <w:r>
        <w:t xml:space="preserve">rant </w:t>
      </w:r>
      <w:r w:rsidR="00A90AF4">
        <w:t>M</w:t>
      </w:r>
      <w:r>
        <w:t>anagers serve as the primary point of contact for this grant through which the agreement information flows between OEL and the ELC.</w:t>
      </w:r>
    </w:p>
    <w:p w14:paraId="186CC8D8" w14:textId="57614E85" w:rsidR="00FC1B35" w:rsidRPr="00FC1B35" w:rsidRDefault="00FC1B35" w:rsidP="00B65D87">
      <w:pPr>
        <w:numPr>
          <w:ilvl w:val="0"/>
          <w:numId w:val="228"/>
        </w:numPr>
        <w:autoSpaceDE w:val="0"/>
        <w:autoSpaceDN w:val="0"/>
        <w:adjustRightInd w:val="0"/>
        <w:spacing w:before="60" w:after="60" w:line="240" w:lineRule="auto"/>
        <w:contextualSpacing/>
        <w:jc w:val="both"/>
        <w:outlineLvl w:val="2"/>
      </w:pPr>
      <w:r w:rsidRPr="00FC1B35">
        <w:rPr>
          <w:b/>
        </w:rPr>
        <w:t>Voluntary Prekindergarten (VPK) Education Program</w:t>
      </w:r>
      <w:r w:rsidRPr="00FC1B35">
        <w:t xml:space="preserve"> – A free educational program that prepares 4-year-olds for success in kindergarten and beyond. To be eligible, children must </w:t>
      </w:r>
      <w:r w:rsidRPr="00B65D87">
        <w:rPr>
          <w:b/>
        </w:rPr>
        <w:t>live</w:t>
      </w:r>
      <w:r w:rsidRPr="00FC1B35">
        <w:t xml:space="preserve"> in Florida and be 4-years-old on or before Sept 1 of the program year. </w:t>
      </w:r>
      <w:r w:rsidR="00D1554A" w:rsidRPr="00B11E90">
        <w:t xml:space="preserve">Parents whose children are born from Feb. 2 through Sept. 1 of a calendar year may choose to enroll their child in VPK either that year or the next.  </w:t>
      </w:r>
      <w:r w:rsidRPr="00FC1B35">
        <w:t xml:space="preserve">The program helps children develop skills and knowledge consistent with the performance standards adopted for use in VPK. Children who are participating in the </w:t>
      </w:r>
      <w:r w:rsidR="00D1554A" w:rsidRPr="00B11E90">
        <w:t xml:space="preserve">Gardiner Scholarship Program (formerly the </w:t>
      </w:r>
      <w:r w:rsidRPr="00FC1B35">
        <w:t>Florida Personal Learning Scholarship Account (PLSA) program</w:t>
      </w:r>
      <w:r w:rsidR="00E91012">
        <w:t>)</w:t>
      </w:r>
      <w:r w:rsidRPr="00FC1B35">
        <w:t xml:space="preserve"> are not eligible to participate in VPK. Eligible private child care centers, private schools, family day care homes, large family child care homes and public schools may offer VPK.VPK Specialized Instructional Services (SIS) is offered for children with individual educational plans (IEPs). Parents can choose from one of the following </w:t>
      </w:r>
      <w:r w:rsidRPr="00D1554A">
        <w:t>programs:</w:t>
      </w:r>
    </w:p>
    <w:p w14:paraId="2061CA82" w14:textId="4B0E165D" w:rsidR="00FC1B35" w:rsidRPr="00FC1B35" w:rsidRDefault="00FC1B35">
      <w:pPr>
        <w:pStyle w:val="Heading4"/>
        <w:keepNext w:val="0"/>
        <w:numPr>
          <w:ilvl w:val="1"/>
          <w:numId w:val="228"/>
        </w:numPr>
        <w:spacing w:before="60" w:after="60"/>
        <w:contextualSpacing/>
        <w:jc w:val="left"/>
        <w:rPr>
          <w:rFonts w:ascii="Times New Roman" w:hAnsi="Times New Roman" w:cs="Times New Roman"/>
          <w:b w:val="0"/>
        </w:rPr>
      </w:pPr>
      <w:r w:rsidRPr="006901C4">
        <w:rPr>
          <w:rFonts w:ascii="Times New Roman" w:hAnsi="Times New Roman" w:cs="Times New Roman"/>
        </w:rPr>
        <w:t>School-year program</w:t>
      </w:r>
      <w:r w:rsidRPr="00FC1B35">
        <w:rPr>
          <w:rFonts w:ascii="Times New Roman" w:hAnsi="Times New Roman" w:cs="Times New Roman"/>
          <w:b w:val="0"/>
        </w:rPr>
        <w:t xml:space="preserve"> – 540 instructional hours. Class sizes of 20 or fewer students. Instructors must hold a minimum of the Birth through Five Florida Child Care Professional Credential or equivalent. VPK instructors with less than an Associate’s degree are also required to have specified standards and emergent literacy training.  </w:t>
      </w:r>
    </w:p>
    <w:p w14:paraId="62A28E01" w14:textId="77777777" w:rsidR="00FC1B35" w:rsidRPr="00FC1B35" w:rsidRDefault="00FC1B35">
      <w:pPr>
        <w:pStyle w:val="Heading4"/>
        <w:keepNext w:val="0"/>
        <w:numPr>
          <w:ilvl w:val="1"/>
          <w:numId w:val="228"/>
        </w:numPr>
        <w:spacing w:before="60" w:after="60"/>
        <w:contextualSpacing/>
        <w:jc w:val="left"/>
        <w:rPr>
          <w:rFonts w:ascii="Times New Roman" w:hAnsi="Times New Roman" w:cs="Times New Roman"/>
          <w:b w:val="0"/>
        </w:rPr>
      </w:pPr>
      <w:r w:rsidRPr="006901C4">
        <w:rPr>
          <w:rFonts w:ascii="Times New Roman" w:hAnsi="Times New Roman" w:cs="Times New Roman"/>
        </w:rPr>
        <w:t>Summer program</w:t>
      </w:r>
      <w:r w:rsidRPr="00FC1B35">
        <w:rPr>
          <w:rFonts w:ascii="Times New Roman" w:hAnsi="Times New Roman" w:cs="Times New Roman"/>
          <w:b w:val="0"/>
        </w:rPr>
        <w:t xml:space="preserve"> – 300 instructional hours. Class sizes of 12 or fewer students. Instructors must hold a bachelor's degree in a specified area and/or teacher certification. </w:t>
      </w:r>
    </w:p>
    <w:p w14:paraId="112E9FB9" w14:textId="3034CD68" w:rsidR="00FC1B35" w:rsidRPr="00FC1B35" w:rsidRDefault="00FC1B35">
      <w:pPr>
        <w:pStyle w:val="Heading4"/>
        <w:keepNext w:val="0"/>
        <w:numPr>
          <w:ilvl w:val="1"/>
          <w:numId w:val="228"/>
        </w:numPr>
        <w:spacing w:before="60" w:after="60"/>
        <w:contextualSpacing/>
        <w:jc w:val="left"/>
        <w:rPr>
          <w:rFonts w:ascii="Times New Roman" w:hAnsi="Times New Roman" w:cs="Times New Roman"/>
          <w:b w:val="0"/>
        </w:rPr>
      </w:pPr>
      <w:r w:rsidRPr="006901C4">
        <w:rPr>
          <w:rFonts w:ascii="Times New Roman" w:hAnsi="Times New Roman" w:cs="Times New Roman"/>
        </w:rPr>
        <w:t>SIS program</w:t>
      </w:r>
      <w:r w:rsidRPr="00FC1B35">
        <w:rPr>
          <w:rFonts w:ascii="Times New Roman" w:hAnsi="Times New Roman" w:cs="Times New Roman"/>
          <w:b w:val="0"/>
        </w:rPr>
        <w:t xml:space="preserve"> – Services offered must be consistent with the child’s IEP developed by the local school district. Hours vary by instructional services provided and SIS provider cost. Children with an IEP may take part in either a school-year program, summer program, or VPK SIS program. Eligible children can participate in VPK SIS program during either the school year or the summer. SIS Instructors may be from a pre-approved category or separately approved through the process outlined in Rule 6A-6.03033, F.A.C.</w:t>
      </w:r>
    </w:p>
    <w:p w14:paraId="44B22A23" w14:textId="68440657" w:rsidR="00FC1B35" w:rsidRPr="00FC1B35" w:rsidRDefault="00FC1B35" w:rsidP="00B65D87">
      <w:pPr>
        <w:numPr>
          <w:ilvl w:val="0"/>
          <w:numId w:val="228"/>
        </w:numPr>
        <w:autoSpaceDE w:val="0"/>
        <w:autoSpaceDN w:val="0"/>
        <w:adjustRightInd w:val="0"/>
        <w:spacing w:before="60" w:after="60" w:line="240" w:lineRule="auto"/>
        <w:contextualSpacing/>
        <w:jc w:val="both"/>
        <w:outlineLvl w:val="2"/>
        <w:rPr>
          <w:b/>
        </w:rPr>
      </w:pPr>
      <w:r w:rsidRPr="00506208">
        <w:rPr>
          <w:b/>
        </w:rPr>
        <w:t>Coalitions Services</w:t>
      </w:r>
      <w:r w:rsidR="00B37A39" w:rsidRPr="00867D10">
        <w:rPr>
          <w:b/>
        </w:rPr>
        <w:t xml:space="preserve"> Portal</w:t>
      </w:r>
      <w:r w:rsidRPr="00FC1B35">
        <w:rPr>
          <w:b/>
        </w:rPr>
        <w:t xml:space="preserve"> - </w:t>
      </w:r>
      <w:r w:rsidRPr="00B37A39">
        <w:t xml:space="preserve">The core module of the single statewide integrated system used to </w:t>
      </w:r>
      <w:r w:rsidRPr="00B65D87">
        <w:rPr>
          <w:b/>
        </w:rPr>
        <w:t>process</w:t>
      </w:r>
      <w:r w:rsidRPr="00B37A39">
        <w:t xml:space="preserve"> the VPK and SR applications from the Family Portal and process provider applications, agreements and attendance records from the Provider Portal.</w:t>
      </w:r>
    </w:p>
    <w:p w14:paraId="6ACA0B52" w14:textId="77777777" w:rsidR="00132BD0" w:rsidRPr="00B9233B" w:rsidRDefault="00132BD0" w:rsidP="00B65D87">
      <w:pPr>
        <w:numPr>
          <w:ilvl w:val="0"/>
          <w:numId w:val="228"/>
        </w:numPr>
        <w:autoSpaceDE w:val="0"/>
        <w:autoSpaceDN w:val="0"/>
        <w:adjustRightInd w:val="0"/>
        <w:spacing w:before="60" w:after="60" w:line="240" w:lineRule="auto"/>
        <w:contextualSpacing/>
        <w:jc w:val="both"/>
        <w:outlineLvl w:val="2"/>
      </w:pPr>
      <w:r w:rsidRPr="00B9233B">
        <w:rPr>
          <w:b/>
        </w:rPr>
        <w:t>VPK Roundup</w:t>
      </w:r>
      <w:r w:rsidR="00475E78" w:rsidRPr="00B9233B">
        <w:rPr>
          <w:b/>
        </w:rPr>
        <w:t xml:space="preserve"> </w:t>
      </w:r>
      <w:r w:rsidR="00475E78" w:rsidRPr="00B9233B">
        <w:t xml:space="preserve">– Advertised meeting(s) at various locations </w:t>
      </w:r>
      <w:r w:rsidR="00ED5828" w:rsidRPr="00B9233B">
        <w:t>that</w:t>
      </w:r>
      <w:r w:rsidR="00475E78" w:rsidRPr="00B9233B">
        <w:t xml:space="preserve"> local </w:t>
      </w:r>
      <w:r w:rsidR="005602B4" w:rsidRPr="00B9233B">
        <w:t>ELC</w:t>
      </w:r>
      <w:r w:rsidR="00475E78" w:rsidRPr="00B9233B">
        <w:t xml:space="preserve">s </w:t>
      </w:r>
      <w:r w:rsidR="00ED5828" w:rsidRPr="00B9233B">
        <w:t>schedule to register</w:t>
      </w:r>
      <w:r w:rsidR="00475E78" w:rsidRPr="00B9233B">
        <w:t xml:space="preserve"> children for VPK.</w:t>
      </w:r>
    </w:p>
    <w:p w14:paraId="64214924" w14:textId="77777777" w:rsidR="00114282" w:rsidRPr="000E78DE" w:rsidRDefault="00F43578" w:rsidP="00506208">
      <w:pPr>
        <w:pStyle w:val="Heading1"/>
        <w:keepNext/>
        <w:numPr>
          <w:ilvl w:val="0"/>
          <w:numId w:val="253"/>
        </w:numPr>
        <w:spacing w:before="60" w:after="60" w:line="240" w:lineRule="auto"/>
        <w:ind w:left="0"/>
        <w:contextualSpacing/>
      </w:pPr>
      <w:r w:rsidRPr="000E78DE">
        <w:t xml:space="preserve">Manner </w:t>
      </w:r>
      <w:r w:rsidR="00011782" w:rsidRPr="000E78DE">
        <w:t xml:space="preserve">of </w:t>
      </w:r>
      <w:r w:rsidR="00E741DC" w:rsidRPr="000E78DE">
        <w:t xml:space="preserve">service provision </w:t>
      </w:r>
    </w:p>
    <w:p w14:paraId="6BFFC9C2" w14:textId="77777777" w:rsidR="00C3160E" w:rsidRPr="000E78DE" w:rsidRDefault="00C3160E" w:rsidP="00B65D87">
      <w:pPr>
        <w:keepNext/>
        <w:numPr>
          <w:ilvl w:val="0"/>
          <w:numId w:val="234"/>
        </w:numPr>
        <w:autoSpaceDE w:val="0"/>
        <w:autoSpaceDN w:val="0"/>
        <w:adjustRightInd w:val="0"/>
        <w:spacing w:before="60" w:after="60" w:line="240" w:lineRule="auto"/>
        <w:jc w:val="both"/>
        <w:outlineLvl w:val="2"/>
        <w:rPr>
          <w:b/>
        </w:rPr>
      </w:pPr>
      <w:r w:rsidRPr="000E78DE">
        <w:rPr>
          <w:b/>
        </w:rPr>
        <w:t xml:space="preserve">Outreach and </w:t>
      </w:r>
      <w:r w:rsidR="00E741DC">
        <w:rPr>
          <w:b/>
        </w:rPr>
        <w:t>a</w:t>
      </w:r>
      <w:r w:rsidRPr="000E78DE">
        <w:rPr>
          <w:b/>
        </w:rPr>
        <w:t>wareness</w:t>
      </w:r>
    </w:p>
    <w:p w14:paraId="4EEC15F4" w14:textId="77777777" w:rsidR="001A4C46" w:rsidRPr="00B9233B" w:rsidRDefault="00132BD0" w:rsidP="008B59AF">
      <w:pPr>
        <w:autoSpaceDE w:val="0"/>
        <w:autoSpaceDN w:val="0"/>
        <w:adjustRightInd w:val="0"/>
        <w:spacing w:before="60" w:after="60" w:line="240" w:lineRule="auto"/>
        <w:ind w:left="360"/>
        <w:jc w:val="both"/>
        <w:outlineLvl w:val="2"/>
      </w:pPr>
      <w:r w:rsidRPr="000E78DE">
        <w:t>The ELC</w:t>
      </w:r>
      <w:r w:rsidR="00C3160E" w:rsidRPr="000E78DE">
        <w:t xml:space="preserve"> may expend grant funds for </w:t>
      </w:r>
      <w:r w:rsidR="00376037" w:rsidRPr="000E78DE">
        <w:t xml:space="preserve">outreach and awareness </w:t>
      </w:r>
      <w:r w:rsidR="00C3160E" w:rsidRPr="000E78DE">
        <w:t xml:space="preserve">activities to promote the </w:t>
      </w:r>
      <w:r w:rsidR="005602B4">
        <w:t>VPK Education Program</w:t>
      </w:r>
      <w:r w:rsidR="00C3160E" w:rsidRPr="000E78DE">
        <w:t xml:space="preserve"> at the local level. The following are allowable </w:t>
      </w:r>
      <w:r w:rsidR="00376037" w:rsidRPr="000E78DE">
        <w:t>outreach and awareness</w:t>
      </w:r>
      <w:r w:rsidR="00C3160E" w:rsidRPr="000E78DE">
        <w:t xml:space="preserve"> activities as each grant OCA used for the allocation of those expenditures</w:t>
      </w:r>
      <w:r w:rsidR="00376037">
        <w:t xml:space="preserve"> defines</w:t>
      </w:r>
      <w:r w:rsidR="001A4C46" w:rsidRPr="000E78DE">
        <w:t xml:space="preserve">. </w:t>
      </w:r>
    </w:p>
    <w:p w14:paraId="521322DB" w14:textId="77777777" w:rsidR="001A4C46" w:rsidRPr="00B9233B" w:rsidRDefault="001A4C46" w:rsidP="008B59AF">
      <w:pPr>
        <w:numPr>
          <w:ilvl w:val="1"/>
          <w:numId w:val="234"/>
        </w:numPr>
        <w:autoSpaceDE w:val="0"/>
        <w:autoSpaceDN w:val="0"/>
        <w:adjustRightInd w:val="0"/>
        <w:spacing w:before="60" w:after="60" w:line="240" w:lineRule="auto"/>
        <w:ind w:left="900" w:hanging="540"/>
        <w:jc w:val="both"/>
        <w:outlineLvl w:val="2"/>
      </w:pPr>
      <w:r w:rsidRPr="00B9233B">
        <w:t>VPK local planning and implementation</w:t>
      </w:r>
      <w:r w:rsidR="00B07584">
        <w:t>.</w:t>
      </w:r>
    </w:p>
    <w:p w14:paraId="432D1702" w14:textId="77777777" w:rsidR="001A4C46" w:rsidRPr="00B9233B" w:rsidRDefault="001A4C46" w:rsidP="003E1CDD">
      <w:pPr>
        <w:numPr>
          <w:ilvl w:val="2"/>
          <w:numId w:val="234"/>
        </w:numPr>
        <w:autoSpaceDE w:val="0"/>
        <w:autoSpaceDN w:val="0"/>
        <w:adjustRightInd w:val="0"/>
        <w:spacing w:before="60" w:after="60" w:line="240" w:lineRule="auto"/>
        <w:ind w:left="1620" w:hanging="720"/>
        <w:jc w:val="both"/>
        <w:outlineLvl w:val="2"/>
      </w:pPr>
      <w:r w:rsidRPr="00B9233B">
        <w:t>Increased capacity needed for IT, initial provider and student</w:t>
      </w:r>
      <w:r w:rsidR="00545484" w:rsidRPr="00B9233B">
        <w:t xml:space="preserve"> registration</w:t>
      </w:r>
      <w:r w:rsidRPr="00B9233B">
        <w:t xml:space="preserve">, and planning activities. </w:t>
      </w:r>
    </w:p>
    <w:p w14:paraId="33D86D56" w14:textId="31A87CDC" w:rsidR="001A4C46" w:rsidRPr="00B9233B" w:rsidRDefault="001A4C46" w:rsidP="006901C4">
      <w:pPr>
        <w:numPr>
          <w:ilvl w:val="2"/>
          <w:numId w:val="234"/>
        </w:numPr>
        <w:autoSpaceDE w:val="0"/>
        <w:autoSpaceDN w:val="0"/>
        <w:adjustRightInd w:val="0"/>
        <w:spacing w:before="60" w:after="60" w:line="240" w:lineRule="auto"/>
        <w:ind w:left="1620" w:hanging="720"/>
        <w:jc w:val="both"/>
        <w:outlineLvl w:val="2"/>
      </w:pPr>
      <w:r w:rsidRPr="00B9233B">
        <w:t xml:space="preserve">Activities to maximize public awareness of the </w:t>
      </w:r>
      <w:r w:rsidR="005602B4" w:rsidRPr="00B9233B">
        <w:t>VPK Education Program</w:t>
      </w:r>
      <w:r w:rsidRPr="00B9233B">
        <w:t xml:space="preserve"> and initial registration</w:t>
      </w:r>
      <w:r w:rsidR="00545484" w:rsidRPr="00B9233B">
        <w:t>,</w:t>
      </w:r>
      <w:r w:rsidRPr="00B9233B">
        <w:t xml:space="preserve"> including</w:t>
      </w:r>
      <w:r w:rsidR="003E1CDD">
        <w:t>:</w:t>
      </w:r>
    </w:p>
    <w:p w14:paraId="10E74C45" w14:textId="77777777" w:rsidR="00545484" w:rsidRPr="00B9233B" w:rsidRDefault="00545484">
      <w:pPr>
        <w:pStyle w:val="ListParagraph"/>
        <w:numPr>
          <w:ilvl w:val="0"/>
          <w:numId w:val="257"/>
        </w:numPr>
        <w:autoSpaceDE w:val="0"/>
        <w:autoSpaceDN w:val="0"/>
        <w:adjustRightInd w:val="0"/>
        <w:spacing w:before="60" w:after="60" w:line="240" w:lineRule="auto"/>
        <w:ind w:left="1980" w:hanging="270"/>
        <w:contextualSpacing w:val="0"/>
        <w:jc w:val="both"/>
        <w:outlineLvl w:val="2"/>
      </w:pPr>
      <w:r w:rsidRPr="00B9233B">
        <w:t>Electronic media campaigns, including television</w:t>
      </w:r>
      <w:r w:rsidR="00B558BC">
        <w:t>,</w:t>
      </w:r>
      <w:r w:rsidRPr="00B9233B">
        <w:t xml:space="preserve"> radio spots and electronic billboards.</w:t>
      </w:r>
    </w:p>
    <w:p w14:paraId="1465A63F" w14:textId="77777777" w:rsidR="001A4C46" w:rsidRPr="00B9233B" w:rsidRDefault="001A4C46">
      <w:pPr>
        <w:pStyle w:val="ListParagraph"/>
        <w:numPr>
          <w:ilvl w:val="0"/>
          <w:numId w:val="257"/>
        </w:numPr>
        <w:autoSpaceDE w:val="0"/>
        <w:autoSpaceDN w:val="0"/>
        <w:adjustRightInd w:val="0"/>
        <w:spacing w:before="60" w:after="60" w:line="240" w:lineRule="auto"/>
        <w:ind w:left="1980" w:hanging="270"/>
        <w:contextualSpacing w:val="0"/>
        <w:jc w:val="both"/>
        <w:outlineLvl w:val="2"/>
      </w:pPr>
      <w:r w:rsidRPr="00B9233B">
        <w:t>Print media</w:t>
      </w:r>
      <w:r w:rsidR="00545484" w:rsidRPr="00B9233B">
        <w:t>,</w:t>
      </w:r>
      <w:r w:rsidRPr="00B9233B">
        <w:t xml:space="preserve"> including newspaper ads, magazines, flyers</w:t>
      </w:r>
      <w:r w:rsidR="00545484" w:rsidRPr="00B9233B">
        <w:t xml:space="preserve"> and </w:t>
      </w:r>
      <w:r w:rsidRPr="00B9233B">
        <w:t>billboards.</w:t>
      </w:r>
    </w:p>
    <w:p w14:paraId="1AA774B0" w14:textId="77777777" w:rsidR="001A4C46" w:rsidRPr="00B9233B" w:rsidRDefault="001A4C46">
      <w:pPr>
        <w:pStyle w:val="ListParagraph"/>
        <w:numPr>
          <w:ilvl w:val="0"/>
          <w:numId w:val="257"/>
        </w:numPr>
        <w:autoSpaceDE w:val="0"/>
        <w:autoSpaceDN w:val="0"/>
        <w:adjustRightInd w:val="0"/>
        <w:spacing w:before="60" w:after="60" w:line="240" w:lineRule="auto"/>
        <w:ind w:left="1980" w:hanging="270"/>
        <w:contextualSpacing w:val="0"/>
        <w:jc w:val="both"/>
        <w:outlineLvl w:val="2"/>
      </w:pPr>
      <w:r w:rsidRPr="00B9233B">
        <w:t>VPK roundup activities.</w:t>
      </w:r>
    </w:p>
    <w:p w14:paraId="25344773" w14:textId="77777777" w:rsidR="001A4C46" w:rsidRPr="00B9233B" w:rsidRDefault="001A4C46">
      <w:pPr>
        <w:pStyle w:val="ListParagraph"/>
        <w:numPr>
          <w:ilvl w:val="0"/>
          <w:numId w:val="257"/>
        </w:numPr>
        <w:autoSpaceDE w:val="0"/>
        <w:autoSpaceDN w:val="0"/>
        <w:adjustRightInd w:val="0"/>
        <w:spacing w:before="60" w:after="60" w:line="240" w:lineRule="auto"/>
        <w:ind w:left="1980" w:hanging="270"/>
        <w:contextualSpacing w:val="0"/>
        <w:jc w:val="both"/>
        <w:outlineLvl w:val="2"/>
      </w:pPr>
      <w:r w:rsidRPr="00B9233B">
        <w:t>Conference participation promoting VPK</w:t>
      </w:r>
      <w:r w:rsidR="00545484" w:rsidRPr="00B9233B">
        <w:t>,</w:t>
      </w:r>
      <w:r w:rsidRPr="00B9233B">
        <w:t xml:space="preserve"> including information booths and speaking engagements.</w:t>
      </w:r>
    </w:p>
    <w:p w14:paraId="61A5D381" w14:textId="77777777" w:rsidR="001A4C46" w:rsidRPr="00B9233B" w:rsidRDefault="001A4C46" w:rsidP="008B59AF">
      <w:pPr>
        <w:numPr>
          <w:ilvl w:val="1"/>
          <w:numId w:val="234"/>
        </w:numPr>
        <w:autoSpaceDE w:val="0"/>
        <w:autoSpaceDN w:val="0"/>
        <w:adjustRightInd w:val="0"/>
        <w:spacing w:before="60" w:after="60" w:line="240" w:lineRule="auto"/>
        <w:ind w:left="900" w:hanging="540"/>
        <w:jc w:val="both"/>
        <w:outlineLvl w:val="2"/>
      </w:pPr>
      <w:r w:rsidRPr="00B9233B">
        <w:t xml:space="preserve">VPK </w:t>
      </w:r>
      <w:r w:rsidR="00B558BC">
        <w:t>l</w:t>
      </w:r>
      <w:r w:rsidRPr="00B9233B">
        <w:t>ocal curricula and materials</w:t>
      </w:r>
      <w:r w:rsidR="00545484" w:rsidRPr="00B9233B">
        <w:t>,</w:t>
      </w:r>
      <w:r w:rsidRPr="00B9233B">
        <w:t xml:space="preserve"> including curricula and materials made available to a VPK provider. </w:t>
      </w:r>
    </w:p>
    <w:p w14:paraId="31AFD5B4" w14:textId="77777777" w:rsidR="00E82260" w:rsidRDefault="001A4C46" w:rsidP="008B59AF">
      <w:pPr>
        <w:numPr>
          <w:ilvl w:val="1"/>
          <w:numId w:val="234"/>
        </w:numPr>
        <w:autoSpaceDE w:val="0"/>
        <w:autoSpaceDN w:val="0"/>
        <w:adjustRightInd w:val="0"/>
        <w:spacing w:before="60" w:after="60" w:line="240" w:lineRule="auto"/>
        <w:ind w:left="900" w:hanging="540"/>
        <w:jc w:val="both"/>
        <w:outlineLvl w:val="2"/>
      </w:pPr>
      <w:r w:rsidRPr="00B9233B">
        <w:t>VPK local training</w:t>
      </w:r>
      <w:r w:rsidR="00545484" w:rsidRPr="00B9233B">
        <w:t>,</w:t>
      </w:r>
      <w:r w:rsidRPr="00B9233B">
        <w:t xml:space="preserve"> including training</w:t>
      </w:r>
      <w:r w:rsidRPr="000E78DE">
        <w:t xml:space="preserve"> for </w:t>
      </w:r>
      <w:r w:rsidR="005602B4">
        <w:t>ELC</w:t>
      </w:r>
      <w:r w:rsidRPr="000E78DE">
        <w:t xml:space="preserve"> staff, contractors and VPK providers.</w:t>
      </w:r>
    </w:p>
    <w:p w14:paraId="41A62C10" w14:textId="77777777" w:rsidR="00BC34AB" w:rsidRPr="000E78DE" w:rsidRDefault="001A4C46" w:rsidP="00B65D87">
      <w:pPr>
        <w:keepNext/>
        <w:numPr>
          <w:ilvl w:val="0"/>
          <w:numId w:val="234"/>
        </w:numPr>
        <w:autoSpaceDE w:val="0"/>
        <w:autoSpaceDN w:val="0"/>
        <w:adjustRightInd w:val="0"/>
        <w:spacing w:before="60" w:after="60" w:line="240" w:lineRule="auto"/>
        <w:jc w:val="both"/>
        <w:outlineLvl w:val="2"/>
        <w:rPr>
          <w:b/>
        </w:rPr>
      </w:pPr>
      <w:r w:rsidRPr="000E78DE">
        <w:rPr>
          <w:b/>
        </w:rPr>
        <w:t xml:space="preserve">Monitoring </w:t>
      </w:r>
      <w:r w:rsidR="00364ADC">
        <w:rPr>
          <w:b/>
        </w:rPr>
        <w:t>I</w:t>
      </w:r>
      <w:r w:rsidRPr="000E78DE">
        <w:rPr>
          <w:b/>
        </w:rPr>
        <w:t>nitiative</w:t>
      </w:r>
    </w:p>
    <w:p w14:paraId="1EF53B34" w14:textId="2DA46843" w:rsidR="00461CAA" w:rsidRDefault="00561179" w:rsidP="008B59AF">
      <w:pPr>
        <w:numPr>
          <w:ilvl w:val="1"/>
          <w:numId w:val="234"/>
        </w:numPr>
        <w:autoSpaceDE w:val="0"/>
        <w:autoSpaceDN w:val="0"/>
        <w:adjustRightInd w:val="0"/>
        <w:spacing w:before="60" w:after="60" w:line="240" w:lineRule="auto"/>
        <w:ind w:left="900" w:hanging="540"/>
        <w:jc w:val="both"/>
        <w:outlineLvl w:val="2"/>
      </w:pPr>
      <w:r w:rsidRPr="000E78DE">
        <w:t xml:space="preserve">The </w:t>
      </w:r>
      <w:r w:rsidR="005602B4">
        <w:t>ELC</w:t>
      </w:r>
      <w:r w:rsidRPr="000E78DE">
        <w:t xml:space="preserve"> may expend grant funds for VPK monitoring activities.</w:t>
      </w:r>
      <w:r w:rsidR="006D2F4A" w:rsidRPr="000E78DE">
        <w:t xml:space="preserve"> </w:t>
      </w:r>
      <w:r w:rsidR="00FD0912">
        <w:t xml:space="preserve">ELC shall allocate salaries and benefits in accordance with </w:t>
      </w:r>
      <w:r w:rsidR="007815B9">
        <w:t>Personnel Activity Reports (</w:t>
      </w:r>
      <w:r w:rsidR="00FD0912">
        <w:t>PARs</w:t>
      </w:r>
      <w:r w:rsidR="007815B9">
        <w:t>)</w:t>
      </w:r>
      <w:r w:rsidR="00FD0912">
        <w:t xml:space="preserve"> allocation </w:t>
      </w:r>
      <w:r w:rsidR="00FD0912" w:rsidRPr="00B9233B">
        <w:t>and allocate shared activity based on percentage of direct staff hours per PARs.</w:t>
      </w:r>
      <w:r w:rsidR="007815B9">
        <w:t xml:space="preserve"> </w:t>
      </w:r>
      <w:r w:rsidR="006D2F4A" w:rsidRPr="00B9233B">
        <w:t xml:space="preserve">Activities </w:t>
      </w:r>
      <w:r w:rsidR="00461CAA" w:rsidRPr="00B9233B">
        <w:t xml:space="preserve">shall </w:t>
      </w:r>
      <w:r w:rsidR="006D2F4A" w:rsidRPr="00B9233B">
        <w:t>include</w:t>
      </w:r>
      <w:r w:rsidR="007B74E5">
        <w:t xml:space="preserve"> </w:t>
      </w:r>
      <w:r w:rsidR="00461CAA">
        <w:t>but are not limited to</w:t>
      </w:r>
      <w:r w:rsidR="00F83DE1">
        <w:t>:</w:t>
      </w:r>
    </w:p>
    <w:p w14:paraId="40ED081E" w14:textId="77777777" w:rsidR="0023220F" w:rsidRDefault="0023220F" w:rsidP="008B59AF">
      <w:pPr>
        <w:numPr>
          <w:ilvl w:val="2"/>
          <w:numId w:val="234"/>
        </w:numPr>
        <w:autoSpaceDE w:val="0"/>
        <w:autoSpaceDN w:val="0"/>
        <w:adjustRightInd w:val="0"/>
        <w:spacing w:before="60" w:after="60" w:line="240" w:lineRule="auto"/>
        <w:ind w:left="1620" w:hanging="720"/>
        <w:jc w:val="both"/>
        <w:outlineLvl w:val="2"/>
      </w:pPr>
      <w:r>
        <w:t>Verifying</w:t>
      </w:r>
      <w:r w:rsidR="00FD0912">
        <w:t xml:space="preserve"> compliance of </w:t>
      </w:r>
      <w:r w:rsidRPr="0023220F">
        <w:t>providers</w:t>
      </w:r>
      <w:r w:rsidR="00AA25E9">
        <w:t>.</w:t>
      </w:r>
    </w:p>
    <w:p w14:paraId="605D32A6" w14:textId="77777777" w:rsidR="0023220F" w:rsidRPr="0023220F" w:rsidRDefault="0023220F" w:rsidP="008B59AF">
      <w:pPr>
        <w:numPr>
          <w:ilvl w:val="2"/>
          <w:numId w:val="234"/>
        </w:numPr>
        <w:autoSpaceDE w:val="0"/>
        <w:autoSpaceDN w:val="0"/>
        <w:adjustRightInd w:val="0"/>
        <w:spacing w:before="60" w:after="60" w:line="240" w:lineRule="auto"/>
        <w:ind w:left="1620" w:hanging="720"/>
        <w:jc w:val="both"/>
        <w:outlineLvl w:val="2"/>
      </w:pPr>
      <w:r w:rsidRPr="0023220F">
        <w:t>Certifying student enrollment and student attendance</w:t>
      </w:r>
      <w:r w:rsidR="00AA25E9">
        <w:t>.</w:t>
      </w:r>
    </w:p>
    <w:p w14:paraId="726CFCA4" w14:textId="77777777" w:rsidR="008A5A09" w:rsidRPr="000E78DE" w:rsidRDefault="008A5A09" w:rsidP="008B59AF">
      <w:pPr>
        <w:numPr>
          <w:ilvl w:val="2"/>
          <w:numId w:val="234"/>
        </w:numPr>
        <w:autoSpaceDE w:val="0"/>
        <w:autoSpaceDN w:val="0"/>
        <w:adjustRightInd w:val="0"/>
        <w:spacing w:before="60" w:after="60" w:line="240" w:lineRule="auto"/>
        <w:ind w:left="1620" w:hanging="720"/>
        <w:jc w:val="both"/>
        <w:outlineLvl w:val="2"/>
      </w:pPr>
      <w:r>
        <w:t>Reviewing/</w:t>
      </w:r>
      <w:r w:rsidR="0023220F">
        <w:t>approving provider improvement plans and corrective action plans.</w:t>
      </w:r>
    </w:p>
    <w:p w14:paraId="5A2526D3" w14:textId="77777777" w:rsidR="00561179" w:rsidRPr="000E78DE" w:rsidRDefault="00561179" w:rsidP="008B59AF">
      <w:pPr>
        <w:numPr>
          <w:ilvl w:val="1"/>
          <w:numId w:val="234"/>
        </w:numPr>
        <w:autoSpaceDE w:val="0"/>
        <w:autoSpaceDN w:val="0"/>
        <w:adjustRightInd w:val="0"/>
        <w:spacing w:before="60" w:after="60" w:line="240" w:lineRule="auto"/>
        <w:ind w:left="900" w:hanging="540"/>
        <w:jc w:val="both"/>
        <w:outlineLvl w:val="2"/>
      </w:pPr>
      <w:r w:rsidRPr="000E78DE">
        <w:t xml:space="preserve">VPK </w:t>
      </w:r>
      <w:r w:rsidR="00E20E5E" w:rsidRPr="000E78DE">
        <w:t>monitoring initiative</w:t>
      </w:r>
      <w:r w:rsidRPr="000E78DE">
        <w:t xml:space="preserve"> funds are </w:t>
      </w:r>
      <w:r w:rsidR="00E20E5E" w:rsidRPr="000E78DE">
        <w:t>for</w:t>
      </w:r>
      <w:r w:rsidRPr="000E78DE">
        <w:t xml:space="preserve"> </w:t>
      </w:r>
      <w:r w:rsidR="00E20E5E" w:rsidRPr="000E78DE">
        <w:t>accomplishing monitoring activities</w:t>
      </w:r>
      <w:r w:rsidRPr="000E78DE">
        <w:t xml:space="preserve"> and </w:t>
      </w:r>
      <w:r w:rsidR="00496A1B">
        <w:t>ELCs shall</w:t>
      </w:r>
      <w:r w:rsidRPr="000E78DE">
        <w:t xml:space="preserve"> expend</w:t>
      </w:r>
      <w:r w:rsidR="00496A1B">
        <w:t xml:space="preserve"> the funds</w:t>
      </w:r>
      <w:r w:rsidRPr="000E78DE">
        <w:t xml:space="preserve">, in </w:t>
      </w:r>
      <w:r w:rsidR="00496A1B">
        <w:t>compliance</w:t>
      </w:r>
      <w:r w:rsidR="00496A1B" w:rsidRPr="000E78DE">
        <w:t xml:space="preserve"> </w:t>
      </w:r>
      <w:r w:rsidRPr="000E78DE">
        <w:t>with the OCA VPMNI, for allowable costs associated with monitoring VPK providers</w:t>
      </w:r>
      <w:r w:rsidR="00496A1B">
        <w:t>,</w:t>
      </w:r>
      <w:r w:rsidRPr="000E78DE">
        <w:t xml:space="preserve"> including requirements in the VPK Provider Monitoring Tool.</w:t>
      </w:r>
    </w:p>
    <w:p w14:paraId="5E4F413F" w14:textId="77777777" w:rsidR="00534531" w:rsidRPr="000E78DE" w:rsidRDefault="00CA4A2E" w:rsidP="008B59AF">
      <w:pPr>
        <w:numPr>
          <w:ilvl w:val="1"/>
          <w:numId w:val="234"/>
        </w:numPr>
        <w:autoSpaceDE w:val="0"/>
        <w:autoSpaceDN w:val="0"/>
        <w:adjustRightInd w:val="0"/>
        <w:spacing w:before="60" w:after="60" w:line="240" w:lineRule="auto"/>
        <w:ind w:left="900" w:hanging="540"/>
        <w:jc w:val="both"/>
        <w:outlineLvl w:val="2"/>
      </w:pPr>
      <w:r>
        <w:t>The ELC shall submit a tracking log detailing the VPK Providers</w:t>
      </w:r>
      <w:r w:rsidR="00184AC5">
        <w:t xml:space="preserve"> </w:t>
      </w:r>
      <w:r>
        <w:t xml:space="preserve">monitored with their reimbursement request. </w:t>
      </w:r>
      <w:r w:rsidR="00184AC5">
        <w:t>The tracking log shall include the total number of VPK providers to be monitored during the grant term; name, address and contact information of monitored providers; and a cumulative total of VPK providers monitored during the grant term</w:t>
      </w:r>
      <w:r w:rsidR="00534531" w:rsidRPr="000E78DE">
        <w:t>.</w:t>
      </w:r>
    </w:p>
    <w:p w14:paraId="2186EA80" w14:textId="17409E78" w:rsidR="00561179" w:rsidRPr="006D71D6" w:rsidRDefault="00E20E5E" w:rsidP="008B59AF">
      <w:pPr>
        <w:numPr>
          <w:ilvl w:val="1"/>
          <w:numId w:val="234"/>
        </w:numPr>
        <w:autoSpaceDE w:val="0"/>
        <w:autoSpaceDN w:val="0"/>
        <w:adjustRightInd w:val="0"/>
        <w:spacing w:before="60" w:after="60" w:line="240" w:lineRule="auto"/>
        <w:ind w:left="900" w:hanging="540"/>
        <w:jc w:val="both"/>
        <w:outlineLvl w:val="2"/>
      </w:pPr>
      <w:r w:rsidRPr="006D71D6">
        <w:t xml:space="preserve">The </w:t>
      </w:r>
      <w:r w:rsidR="005602B4">
        <w:t>ELC</w:t>
      </w:r>
      <w:r w:rsidR="001D21FB" w:rsidRPr="000E78DE">
        <w:t xml:space="preserve"> shall develop a valid sample size for VPK monitoring. </w:t>
      </w:r>
      <w:r w:rsidR="006E6DD5">
        <w:t>T</w:t>
      </w:r>
      <w:r w:rsidR="001D21FB" w:rsidRPr="000E78DE">
        <w:t xml:space="preserve">o create a valid sample size for monitoring, the </w:t>
      </w:r>
      <w:r w:rsidR="005602B4">
        <w:t>ELC</w:t>
      </w:r>
      <w:r w:rsidR="001D21FB" w:rsidRPr="000E78DE">
        <w:t xml:space="preserve"> shall</w:t>
      </w:r>
      <w:r w:rsidR="00BF279B">
        <w:t>:</w:t>
      </w:r>
      <w:r w:rsidR="00A9356B">
        <w:t xml:space="preserve"> </w:t>
      </w:r>
      <w:r w:rsidR="007B74E5">
        <w:t xml:space="preserve"> </w:t>
      </w:r>
    </w:p>
    <w:p w14:paraId="4FDEF775" w14:textId="13488C24" w:rsidR="00E20E5E" w:rsidRPr="000E78DE" w:rsidRDefault="003E7C51" w:rsidP="008B59AF">
      <w:pPr>
        <w:numPr>
          <w:ilvl w:val="2"/>
          <w:numId w:val="234"/>
        </w:numPr>
        <w:autoSpaceDE w:val="0"/>
        <w:autoSpaceDN w:val="0"/>
        <w:adjustRightInd w:val="0"/>
        <w:spacing w:before="60" w:after="60" w:line="240" w:lineRule="auto"/>
        <w:ind w:left="1620" w:hanging="720"/>
        <w:jc w:val="both"/>
        <w:outlineLvl w:val="2"/>
      </w:pPr>
      <w:r>
        <w:t xml:space="preserve">The monitoring sample size will be derived from the number of VPK providers under contract during </w:t>
      </w:r>
      <w:r w:rsidR="000E6765">
        <w:t xml:space="preserve">the </w:t>
      </w:r>
      <w:r>
        <w:t>current VPK program year</w:t>
      </w:r>
      <w:r w:rsidR="00E20E5E" w:rsidRPr="006D71D6">
        <w:t>.</w:t>
      </w:r>
      <w:r w:rsidR="006E6DD5">
        <w:t xml:space="preserve"> </w:t>
      </w:r>
      <w:r w:rsidR="00E20E5E" w:rsidRPr="006D71D6">
        <w:t xml:space="preserve">Once determined, the </w:t>
      </w:r>
      <w:r w:rsidR="005602B4">
        <w:t>ELC</w:t>
      </w:r>
      <w:r w:rsidR="00E20E5E" w:rsidRPr="006D71D6">
        <w:t xml:space="preserve"> should </w:t>
      </w:r>
      <w:r w:rsidR="00143DE6">
        <w:t xml:space="preserve">check </w:t>
      </w:r>
      <w:r w:rsidR="00E20E5E" w:rsidRPr="006D71D6">
        <w:t>the sampl</w:t>
      </w:r>
      <w:r w:rsidR="005B7A93">
        <w:t>e size look-up table (Exhibit</w:t>
      </w:r>
      <w:r w:rsidR="00E20E5E" w:rsidRPr="006D71D6">
        <w:t xml:space="preserve"> I</w:t>
      </w:r>
      <w:r w:rsidR="005B7A93">
        <w:t>V</w:t>
      </w:r>
      <w:r w:rsidR="00E20E5E" w:rsidRPr="000E78DE">
        <w:t xml:space="preserve">) to determine the number of </w:t>
      </w:r>
      <w:r w:rsidR="00534531">
        <w:t>providers</w:t>
      </w:r>
      <w:r w:rsidR="00E20E5E" w:rsidRPr="000E78DE">
        <w:t xml:space="preserve"> to review </w:t>
      </w:r>
      <w:r w:rsidR="00534531">
        <w:t>for the fiscal year.</w:t>
      </w:r>
    </w:p>
    <w:p w14:paraId="37C81DDE" w14:textId="77777777" w:rsidR="00E20E5E" w:rsidRPr="000E78DE" w:rsidRDefault="001D21FB" w:rsidP="008B59AF">
      <w:pPr>
        <w:numPr>
          <w:ilvl w:val="2"/>
          <w:numId w:val="234"/>
        </w:numPr>
        <w:autoSpaceDE w:val="0"/>
        <w:autoSpaceDN w:val="0"/>
        <w:adjustRightInd w:val="0"/>
        <w:spacing w:before="60" w:after="60" w:line="240" w:lineRule="auto"/>
        <w:ind w:left="1620" w:hanging="720"/>
        <w:jc w:val="both"/>
        <w:outlineLvl w:val="2"/>
      </w:pPr>
      <w:r w:rsidRPr="006D71D6">
        <w:t>De</w:t>
      </w:r>
      <w:r w:rsidR="00E20E5E" w:rsidRPr="000E78DE">
        <w:t>termine the</w:t>
      </w:r>
      <w:r w:rsidRPr="006D71D6">
        <w:t xml:space="preserve"> number of </w:t>
      </w:r>
      <w:r w:rsidR="006D2F4A" w:rsidRPr="000E78DE">
        <w:t xml:space="preserve">providers </w:t>
      </w:r>
      <w:r w:rsidR="00E20E5E" w:rsidRPr="000E78DE">
        <w:t xml:space="preserve">to </w:t>
      </w:r>
      <w:r w:rsidR="006E6DD5">
        <w:t>include</w:t>
      </w:r>
      <w:r w:rsidR="00E20E5E" w:rsidRPr="000E78DE">
        <w:t xml:space="preserve"> in the </w:t>
      </w:r>
      <w:r w:rsidR="006D2F4A" w:rsidRPr="000E78DE">
        <w:t>review sample</w:t>
      </w:r>
      <w:r w:rsidR="00E20E5E" w:rsidRPr="000E78DE">
        <w:t>.</w:t>
      </w:r>
    </w:p>
    <w:p w14:paraId="132EA9BD" w14:textId="77777777" w:rsidR="0017427C" w:rsidRPr="000E78DE" w:rsidRDefault="0017427C" w:rsidP="008B59AF">
      <w:pPr>
        <w:numPr>
          <w:ilvl w:val="1"/>
          <w:numId w:val="234"/>
        </w:numPr>
        <w:autoSpaceDE w:val="0"/>
        <w:autoSpaceDN w:val="0"/>
        <w:adjustRightInd w:val="0"/>
        <w:spacing w:before="60" w:after="60" w:line="240" w:lineRule="auto"/>
        <w:ind w:left="900" w:hanging="540"/>
        <w:jc w:val="both"/>
        <w:outlineLvl w:val="2"/>
      </w:pPr>
      <w:r w:rsidRPr="000E78DE">
        <w:t xml:space="preserve">The </w:t>
      </w:r>
      <w:r w:rsidR="005602B4">
        <w:t>ELC</w:t>
      </w:r>
      <w:r w:rsidRPr="000E78DE">
        <w:t xml:space="preserve"> shall conduct onsite monitoring of each </w:t>
      </w:r>
      <w:r w:rsidR="00534531">
        <w:t xml:space="preserve">selected </w:t>
      </w:r>
      <w:r w:rsidRPr="000E78DE">
        <w:t xml:space="preserve">VPK provider to verify compliance with </w:t>
      </w:r>
      <w:r w:rsidR="006D2F4A" w:rsidRPr="000E78DE">
        <w:t xml:space="preserve">applicable </w:t>
      </w:r>
      <w:r w:rsidRPr="000E78DE">
        <w:t>rules, law</w:t>
      </w:r>
      <w:r w:rsidR="006D2F4A" w:rsidRPr="000E78DE">
        <w:t>s</w:t>
      </w:r>
      <w:r w:rsidR="003927B1">
        <w:t xml:space="preserve"> and regulations</w:t>
      </w:r>
      <w:r w:rsidRPr="000E78DE">
        <w:t xml:space="preserve">. The </w:t>
      </w:r>
      <w:r w:rsidR="005602B4">
        <w:t>ELC</w:t>
      </w:r>
      <w:r w:rsidRPr="000E78DE">
        <w:t xml:space="preserve"> shall monitor providers </w:t>
      </w:r>
      <w:r w:rsidR="006E6DD5">
        <w:t>based on</w:t>
      </w:r>
      <w:r w:rsidRPr="000E78DE">
        <w:t xml:space="preserve"> the sample size </w:t>
      </w:r>
      <w:r w:rsidR="00A47A99" w:rsidRPr="000E78DE">
        <w:t>developed in subsection 2.</w:t>
      </w:r>
      <w:r w:rsidR="00133F5D" w:rsidRPr="000E78DE">
        <w:t>4</w:t>
      </w:r>
      <w:r w:rsidR="00A47A99" w:rsidRPr="000E78DE">
        <w:t>.</w:t>
      </w:r>
      <w:r w:rsidR="006E6DD5">
        <w:t xml:space="preserve"> </w:t>
      </w:r>
      <w:r w:rsidRPr="000E78DE">
        <w:t xml:space="preserve">The </w:t>
      </w:r>
      <w:r w:rsidR="005602B4">
        <w:t>ELC</w:t>
      </w:r>
      <w:r w:rsidRPr="000E78DE">
        <w:t xml:space="preserve"> may use the </w:t>
      </w:r>
      <w:r w:rsidR="00A47A99" w:rsidRPr="000E78DE">
        <w:t xml:space="preserve">monitoring </w:t>
      </w:r>
      <w:r w:rsidRPr="000E78DE">
        <w:t xml:space="preserve">tool </w:t>
      </w:r>
      <w:r w:rsidR="006E6DD5">
        <w:t xml:space="preserve">OEL </w:t>
      </w:r>
      <w:r w:rsidRPr="000E78DE">
        <w:t xml:space="preserve">developed or </w:t>
      </w:r>
      <w:r w:rsidR="006E6DD5">
        <w:t xml:space="preserve">the </w:t>
      </w:r>
      <w:r w:rsidR="006E6DD5" w:rsidRPr="00B9233B">
        <w:t>ELC’s</w:t>
      </w:r>
      <w:r w:rsidRPr="00B9233B">
        <w:t xml:space="preserve"> own tool, but all elements in the </w:t>
      </w:r>
      <w:r w:rsidR="00D945C2">
        <w:t xml:space="preserve">ELC’s </w:t>
      </w:r>
      <w:r w:rsidRPr="00B9233B">
        <w:t>tool must be in compliance</w:t>
      </w:r>
      <w:r w:rsidR="00D945C2">
        <w:t xml:space="preserve"> with the OEL Monitoring Tool.</w:t>
      </w:r>
      <w:r w:rsidR="006E6DD5" w:rsidRPr="00B9233B">
        <w:t xml:space="preserve"> </w:t>
      </w:r>
      <w:r w:rsidR="00A47A99" w:rsidRPr="00B9233B">
        <w:t>Monitoring e</w:t>
      </w:r>
      <w:r w:rsidRPr="00B9233B">
        <w:t xml:space="preserve">lements </w:t>
      </w:r>
      <w:r w:rsidR="00267578">
        <w:t>shall:</w:t>
      </w:r>
      <w:r w:rsidR="007B74E5">
        <w:t xml:space="preserve"> </w:t>
      </w:r>
    </w:p>
    <w:p w14:paraId="00327435" w14:textId="77777777" w:rsidR="0017427C" w:rsidRPr="000E78DE" w:rsidRDefault="00E45D1E" w:rsidP="008B59AF">
      <w:pPr>
        <w:numPr>
          <w:ilvl w:val="2"/>
          <w:numId w:val="234"/>
        </w:numPr>
        <w:autoSpaceDE w:val="0"/>
        <w:autoSpaceDN w:val="0"/>
        <w:adjustRightInd w:val="0"/>
        <w:spacing w:before="60" w:after="60" w:line="240" w:lineRule="auto"/>
        <w:ind w:left="1620" w:hanging="720"/>
        <w:jc w:val="both"/>
        <w:outlineLvl w:val="2"/>
      </w:pPr>
      <w:r w:rsidRPr="000E78DE">
        <w:t>Valida</w:t>
      </w:r>
      <w:r w:rsidR="0008100A">
        <w:t>te</w:t>
      </w:r>
      <w:r w:rsidR="006E6DD5">
        <w:t xml:space="preserve"> </w:t>
      </w:r>
      <w:r w:rsidRPr="000E78DE">
        <w:t xml:space="preserve">current </w:t>
      </w:r>
      <w:r w:rsidR="006E6DD5">
        <w:t xml:space="preserve">provider </w:t>
      </w:r>
      <w:r w:rsidRPr="000E78DE">
        <w:t>l</w:t>
      </w:r>
      <w:r w:rsidR="0017427C" w:rsidRPr="000E78DE">
        <w:t>icensure or accreditation</w:t>
      </w:r>
      <w:r w:rsidRPr="000E78DE">
        <w:t>.</w:t>
      </w:r>
    </w:p>
    <w:p w14:paraId="2AA0BFBD" w14:textId="77777777" w:rsidR="0017427C" w:rsidRPr="000E78DE" w:rsidRDefault="0017427C" w:rsidP="008B59AF">
      <w:pPr>
        <w:numPr>
          <w:ilvl w:val="2"/>
          <w:numId w:val="234"/>
        </w:numPr>
        <w:autoSpaceDE w:val="0"/>
        <w:autoSpaceDN w:val="0"/>
        <w:adjustRightInd w:val="0"/>
        <w:spacing w:before="60" w:after="60" w:line="240" w:lineRule="auto"/>
        <w:ind w:left="1620" w:hanging="720"/>
        <w:jc w:val="both"/>
        <w:outlineLvl w:val="2"/>
      </w:pPr>
      <w:r w:rsidRPr="000E78DE">
        <w:t>Validat</w:t>
      </w:r>
      <w:r w:rsidR="0008100A">
        <w:t>e</w:t>
      </w:r>
      <w:r w:rsidR="006E6DD5">
        <w:t xml:space="preserve"> </w:t>
      </w:r>
      <w:r w:rsidR="006E6DD5" w:rsidRPr="000E78DE">
        <w:t>director credentials.</w:t>
      </w:r>
    </w:p>
    <w:p w14:paraId="73E88F20" w14:textId="19A144DB" w:rsidR="0017427C" w:rsidRPr="000E78DE" w:rsidRDefault="0017427C" w:rsidP="008B59AF">
      <w:pPr>
        <w:numPr>
          <w:ilvl w:val="2"/>
          <w:numId w:val="234"/>
        </w:numPr>
        <w:autoSpaceDE w:val="0"/>
        <w:autoSpaceDN w:val="0"/>
        <w:adjustRightInd w:val="0"/>
        <w:spacing w:before="60" w:after="60" w:line="240" w:lineRule="auto"/>
        <w:ind w:left="1620" w:hanging="720"/>
        <w:jc w:val="both"/>
        <w:outlineLvl w:val="2"/>
      </w:pPr>
      <w:r w:rsidRPr="000E78DE">
        <w:t>Validat</w:t>
      </w:r>
      <w:r w:rsidR="0008100A">
        <w:t>e</w:t>
      </w:r>
      <w:r w:rsidR="003E7D6C">
        <w:t xml:space="preserve"> </w:t>
      </w:r>
      <w:r w:rsidRPr="000E78DE">
        <w:t>classroom/instructor</w:t>
      </w:r>
      <w:r w:rsidR="00630BF8">
        <w:t>s and</w:t>
      </w:r>
      <w:r w:rsidRPr="000E78DE">
        <w:t xml:space="preserve"> credentials</w:t>
      </w:r>
      <w:r w:rsidR="00E45D1E" w:rsidRPr="000E78DE">
        <w:t>.</w:t>
      </w:r>
    </w:p>
    <w:p w14:paraId="3BC7A235" w14:textId="77777777" w:rsidR="0017427C" w:rsidRPr="000E78DE" w:rsidRDefault="0017427C" w:rsidP="008B59AF">
      <w:pPr>
        <w:numPr>
          <w:ilvl w:val="2"/>
          <w:numId w:val="234"/>
        </w:numPr>
        <w:autoSpaceDE w:val="0"/>
        <w:autoSpaceDN w:val="0"/>
        <w:adjustRightInd w:val="0"/>
        <w:spacing w:before="60" w:after="60" w:line="240" w:lineRule="auto"/>
        <w:ind w:left="1620" w:hanging="720"/>
        <w:jc w:val="both"/>
        <w:outlineLvl w:val="2"/>
      </w:pPr>
      <w:r w:rsidRPr="000E78DE">
        <w:t xml:space="preserve">Verify </w:t>
      </w:r>
      <w:r w:rsidR="003E7D6C">
        <w:t>p</w:t>
      </w:r>
      <w:r w:rsidRPr="000E78DE">
        <w:t xml:space="preserve">rovider has met </w:t>
      </w:r>
      <w:r w:rsidR="003E7D6C">
        <w:t>i</w:t>
      </w:r>
      <w:r w:rsidRPr="000E78DE">
        <w:t>nstru</w:t>
      </w:r>
      <w:r w:rsidR="00E45D1E" w:rsidRPr="000E78DE">
        <w:t>ctor/child r</w:t>
      </w:r>
      <w:r w:rsidRPr="000E78DE">
        <w:t>atio</w:t>
      </w:r>
      <w:r w:rsidR="00E45D1E" w:rsidRPr="000E78DE">
        <w:t>.</w:t>
      </w:r>
    </w:p>
    <w:p w14:paraId="74A68E29" w14:textId="77777777" w:rsidR="0017427C" w:rsidRPr="000E78DE" w:rsidRDefault="0017427C" w:rsidP="008B59AF">
      <w:pPr>
        <w:numPr>
          <w:ilvl w:val="2"/>
          <w:numId w:val="234"/>
        </w:numPr>
        <w:autoSpaceDE w:val="0"/>
        <w:autoSpaceDN w:val="0"/>
        <w:adjustRightInd w:val="0"/>
        <w:spacing w:before="60" w:after="60" w:line="240" w:lineRule="auto"/>
        <w:ind w:left="1620" w:hanging="720"/>
        <w:jc w:val="both"/>
        <w:outlineLvl w:val="2"/>
      </w:pPr>
      <w:r w:rsidRPr="000E78DE">
        <w:t>Valida</w:t>
      </w:r>
      <w:r w:rsidR="0008100A">
        <w:t>te</w:t>
      </w:r>
      <w:r w:rsidR="003E7D6C">
        <w:t xml:space="preserve"> </w:t>
      </w:r>
      <w:r w:rsidRPr="000E78DE">
        <w:t>improvement</w:t>
      </w:r>
      <w:r w:rsidR="006A7024" w:rsidRPr="000E78DE">
        <w:t xml:space="preserve"> plan progress for providers on probation.</w:t>
      </w:r>
    </w:p>
    <w:p w14:paraId="34A8C2F7" w14:textId="77777777" w:rsidR="006A7024" w:rsidRPr="000E78DE" w:rsidRDefault="00E45D1E" w:rsidP="008B59AF">
      <w:pPr>
        <w:numPr>
          <w:ilvl w:val="2"/>
          <w:numId w:val="234"/>
        </w:numPr>
        <w:autoSpaceDE w:val="0"/>
        <w:autoSpaceDN w:val="0"/>
        <w:adjustRightInd w:val="0"/>
        <w:spacing w:before="60" w:after="60" w:line="240" w:lineRule="auto"/>
        <w:ind w:left="1620" w:hanging="720"/>
        <w:jc w:val="both"/>
        <w:outlineLvl w:val="2"/>
      </w:pPr>
      <w:r w:rsidRPr="000E78DE">
        <w:t>Validat</w:t>
      </w:r>
      <w:r w:rsidR="0008100A">
        <w:t>e</w:t>
      </w:r>
      <w:r w:rsidR="003E7D6C">
        <w:t xml:space="preserve"> </w:t>
      </w:r>
      <w:r w:rsidRPr="000E78DE">
        <w:t>reported curriculum c</w:t>
      </w:r>
      <w:r w:rsidR="006A7024" w:rsidRPr="000E78DE">
        <w:t>ompliance</w:t>
      </w:r>
      <w:r w:rsidRPr="000E78DE">
        <w:t>.</w:t>
      </w:r>
    </w:p>
    <w:p w14:paraId="494C522D" w14:textId="77777777" w:rsidR="006A7024" w:rsidRPr="000E78DE" w:rsidRDefault="00E45D1E" w:rsidP="008B59AF">
      <w:pPr>
        <w:numPr>
          <w:ilvl w:val="2"/>
          <w:numId w:val="234"/>
        </w:numPr>
        <w:autoSpaceDE w:val="0"/>
        <w:autoSpaceDN w:val="0"/>
        <w:adjustRightInd w:val="0"/>
        <w:spacing w:before="60" w:after="60" w:line="240" w:lineRule="auto"/>
        <w:ind w:left="1620" w:hanging="720"/>
        <w:jc w:val="both"/>
        <w:outlineLvl w:val="2"/>
      </w:pPr>
      <w:r w:rsidRPr="000E78DE">
        <w:t>Validat</w:t>
      </w:r>
      <w:r w:rsidR="0008100A">
        <w:t>e</w:t>
      </w:r>
      <w:r w:rsidR="003E7D6C">
        <w:t xml:space="preserve"> </w:t>
      </w:r>
      <w:r w:rsidRPr="000E78DE">
        <w:t>class schedule/instructional h</w:t>
      </w:r>
      <w:r w:rsidR="006A7024" w:rsidRPr="000E78DE">
        <w:t>ours</w:t>
      </w:r>
      <w:r w:rsidRPr="000E78DE">
        <w:t>.</w:t>
      </w:r>
    </w:p>
    <w:p w14:paraId="0FF95707" w14:textId="77777777" w:rsidR="00D943EA" w:rsidRDefault="006A7024" w:rsidP="008B59AF">
      <w:pPr>
        <w:numPr>
          <w:ilvl w:val="2"/>
          <w:numId w:val="234"/>
        </w:numPr>
        <w:autoSpaceDE w:val="0"/>
        <w:autoSpaceDN w:val="0"/>
        <w:adjustRightInd w:val="0"/>
        <w:spacing w:before="60" w:after="60" w:line="240" w:lineRule="auto"/>
        <w:ind w:left="1620" w:hanging="720"/>
        <w:jc w:val="both"/>
        <w:outlineLvl w:val="2"/>
      </w:pPr>
      <w:r w:rsidRPr="000E78DE">
        <w:t xml:space="preserve">Verify evidence of </w:t>
      </w:r>
      <w:r w:rsidR="00264123">
        <w:t xml:space="preserve">VPK children’s </w:t>
      </w:r>
      <w:r w:rsidRPr="000E78DE">
        <w:t>daily and monthly attendance</w:t>
      </w:r>
      <w:r w:rsidR="00E45D1E" w:rsidRPr="000E78DE">
        <w:t>.</w:t>
      </w:r>
    </w:p>
    <w:p w14:paraId="6B8C5060" w14:textId="77777777" w:rsidR="00534531" w:rsidRDefault="00534531" w:rsidP="008B59AF">
      <w:pPr>
        <w:numPr>
          <w:ilvl w:val="2"/>
          <w:numId w:val="234"/>
        </w:numPr>
        <w:autoSpaceDE w:val="0"/>
        <w:autoSpaceDN w:val="0"/>
        <w:adjustRightInd w:val="0"/>
        <w:spacing w:before="60" w:after="60" w:line="240" w:lineRule="auto"/>
        <w:ind w:left="1620" w:hanging="720"/>
        <w:jc w:val="both"/>
        <w:outlineLvl w:val="2"/>
      </w:pPr>
      <w:r w:rsidRPr="00534531">
        <w:t>Verify evidence of implementation of the pre– and post-assessment.</w:t>
      </w:r>
    </w:p>
    <w:p w14:paraId="604124D5" w14:textId="3E2EEB93" w:rsidR="00052D28" w:rsidRPr="000E78DE" w:rsidRDefault="00052D28" w:rsidP="008B59AF">
      <w:pPr>
        <w:numPr>
          <w:ilvl w:val="2"/>
          <w:numId w:val="234"/>
        </w:numPr>
        <w:autoSpaceDE w:val="0"/>
        <w:autoSpaceDN w:val="0"/>
        <w:adjustRightInd w:val="0"/>
        <w:spacing w:before="60" w:after="60" w:line="240" w:lineRule="auto"/>
        <w:ind w:left="1620" w:hanging="720"/>
        <w:jc w:val="both"/>
        <w:outlineLvl w:val="2"/>
      </w:pPr>
      <w:r>
        <w:t>Verify evidence of applicable insurance coverages.</w:t>
      </w:r>
    </w:p>
    <w:p w14:paraId="00F472DB" w14:textId="77777777" w:rsidR="00D5315B" w:rsidRPr="000E78DE" w:rsidRDefault="00D5315B" w:rsidP="008B59AF">
      <w:pPr>
        <w:numPr>
          <w:ilvl w:val="1"/>
          <w:numId w:val="234"/>
        </w:numPr>
        <w:autoSpaceDE w:val="0"/>
        <w:autoSpaceDN w:val="0"/>
        <w:adjustRightInd w:val="0"/>
        <w:spacing w:before="60" w:after="60" w:line="240" w:lineRule="auto"/>
        <w:ind w:left="900" w:hanging="540"/>
        <w:jc w:val="both"/>
        <w:outlineLvl w:val="2"/>
      </w:pPr>
      <w:r w:rsidRPr="000E78DE">
        <w:t xml:space="preserve">If the </w:t>
      </w:r>
      <w:r w:rsidR="005602B4">
        <w:t>ELC</w:t>
      </w:r>
      <w:r w:rsidRPr="000E78DE">
        <w:t xml:space="preserve"> elects to deviate from the required </w:t>
      </w:r>
      <w:r w:rsidR="00A47A99" w:rsidRPr="000E78DE">
        <w:t>sample size, the</w:t>
      </w:r>
      <w:r w:rsidRPr="000E78DE">
        <w:t xml:space="preserve"> </w:t>
      </w:r>
      <w:r w:rsidR="005602B4">
        <w:t>ELC</w:t>
      </w:r>
      <w:r w:rsidR="00A47A99" w:rsidRPr="000E78DE">
        <w:t xml:space="preserve"> shall submit a waiver request to </w:t>
      </w:r>
      <w:r w:rsidR="00DE2ED2">
        <w:t>OEL</w:t>
      </w:r>
      <w:r w:rsidR="00A47A99" w:rsidRPr="000E78DE">
        <w:t>. The waiver</w:t>
      </w:r>
      <w:r w:rsidRPr="000E78DE">
        <w:t xml:space="preserve"> shall </w:t>
      </w:r>
      <w:r w:rsidR="00A47A99" w:rsidRPr="000E78DE">
        <w:t xml:space="preserve">include the </w:t>
      </w:r>
      <w:r w:rsidR="009174F1" w:rsidRPr="000E78DE">
        <w:t>explanation</w:t>
      </w:r>
      <w:r w:rsidR="009174F1">
        <w:t xml:space="preserve"> </w:t>
      </w:r>
      <w:r w:rsidR="009174F1" w:rsidRPr="000E78DE">
        <w:t>for</w:t>
      </w:r>
      <w:r w:rsidR="00A47A99" w:rsidRPr="000E78DE">
        <w:t xml:space="preserve"> deviation</w:t>
      </w:r>
      <w:r w:rsidRPr="000E78DE">
        <w:t>.</w:t>
      </w:r>
      <w:r w:rsidR="006E6DD5">
        <w:t xml:space="preserve"> </w:t>
      </w:r>
      <w:r w:rsidR="00264123">
        <w:t>OEL may request d</w:t>
      </w:r>
      <w:r w:rsidR="00A47A99" w:rsidRPr="000E78DE">
        <w:t>ocumentation supporting</w:t>
      </w:r>
      <w:r w:rsidR="006A7024" w:rsidRPr="000E78DE">
        <w:t xml:space="preserve"> the explanation</w:t>
      </w:r>
      <w:r w:rsidRPr="000E78DE">
        <w:t>.</w:t>
      </w:r>
      <w:r w:rsidR="006E6DD5">
        <w:t xml:space="preserve"> </w:t>
      </w:r>
      <w:r w:rsidR="00A47A99" w:rsidRPr="000E78DE">
        <w:t xml:space="preserve">OEL </w:t>
      </w:r>
      <w:r w:rsidR="00264123">
        <w:t xml:space="preserve">must </w:t>
      </w:r>
      <w:r w:rsidR="00A47A99" w:rsidRPr="000E78DE">
        <w:t>a</w:t>
      </w:r>
      <w:r w:rsidR="006A7024" w:rsidRPr="000E78DE">
        <w:t>pprove</w:t>
      </w:r>
      <w:r w:rsidR="00534531">
        <w:t xml:space="preserve"> the</w:t>
      </w:r>
      <w:r w:rsidRPr="000E78DE">
        <w:t xml:space="preserve"> </w:t>
      </w:r>
      <w:r w:rsidR="006A7024" w:rsidRPr="000E78DE">
        <w:t>request in</w:t>
      </w:r>
      <w:r w:rsidRPr="000E78DE">
        <w:t xml:space="preserve"> </w:t>
      </w:r>
      <w:r w:rsidR="006A7024" w:rsidRPr="000E78DE">
        <w:t xml:space="preserve">order </w:t>
      </w:r>
      <w:r w:rsidR="00264123">
        <w:t xml:space="preserve">for the ELC </w:t>
      </w:r>
      <w:r w:rsidR="006A7024" w:rsidRPr="000E78DE">
        <w:t>to deviate</w:t>
      </w:r>
      <w:r w:rsidRPr="000E78DE">
        <w:t>.</w:t>
      </w:r>
    </w:p>
    <w:p w14:paraId="3CE6F853" w14:textId="68D40D51" w:rsidR="00534531" w:rsidRPr="0072406C" w:rsidRDefault="00534531" w:rsidP="008B59AF">
      <w:pPr>
        <w:numPr>
          <w:ilvl w:val="1"/>
          <w:numId w:val="234"/>
        </w:numPr>
        <w:autoSpaceDE w:val="0"/>
        <w:autoSpaceDN w:val="0"/>
        <w:adjustRightInd w:val="0"/>
        <w:spacing w:before="60" w:after="60" w:line="240" w:lineRule="auto"/>
        <w:ind w:left="900" w:hanging="540"/>
        <w:jc w:val="both"/>
        <w:outlineLvl w:val="2"/>
        <w:rPr>
          <w:rStyle w:val="Hyperlink"/>
          <w:color w:val="auto"/>
          <w:u w:val="none"/>
        </w:rPr>
      </w:pPr>
      <w:r w:rsidRPr="000E78DE">
        <w:t xml:space="preserve">The </w:t>
      </w:r>
      <w:r>
        <w:t xml:space="preserve">OEL </w:t>
      </w:r>
      <w:r w:rsidRPr="000E78DE">
        <w:t xml:space="preserve">monitoring </w:t>
      </w:r>
      <w:r>
        <w:t xml:space="preserve">tool </w:t>
      </w:r>
      <w:r w:rsidRPr="000E78DE">
        <w:t xml:space="preserve">is available </w:t>
      </w:r>
      <w:r>
        <w:t xml:space="preserve">on the OEL </w:t>
      </w:r>
      <w:hyperlink r:id="rId36" w:history="1">
        <w:r w:rsidRPr="0019711F">
          <w:rPr>
            <w:rStyle w:val="Hyperlink"/>
          </w:rPr>
          <w:t>SharePoint Coalition Zone in the Monitoring Guides Library</w:t>
        </w:r>
      </w:hyperlink>
      <w:r>
        <w:t xml:space="preserve">. </w:t>
      </w:r>
      <w:r w:rsidR="00826954">
        <w:t>See</w:t>
      </w:r>
      <w:r>
        <w:t xml:space="preserve"> </w:t>
      </w:r>
      <w:hyperlink w:anchor="_VOLUNTARY_PREKINDERGARTEN_PROVIDER" w:history="1">
        <w:r w:rsidR="00FD7354" w:rsidRPr="00FD7354">
          <w:rPr>
            <w:rStyle w:val="Hyperlink"/>
          </w:rPr>
          <w:t>EXHIBIT III</w:t>
        </w:r>
      </w:hyperlink>
      <w:r w:rsidR="00FD7354">
        <w:t xml:space="preserve"> – </w:t>
      </w:r>
      <w:r w:rsidR="00FD7354" w:rsidRPr="00344F21">
        <w:t>VPK PROVIDER MONITORING TOOL_201</w:t>
      </w:r>
      <w:r w:rsidR="0081564D">
        <w:t>6</w:t>
      </w:r>
      <w:r w:rsidR="00FD7354" w:rsidRPr="00344F21">
        <w:t>-</w:t>
      </w:r>
      <w:r w:rsidR="00FD7354" w:rsidRPr="00F0242C">
        <w:t>1</w:t>
      </w:r>
      <w:r w:rsidR="0081564D">
        <w:rPr>
          <w:rStyle w:val="Hyperlink"/>
          <w:color w:val="auto"/>
          <w:u w:val="none"/>
        </w:rPr>
        <w:t>7</w:t>
      </w:r>
      <w:r w:rsidR="00FD7354" w:rsidRPr="00F0242C">
        <w:rPr>
          <w:rStyle w:val="Hyperlink"/>
          <w:color w:val="auto"/>
          <w:u w:val="none"/>
        </w:rPr>
        <w:t>.</w:t>
      </w:r>
    </w:p>
    <w:p w14:paraId="03D16DE9" w14:textId="77777777" w:rsidR="003545D2" w:rsidRDefault="003545D2" w:rsidP="008B59AF">
      <w:pPr>
        <w:numPr>
          <w:ilvl w:val="1"/>
          <w:numId w:val="234"/>
        </w:numPr>
        <w:autoSpaceDE w:val="0"/>
        <w:autoSpaceDN w:val="0"/>
        <w:adjustRightInd w:val="0"/>
        <w:spacing w:before="60" w:after="60" w:line="240" w:lineRule="auto"/>
        <w:ind w:left="900" w:hanging="540"/>
        <w:jc w:val="both"/>
        <w:outlineLvl w:val="2"/>
      </w:pPr>
      <w:r w:rsidRPr="00E82260">
        <w:t xml:space="preserve">If the provisions </w:t>
      </w:r>
      <w:r>
        <w:t>of subsections C2.1 through C2.7 are</w:t>
      </w:r>
      <w:r w:rsidRPr="00E82260">
        <w:t xml:space="preserve"> met, the Coalition may expense costs related to the establishment and maintenance of a statewide computerized child care information system used for the purpose of monitoring child care providers from the portion of funds allocated to the Monitoring Initiative. Prior approval procedures must be met to expense any item that meets the local capitalization threshold.</w:t>
      </w:r>
    </w:p>
    <w:p w14:paraId="147235D9" w14:textId="77777777" w:rsidR="00386087" w:rsidRDefault="00D23210" w:rsidP="00506208">
      <w:pPr>
        <w:pStyle w:val="Heading1"/>
        <w:keepNext/>
        <w:numPr>
          <w:ilvl w:val="0"/>
          <w:numId w:val="253"/>
        </w:numPr>
        <w:spacing w:before="60" w:after="60" w:line="240" w:lineRule="auto"/>
        <w:ind w:left="0"/>
      </w:pPr>
      <w:r w:rsidRPr="000E78DE">
        <w:t>Deliverables</w:t>
      </w:r>
    </w:p>
    <w:p w14:paraId="7C889421" w14:textId="6FF50A6C" w:rsidR="0064141E" w:rsidRPr="0064141E" w:rsidRDefault="00212710">
      <w:pPr>
        <w:spacing w:before="60" w:after="60" w:line="240" w:lineRule="auto"/>
      </w:pPr>
      <w:r w:rsidRPr="00867D10">
        <w:t xml:space="preserve">Quarterly payments are tied to the </w:t>
      </w:r>
      <w:r w:rsidR="00506208">
        <w:t>ELC</w:t>
      </w:r>
      <w:r w:rsidRPr="00867D10">
        <w:t xml:space="preserve"> completing at least one on-site monitor of a VPK provider </w:t>
      </w:r>
      <w:r w:rsidR="00402EE4" w:rsidRPr="00867D10">
        <w:t xml:space="preserve">each quarter </w:t>
      </w:r>
      <w:r w:rsidRPr="00867D10">
        <w:t>in accordance with OCA VPMNI.</w:t>
      </w:r>
    </w:p>
    <w:tbl>
      <w:tblPr>
        <w:tblW w:w="970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71"/>
        <w:gridCol w:w="5859"/>
        <w:gridCol w:w="1874"/>
      </w:tblGrid>
      <w:tr w:rsidR="0064141E" w:rsidRPr="000E78DE" w14:paraId="32DB4F4C" w14:textId="77777777" w:rsidTr="00A3360F">
        <w:trPr>
          <w:cantSplit/>
          <w:trHeight w:val="303"/>
        </w:trPr>
        <w:tc>
          <w:tcPr>
            <w:tcW w:w="1971" w:type="dxa"/>
            <w:shd w:val="clear" w:color="auto" w:fill="auto"/>
            <w:tcMar>
              <w:left w:w="130" w:type="dxa"/>
              <w:right w:w="29" w:type="dxa"/>
            </w:tcMar>
          </w:tcPr>
          <w:p w14:paraId="1EA7AF13" w14:textId="77777777" w:rsidR="0064141E" w:rsidRPr="000E78DE" w:rsidRDefault="0064141E">
            <w:pPr>
              <w:keepNext/>
              <w:spacing w:after="0" w:line="240" w:lineRule="auto"/>
              <w:jc w:val="center"/>
              <w:rPr>
                <w:b/>
              </w:rPr>
            </w:pPr>
            <w:r w:rsidRPr="000E78DE">
              <w:rPr>
                <w:b/>
              </w:rPr>
              <w:t>Deliverable</w:t>
            </w:r>
          </w:p>
        </w:tc>
        <w:tc>
          <w:tcPr>
            <w:tcW w:w="5859" w:type="dxa"/>
            <w:shd w:val="clear" w:color="auto" w:fill="auto"/>
            <w:tcMar>
              <w:left w:w="130" w:type="dxa"/>
              <w:right w:w="29" w:type="dxa"/>
            </w:tcMar>
          </w:tcPr>
          <w:p w14:paraId="21F433C3" w14:textId="77777777" w:rsidR="0064141E" w:rsidRPr="000E78DE" w:rsidRDefault="0064141E">
            <w:pPr>
              <w:spacing w:after="0" w:line="240" w:lineRule="auto"/>
              <w:contextualSpacing/>
              <w:jc w:val="center"/>
              <w:rPr>
                <w:b/>
              </w:rPr>
            </w:pPr>
            <w:r>
              <w:rPr>
                <w:b/>
              </w:rPr>
              <w:t>Tasks and</w:t>
            </w:r>
            <w:r w:rsidRPr="000E78DE">
              <w:rPr>
                <w:b/>
              </w:rPr>
              <w:t xml:space="preserve"> Activities</w:t>
            </w:r>
          </w:p>
        </w:tc>
        <w:tc>
          <w:tcPr>
            <w:tcW w:w="1874" w:type="dxa"/>
            <w:tcMar>
              <w:left w:w="130" w:type="dxa"/>
              <w:right w:w="29" w:type="dxa"/>
            </w:tcMar>
          </w:tcPr>
          <w:p w14:paraId="30727ABC" w14:textId="77777777" w:rsidR="0064141E" w:rsidRPr="000E78DE" w:rsidRDefault="0064141E">
            <w:pPr>
              <w:spacing w:after="0" w:line="240" w:lineRule="auto"/>
              <w:contextualSpacing/>
              <w:jc w:val="center"/>
              <w:rPr>
                <w:b/>
              </w:rPr>
            </w:pPr>
            <w:r w:rsidRPr="000E78DE">
              <w:rPr>
                <w:b/>
              </w:rPr>
              <w:t>Due</w:t>
            </w:r>
            <w:r w:rsidR="005E04A7">
              <w:rPr>
                <w:b/>
              </w:rPr>
              <w:t xml:space="preserve"> by</w:t>
            </w:r>
          </w:p>
        </w:tc>
      </w:tr>
      <w:tr w:rsidR="0064141E" w:rsidRPr="000E78DE" w14:paraId="7E16F0FF" w14:textId="77777777" w:rsidTr="00A3360F">
        <w:trPr>
          <w:cantSplit/>
          <w:trHeight w:val="1167"/>
        </w:trPr>
        <w:tc>
          <w:tcPr>
            <w:tcW w:w="1971" w:type="dxa"/>
            <w:shd w:val="clear" w:color="auto" w:fill="auto"/>
            <w:tcMar>
              <w:left w:w="130" w:type="dxa"/>
              <w:right w:w="29" w:type="dxa"/>
            </w:tcMar>
          </w:tcPr>
          <w:p w14:paraId="227DD7A6" w14:textId="77777777" w:rsidR="0064141E" w:rsidRPr="007815B9" w:rsidRDefault="0064141E">
            <w:pPr>
              <w:pStyle w:val="ListParagraph"/>
              <w:numPr>
                <w:ilvl w:val="0"/>
                <w:numId w:val="245"/>
              </w:numPr>
              <w:spacing w:after="0" w:line="240" w:lineRule="auto"/>
              <w:ind w:left="162" w:hanging="270"/>
            </w:pPr>
            <w:r w:rsidRPr="007815B9">
              <w:t>VPK local planning and implementation</w:t>
            </w:r>
          </w:p>
          <w:p w14:paraId="50C6C841" w14:textId="77777777" w:rsidR="0064141E" w:rsidRPr="007815B9" w:rsidRDefault="0064141E">
            <w:pPr>
              <w:spacing w:after="0" w:line="240" w:lineRule="auto"/>
              <w:ind w:left="162"/>
              <w:contextualSpacing/>
            </w:pPr>
            <w:r w:rsidRPr="007815B9">
              <w:t>OCA VPLPI</w:t>
            </w:r>
          </w:p>
        </w:tc>
        <w:tc>
          <w:tcPr>
            <w:tcW w:w="5859" w:type="dxa"/>
            <w:shd w:val="clear" w:color="auto" w:fill="auto"/>
            <w:tcMar>
              <w:left w:w="130" w:type="dxa"/>
              <w:right w:w="29" w:type="dxa"/>
            </w:tcMar>
          </w:tcPr>
          <w:p w14:paraId="74FD545B" w14:textId="77777777" w:rsidR="0064141E" w:rsidRPr="007815B9" w:rsidRDefault="0064141E">
            <w:pPr>
              <w:spacing w:after="0" w:line="240" w:lineRule="auto"/>
              <w:contextualSpacing/>
              <w:rPr>
                <w:i/>
                <w:iCs/>
              </w:rPr>
            </w:pPr>
            <w:r w:rsidRPr="007815B9">
              <w:t>VPK local planning and implementation includes but is not limited to: initial registering of providers and students, and planning activities. The VPK OAMI grant funds this OCA. OAMI costs are not subject to the administrative limit (</w:t>
            </w:r>
            <w:r w:rsidRPr="007815B9">
              <w:rPr>
                <w:i/>
              </w:rPr>
              <w:t>s. 1002.55, F.S., s. 1002.61, F.S., and s. 1002.63, F.S.</w:t>
            </w:r>
            <w:r w:rsidRPr="007815B9">
              <w:rPr>
                <w:iCs/>
              </w:rPr>
              <w:t>)</w:t>
            </w:r>
            <w:r w:rsidRPr="007815B9">
              <w:rPr>
                <w:i/>
              </w:rPr>
              <w:t>.</w:t>
            </w:r>
          </w:p>
          <w:p w14:paraId="359A12BB" w14:textId="77777777" w:rsidR="0064141E" w:rsidRPr="007815B9" w:rsidRDefault="0064141E">
            <w:pPr>
              <w:spacing w:after="0" w:line="240" w:lineRule="auto"/>
              <w:contextualSpacing/>
            </w:pPr>
            <w:r w:rsidRPr="007815B9">
              <w:t>The following are allowable activities to maximize public awareness of the VPK Education Program and initial registration –</w:t>
            </w:r>
          </w:p>
          <w:p w14:paraId="72CD6A85" w14:textId="77777777" w:rsidR="0064141E" w:rsidRPr="007815B9" w:rsidRDefault="0064141E">
            <w:pPr>
              <w:numPr>
                <w:ilvl w:val="0"/>
                <w:numId w:val="259"/>
              </w:numPr>
              <w:spacing w:after="0" w:line="240" w:lineRule="auto"/>
              <w:contextualSpacing/>
            </w:pPr>
            <w:r w:rsidRPr="007815B9">
              <w:t>Electronic media campaigns, including television and radio spots and electronic billboards.</w:t>
            </w:r>
          </w:p>
          <w:p w14:paraId="4D7C614F" w14:textId="77777777" w:rsidR="0064141E" w:rsidRPr="007815B9" w:rsidRDefault="0064141E">
            <w:pPr>
              <w:numPr>
                <w:ilvl w:val="0"/>
                <w:numId w:val="259"/>
              </w:numPr>
              <w:spacing w:after="0" w:line="240" w:lineRule="auto"/>
              <w:contextualSpacing/>
            </w:pPr>
            <w:r w:rsidRPr="007815B9">
              <w:t>Print media, including newspaper ads, magazines, flyers and billboards.</w:t>
            </w:r>
          </w:p>
          <w:p w14:paraId="37ADEA3E" w14:textId="77777777" w:rsidR="0064141E" w:rsidRPr="007815B9" w:rsidRDefault="0064141E">
            <w:pPr>
              <w:numPr>
                <w:ilvl w:val="0"/>
                <w:numId w:val="259"/>
              </w:numPr>
              <w:spacing w:after="0" w:line="240" w:lineRule="auto"/>
              <w:contextualSpacing/>
            </w:pPr>
            <w:r w:rsidRPr="007815B9">
              <w:t>VPK roundup activities.</w:t>
            </w:r>
          </w:p>
          <w:p w14:paraId="26001E7F" w14:textId="77777777" w:rsidR="0064141E" w:rsidRPr="0072406C" w:rsidRDefault="0064141E">
            <w:pPr>
              <w:numPr>
                <w:ilvl w:val="0"/>
                <w:numId w:val="259"/>
              </w:numPr>
              <w:spacing w:after="0" w:line="240" w:lineRule="auto"/>
              <w:contextualSpacing/>
            </w:pPr>
            <w:r w:rsidRPr="007815B9">
              <w:t>Conference participation promoting VPK, including information booths and speaking engagements.</w:t>
            </w:r>
          </w:p>
        </w:tc>
        <w:tc>
          <w:tcPr>
            <w:tcW w:w="1874" w:type="dxa"/>
            <w:tcMar>
              <w:left w:w="130" w:type="dxa"/>
              <w:right w:w="29" w:type="dxa"/>
            </w:tcMar>
          </w:tcPr>
          <w:p w14:paraId="6D9EBD09" w14:textId="269DB890" w:rsidR="005E04A7" w:rsidRDefault="005E04A7">
            <w:pPr>
              <w:spacing w:after="0" w:line="240" w:lineRule="auto"/>
              <w:contextualSpacing/>
            </w:pPr>
            <w:r>
              <w:t>Sept. 25, 20</w:t>
            </w:r>
            <w:r w:rsidR="00192079">
              <w:t>1</w:t>
            </w:r>
            <w:r w:rsidR="00463B43">
              <w:t>6</w:t>
            </w:r>
          </w:p>
          <w:p w14:paraId="7DC6E65F" w14:textId="0BBE3260" w:rsidR="005E04A7" w:rsidRDefault="005E04A7">
            <w:pPr>
              <w:spacing w:after="0" w:line="240" w:lineRule="auto"/>
              <w:contextualSpacing/>
            </w:pPr>
            <w:r>
              <w:t>Dec. 25, 20</w:t>
            </w:r>
            <w:r w:rsidR="00192079">
              <w:t>1</w:t>
            </w:r>
            <w:r w:rsidR="00463B43">
              <w:t>6</w:t>
            </w:r>
          </w:p>
          <w:p w14:paraId="5280BE20" w14:textId="1A9F39FC" w:rsidR="005E04A7" w:rsidRDefault="005E04A7">
            <w:pPr>
              <w:spacing w:after="0" w:line="240" w:lineRule="auto"/>
              <w:contextualSpacing/>
            </w:pPr>
            <w:r>
              <w:t>Apr. 25, 20</w:t>
            </w:r>
            <w:r w:rsidR="00192079">
              <w:t>1</w:t>
            </w:r>
            <w:r w:rsidR="00463B43">
              <w:t>7</w:t>
            </w:r>
          </w:p>
          <w:p w14:paraId="300AB5F5" w14:textId="6980395C" w:rsidR="0064141E" w:rsidRDefault="005E04A7">
            <w:pPr>
              <w:spacing w:after="0" w:line="240" w:lineRule="auto"/>
              <w:contextualSpacing/>
            </w:pPr>
            <w:r>
              <w:t>Jul. 25, 20</w:t>
            </w:r>
            <w:r w:rsidR="00192079">
              <w:t>1</w:t>
            </w:r>
            <w:r w:rsidR="00463B43">
              <w:t>7</w:t>
            </w:r>
            <w:r w:rsidR="00185840">
              <w:t>*</w:t>
            </w:r>
          </w:p>
          <w:p w14:paraId="25F333CC" w14:textId="77777777" w:rsidR="00E214AF" w:rsidRPr="000E78DE" w:rsidRDefault="00E214AF">
            <w:pPr>
              <w:spacing w:after="0" w:line="240" w:lineRule="auto"/>
              <w:contextualSpacing/>
            </w:pPr>
            <w:r>
              <w:t>*Or as needed</w:t>
            </w:r>
          </w:p>
        </w:tc>
      </w:tr>
      <w:tr w:rsidR="0064141E" w:rsidRPr="000E78DE" w14:paraId="01852074" w14:textId="77777777" w:rsidTr="00A3360F">
        <w:trPr>
          <w:cantSplit/>
          <w:trHeight w:val="953"/>
        </w:trPr>
        <w:tc>
          <w:tcPr>
            <w:tcW w:w="1971" w:type="dxa"/>
            <w:shd w:val="clear" w:color="auto" w:fill="auto"/>
            <w:tcMar>
              <w:left w:w="130" w:type="dxa"/>
              <w:right w:w="29" w:type="dxa"/>
            </w:tcMar>
          </w:tcPr>
          <w:p w14:paraId="51286950" w14:textId="77777777" w:rsidR="0064141E" w:rsidRPr="000E78DE" w:rsidRDefault="0064141E">
            <w:pPr>
              <w:pStyle w:val="ListParagraph"/>
              <w:numPr>
                <w:ilvl w:val="0"/>
                <w:numId w:val="245"/>
              </w:numPr>
              <w:spacing w:after="0" w:line="240" w:lineRule="auto"/>
              <w:ind w:left="162" w:hanging="270"/>
            </w:pPr>
            <w:r w:rsidRPr="000E78DE">
              <w:t xml:space="preserve">VPK local curricula and materials </w:t>
            </w:r>
          </w:p>
          <w:p w14:paraId="165CF383" w14:textId="77777777" w:rsidR="0064141E" w:rsidRPr="000E78DE" w:rsidRDefault="0064141E">
            <w:pPr>
              <w:spacing w:after="0" w:line="240" w:lineRule="auto"/>
              <w:ind w:left="162"/>
              <w:contextualSpacing/>
            </w:pPr>
            <w:r w:rsidRPr="000E78DE">
              <w:t>OCA VPLCM</w:t>
            </w:r>
          </w:p>
        </w:tc>
        <w:tc>
          <w:tcPr>
            <w:tcW w:w="5859" w:type="dxa"/>
            <w:shd w:val="clear" w:color="auto" w:fill="auto"/>
            <w:tcMar>
              <w:left w:w="130" w:type="dxa"/>
              <w:right w:w="29" w:type="dxa"/>
            </w:tcMar>
          </w:tcPr>
          <w:p w14:paraId="06F6AD14" w14:textId="77777777" w:rsidR="0064141E" w:rsidRPr="000E78DE" w:rsidRDefault="0064141E">
            <w:pPr>
              <w:spacing w:after="0" w:line="240" w:lineRule="auto"/>
              <w:contextualSpacing/>
              <w:rPr>
                <w:b/>
                <w:bCs/>
              </w:rPr>
            </w:pPr>
            <w:r w:rsidRPr="000E78DE">
              <w:t>VPK local curricula and materials include curricula and materials made available to a VPK provider. OAMI costs are not subject to the administrative limit (</w:t>
            </w:r>
            <w:r w:rsidRPr="000E78DE">
              <w:rPr>
                <w:i/>
                <w:iCs/>
              </w:rPr>
              <w:t>s. 1002.71(7), F.S.</w:t>
            </w:r>
            <w:r w:rsidRPr="000E78DE">
              <w:rPr>
                <w:iCs/>
              </w:rPr>
              <w:t>)</w:t>
            </w:r>
            <w:r w:rsidRPr="000E78DE">
              <w:rPr>
                <w:i/>
                <w:iCs/>
              </w:rPr>
              <w:t>.</w:t>
            </w:r>
          </w:p>
        </w:tc>
        <w:tc>
          <w:tcPr>
            <w:tcW w:w="1874" w:type="dxa"/>
            <w:tcMar>
              <w:left w:w="130" w:type="dxa"/>
              <w:right w:w="29" w:type="dxa"/>
            </w:tcMar>
          </w:tcPr>
          <w:p w14:paraId="604B735D" w14:textId="77777777" w:rsidR="00185840" w:rsidRDefault="00185840" w:rsidP="00185840">
            <w:pPr>
              <w:spacing w:after="0" w:line="240" w:lineRule="auto"/>
              <w:contextualSpacing/>
            </w:pPr>
            <w:r>
              <w:t>Sept. 25, 2016</w:t>
            </w:r>
          </w:p>
          <w:p w14:paraId="4995A5FA" w14:textId="77777777" w:rsidR="00185840" w:rsidRDefault="00185840" w:rsidP="00185840">
            <w:pPr>
              <w:spacing w:after="0" w:line="240" w:lineRule="auto"/>
              <w:contextualSpacing/>
            </w:pPr>
            <w:r>
              <w:t>Dec. 25, 2016</w:t>
            </w:r>
          </w:p>
          <w:p w14:paraId="0D0D56F1" w14:textId="77777777" w:rsidR="00185840" w:rsidRDefault="00185840" w:rsidP="00185840">
            <w:pPr>
              <w:spacing w:after="0" w:line="240" w:lineRule="auto"/>
              <w:contextualSpacing/>
            </w:pPr>
            <w:r>
              <w:t>Apr. 25, 2017</w:t>
            </w:r>
          </w:p>
          <w:p w14:paraId="0BB3886B" w14:textId="11FF93C6" w:rsidR="0064141E" w:rsidRPr="000E78DE" w:rsidRDefault="00185840">
            <w:pPr>
              <w:spacing w:after="0" w:line="240" w:lineRule="auto"/>
              <w:contextualSpacing/>
            </w:pPr>
            <w:r>
              <w:t>Jul. 25, 2017*</w:t>
            </w:r>
          </w:p>
        </w:tc>
      </w:tr>
      <w:tr w:rsidR="0064141E" w:rsidRPr="000E78DE" w14:paraId="066E8D69" w14:textId="77777777" w:rsidTr="00A3360F">
        <w:trPr>
          <w:cantSplit/>
          <w:trHeight w:val="690"/>
        </w:trPr>
        <w:tc>
          <w:tcPr>
            <w:tcW w:w="1971" w:type="dxa"/>
            <w:shd w:val="clear" w:color="auto" w:fill="auto"/>
            <w:tcMar>
              <w:left w:w="130" w:type="dxa"/>
              <w:right w:w="29" w:type="dxa"/>
            </w:tcMar>
          </w:tcPr>
          <w:p w14:paraId="6B3AC2BA" w14:textId="77777777" w:rsidR="0064141E" w:rsidRPr="000E78DE" w:rsidRDefault="0064141E">
            <w:pPr>
              <w:pStyle w:val="ListParagraph"/>
              <w:numPr>
                <w:ilvl w:val="0"/>
                <w:numId w:val="245"/>
              </w:numPr>
              <w:spacing w:after="0" w:line="240" w:lineRule="auto"/>
              <w:ind w:left="162" w:hanging="270"/>
            </w:pPr>
            <w:r w:rsidRPr="000E78DE">
              <w:t>VPK local training</w:t>
            </w:r>
          </w:p>
          <w:p w14:paraId="484D4970" w14:textId="77777777" w:rsidR="0064141E" w:rsidRPr="000E78DE" w:rsidRDefault="0064141E">
            <w:pPr>
              <w:spacing w:after="0" w:line="240" w:lineRule="auto"/>
              <w:ind w:left="162"/>
              <w:contextualSpacing/>
            </w:pPr>
            <w:r w:rsidRPr="000E78DE">
              <w:t xml:space="preserve"> OCA VPLTR</w:t>
            </w:r>
          </w:p>
        </w:tc>
        <w:tc>
          <w:tcPr>
            <w:tcW w:w="5859" w:type="dxa"/>
            <w:shd w:val="clear" w:color="auto" w:fill="auto"/>
            <w:tcMar>
              <w:left w:w="130" w:type="dxa"/>
              <w:right w:w="29" w:type="dxa"/>
            </w:tcMar>
          </w:tcPr>
          <w:p w14:paraId="58073A68" w14:textId="77777777" w:rsidR="0064141E" w:rsidRPr="000E78DE" w:rsidRDefault="0064141E">
            <w:pPr>
              <w:spacing w:after="0" w:line="240" w:lineRule="auto"/>
              <w:contextualSpacing/>
              <w:rPr>
                <w:b/>
                <w:bCs/>
              </w:rPr>
            </w:pPr>
            <w:r w:rsidRPr="000E78DE">
              <w:t xml:space="preserve">VPK local training </w:t>
            </w:r>
            <w:r w:rsidRPr="002F151A">
              <w:t>includes</w:t>
            </w:r>
            <w:r w:rsidRPr="000E78DE">
              <w:t xml:space="preserve"> training for </w:t>
            </w:r>
            <w:r>
              <w:t>ELC</w:t>
            </w:r>
            <w:r w:rsidRPr="000E78DE">
              <w:t xml:space="preserve"> staff, contractors and VPK providers. OAMI costs are not subject to the administrative limit (s. </w:t>
            </w:r>
            <w:r w:rsidRPr="000E78DE">
              <w:rPr>
                <w:i/>
                <w:iCs/>
              </w:rPr>
              <w:t>1002.71(7), F.S.</w:t>
            </w:r>
            <w:r w:rsidRPr="000E78DE">
              <w:rPr>
                <w:iCs/>
              </w:rPr>
              <w:t>)</w:t>
            </w:r>
            <w:r w:rsidRPr="000E78DE">
              <w:rPr>
                <w:i/>
                <w:iCs/>
              </w:rPr>
              <w:t>.</w:t>
            </w:r>
          </w:p>
        </w:tc>
        <w:tc>
          <w:tcPr>
            <w:tcW w:w="1874" w:type="dxa"/>
            <w:tcMar>
              <w:left w:w="130" w:type="dxa"/>
              <w:right w:w="29" w:type="dxa"/>
            </w:tcMar>
          </w:tcPr>
          <w:p w14:paraId="14377583" w14:textId="77777777" w:rsidR="00185840" w:rsidRDefault="00185840" w:rsidP="00185840">
            <w:pPr>
              <w:spacing w:after="0" w:line="240" w:lineRule="auto"/>
              <w:contextualSpacing/>
            </w:pPr>
            <w:r>
              <w:t>Sept. 25, 2016</w:t>
            </w:r>
          </w:p>
          <w:p w14:paraId="2EA3E1C1" w14:textId="77777777" w:rsidR="00185840" w:rsidRDefault="00185840" w:rsidP="00185840">
            <w:pPr>
              <w:spacing w:after="0" w:line="240" w:lineRule="auto"/>
              <w:contextualSpacing/>
            </w:pPr>
            <w:r>
              <w:t>Dec. 25, 2016</w:t>
            </w:r>
          </w:p>
          <w:p w14:paraId="601887AC" w14:textId="77777777" w:rsidR="00185840" w:rsidRDefault="00185840" w:rsidP="00185840">
            <w:pPr>
              <w:spacing w:after="0" w:line="240" w:lineRule="auto"/>
              <w:contextualSpacing/>
            </w:pPr>
            <w:r>
              <w:t>Apr. 25, 2017</w:t>
            </w:r>
          </w:p>
          <w:p w14:paraId="41C6E5E6" w14:textId="7399CE57" w:rsidR="0064141E" w:rsidRPr="000E78DE" w:rsidRDefault="00185840">
            <w:pPr>
              <w:spacing w:after="0" w:line="240" w:lineRule="auto"/>
              <w:contextualSpacing/>
            </w:pPr>
            <w:r>
              <w:t>Jul. 25, 2017*</w:t>
            </w:r>
          </w:p>
        </w:tc>
      </w:tr>
      <w:tr w:rsidR="0064141E" w:rsidRPr="000E78DE" w:rsidDel="006C01CA" w14:paraId="74BE5662" w14:textId="77777777" w:rsidTr="00A3360F">
        <w:trPr>
          <w:cantSplit/>
          <w:trHeight w:val="906"/>
        </w:trPr>
        <w:tc>
          <w:tcPr>
            <w:tcW w:w="1971" w:type="dxa"/>
            <w:shd w:val="clear" w:color="auto" w:fill="auto"/>
            <w:tcMar>
              <w:left w:w="130" w:type="dxa"/>
              <w:right w:w="29" w:type="dxa"/>
            </w:tcMar>
          </w:tcPr>
          <w:p w14:paraId="5A33BB5A" w14:textId="77777777" w:rsidR="0064141E" w:rsidRPr="000E78DE" w:rsidRDefault="0064141E">
            <w:pPr>
              <w:pStyle w:val="ListParagraph"/>
              <w:numPr>
                <w:ilvl w:val="0"/>
                <w:numId w:val="245"/>
              </w:numPr>
              <w:spacing w:after="0" w:line="240" w:lineRule="auto"/>
              <w:ind w:left="162" w:hanging="270"/>
            </w:pPr>
            <w:r w:rsidRPr="000E78DE">
              <w:t xml:space="preserve">VPK advance payment </w:t>
            </w:r>
            <w:r>
              <w:t>–</w:t>
            </w:r>
            <w:r w:rsidRPr="000E78DE">
              <w:t xml:space="preserve"> Outreach and Awareness OCA VPAVP</w:t>
            </w:r>
          </w:p>
        </w:tc>
        <w:tc>
          <w:tcPr>
            <w:tcW w:w="5859" w:type="dxa"/>
            <w:shd w:val="clear" w:color="auto" w:fill="auto"/>
            <w:tcMar>
              <w:left w:w="130" w:type="dxa"/>
              <w:right w:w="29" w:type="dxa"/>
            </w:tcMar>
          </w:tcPr>
          <w:p w14:paraId="0DA74D1B" w14:textId="77777777" w:rsidR="0064141E" w:rsidRPr="000E78DE" w:rsidDel="006C01CA" w:rsidRDefault="0064141E">
            <w:pPr>
              <w:spacing w:after="0" w:line="240" w:lineRule="auto"/>
              <w:contextualSpacing/>
              <w:rPr>
                <w:b/>
                <w:bCs/>
              </w:rPr>
            </w:pPr>
            <w:r w:rsidRPr="000E78DE">
              <w:rPr>
                <w:bCs/>
              </w:rPr>
              <w:t xml:space="preserve">Payment </w:t>
            </w:r>
            <w:r>
              <w:rPr>
                <w:bCs/>
              </w:rPr>
              <w:t>OEL</w:t>
            </w:r>
            <w:r w:rsidRPr="000E78DE">
              <w:rPr>
                <w:bCs/>
              </w:rPr>
              <w:t xml:space="preserve"> makes in</w:t>
            </w:r>
            <w:r w:rsidRPr="000E78DE">
              <w:t xml:space="preserve"> advance for funds to a</w:t>
            </w:r>
            <w:r>
              <w:t>n</w:t>
            </w:r>
            <w:r w:rsidRPr="000E78DE">
              <w:t xml:space="preserve"> </w:t>
            </w:r>
            <w:r>
              <w:t>ELC</w:t>
            </w:r>
            <w:r w:rsidRPr="000E78DE">
              <w:t xml:space="preserve"> to ensure adequate funding levels for outreach and awareness and allow for cash flow management at the local level for the </w:t>
            </w:r>
            <w:r>
              <w:t>VPK Education Program</w:t>
            </w:r>
            <w:r w:rsidRPr="000E78DE">
              <w:t xml:space="preserve">. The </w:t>
            </w:r>
            <w:r>
              <w:t>ELC</w:t>
            </w:r>
            <w:r w:rsidRPr="000E78DE">
              <w:t xml:space="preserve"> must return funds as actual costs are incurred. </w:t>
            </w:r>
          </w:p>
        </w:tc>
        <w:tc>
          <w:tcPr>
            <w:tcW w:w="1874" w:type="dxa"/>
            <w:tcMar>
              <w:left w:w="130" w:type="dxa"/>
              <w:right w:w="29" w:type="dxa"/>
            </w:tcMar>
          </w:tcPr>
          <w:p w14:paraId="646AB0F5" w14:textId="77777777" w:rsidR="00185840" w:rsidRDefault="00185840" w:rsidP="00185840">
            <w:pPr>
              <w:spacing w:after="0" w:line="240" w:lineRule="auto"/>
              <w:contextualSpacing/>
            </w:pPr>
            <w:r>
              <w:t>Sept. 25, 2016</w:t>
            </w:r>
          </w:p>
          <w:p w14:paraId="6C139692" w14:textId="77777777" w:rsidR="00185840" w:rsidRDefault="00185840" w:rsidP="00185840">
            <w:pPr>
              <w:spacing w:after="0" w:line="240" w:lineRule="auto"/>
              <w:contextualSpacing/>
            </w:pPr>
            <w:r>
              <w:t>Dec. 25, 2016</w:t>
            </w:r>
          </w:p>
          <w:p w14:paraId="46844AA3" w14:textId="77777777" w:rsidR="00185840" w:rsidRDefault="00185840" w:rsidP="00185840">
            <w:pPr>
              <w:spacing w:after="0" w:line="240" w:lineRule="auto"/>
              <w:contextualSpacing/>
            </w:pPr>
            <w:r>
              <w:t>Apr. 25, 2017</w:t>
            </w:r>
          </w:p>
          <w:p w14:paraId="7DF32AD0" w14:textId="38BFA9AD" w:rsidR="0064141E" w:rsidRPr="000E78DE" w:rsidRDefault="00185840">
            <w:pPr>
              <w:spacing w:after="0" w:line="240" w:lineRule="auto"/>
              <w:contextualSpacing/>
            </w:pPr>
            <w:r>
              <w:t>Jul. 25, 2017*</w:t>
            </w:r>
          </w:p>
        </w:tc>
      </w:tr>
      <w:tr w:rsidR="0064141E" w:rsidRPr="000E78DE" w14:paraId="2E15576E" w14:textId="77777777" w:rsidTr="00A3360F">
        <w:trPr>
          <w:cantSplit/>
          <w:trHeight w:val="906"/>
        </w:trPr>
        <w:tc>
          <w:tcPr>
            <w:tcW w:w="1971" w:type="dxa"/>
            <w:tcBorders>
              <w:top w:val="single" w:sz="12" w:space="0" w:color="auto"/>
              <w:left w:val="single" w:sz="12" w:space="0" w:color="auto"/>
              <w:bottom w:val="single" w:sz="12" w:space="0" w:color="auto"/>
              <w:right w:val="single" w:sz="12" w:space="0" w:color="auto"/>
            </w:tcBorders>
            <w:shd w:val="clear" w:color="auto" w:fill="auto"/>
            <w:tcMar>
              <w:left w:w="130" w:type="dxa"/>
              <w:right w:w="29" w:type="dxa"/>
            </w:tcMar>
          </w:tcPr>
          <w:p w14:paraId="4504F24D" w14:textId="77777777" w:rsidR="0064141E" w:rsidRPr="000E78DE" w:rsidRDefault="0064141E">
            <w:pPr>
              <w:pStyle w:val="ListParagraph"/>
              <w:numPr>
                <w:ilvl w:val="0"/>
                <w:numId w:val="245"/>
              </w:numPr>
              <w:spacing w:after="0" w:line="240" w:lineRule="auto"/>
              <w:ind w:left="162" w:hanging="270"/>
            </w:pPr>
            <w:r w:rsidRPr="000E78DE">
              <w:t xml:space="preserve">VPK monitoring </w:t>
            </w:r>
            <w:r>
              <w:t>–</w:t>
            </w:r>
            <w:r w:rsidRPr="000E78DE">
              <w:t xml:space="preserve"> improvement OCA VPMNI</w:t>
            </w:r>
          </w:p>
        </w:tc>
        <w:tc>
          <w:tcPr>
            <w:tcW w:w="5859" w:type="dxa"/>
            <w:tcBorders>
              <w:top w:val="single" w:sz="12" w:space="0" w:color="auto"/>
              <w:left w:val="single" w:sz="12" w:space="0" w:color="auto"/>
              <w:bottom w:val="single" w:sz="12" w:space="0" w:color="auto"/>
              <w:right w:val="single" w:sz="12" w:space="0" w:color="auto"/>
            </w:tcBorders>
            <w:shd w:val="clear" w:color="auto" w:fill="auto"/>
            <w:tcMar>
              <w:left w:w="130" w:type="dxa"/>
              <w:right w:w="29" w:type="dxa"/>
            </w:tcMar>
          </w:tcPr>
          <w:p w14:paraId="69D041D2" w14:textId="77777777" w:rsidR="0064141E" w:rsidRPr="000E78DE" w:rsidRDefault="0064141E">
            <w:pPr>
              <w:spacing w:after="0" w:line="240" w:lineRule="auto"/>
              <w:contextualSpacing/>
              <w:rPr>
                <w:bCs/>
              </w:rPr>
            </w:pPr>
            <w:r w:rsidRPr="000E78DE">
              <w:rPr>
                <w:bCs/>
              </w:rPr>
              <w:t xml:space="preserve">VPK monitoring improvement includes verifying compliance of providers and removing providers because of noncompliance, documenting and certifying student enrollment and student attendance, and reviewing and approving provider improvement plans and corrective action plans. The VPK OAMI grant funds this OCA. </w:t>
            </w:r>
          </w:p>
        </w:tc>
        <w:tc>
          <w:tcPr>
            <w:tcW w:w="1874" w:type="dxa"/>
            <w:tcBorders>
              <w:top w:val="single" w:sz="12" w:space="0" w:color="auto"/>
              <w:left w:val="single" w:sz="12" w:space="0" w:color="auto"/>
              <w:bottom w:val="single" w:sz="12" w:space="0" w:color="auto"/>
              <w:right w:val="single" w:sz="12" w:space="0" w:color="auto"/>
            </w:tcBorders>
            <w:tcMar>
              <w:left w:w="130" w:type="dxa"/>
              <w:right w:w="29" w:type="dxa"/>
            </w:tcMar>
          </w:tcPr>
          <w:p w14:paraId="24C3DA84" w14:textId="77777777" w:rsidR="00185840" w:rsidRDefault="00185840" w:rsidP="00185840">
            <w:pPr>
              <w:spacing w:after="0" w:line="240" w:lineRule="auto"/>
              <w:contextualSpacing/>
            </w:pPr>
            <w:r>
              <w:t>Sept. 25, 2016</w:t>
            </w:r>
          </w:p>
          <w:p w14:paraId="08A2B154" w14:textId="77777777" w:rsidR="00185840" w:rsidRDefault="00185840" w:rsidP="00185840">
            <w:pPr>
              <w:spacing w:after="0" w:line="240" w:lineRule="auto"/>
              <w:contextualSpacing/>
            </w:pPr>
            <w:r>
              <w:t>Dec. 25, 2016</w:t>
            </w:r>
          </w:p>
          <w:p w14:paraId="64799FE8" w14:textId="77777777" w:rsidR="00185840" w:rsidRDefault="00185840" w:rsidP="00185840">
            <w:pPr>
              <w:spacing w:after="0" w:line="240" w:lineRule="auto"/>
              <w:contextualSpacing/>
            </w:pPr>
            <w:r>
              <w:t>Apr. 25, 2017</w:t>
            </w:r>
          </w:p>
          <w:p w14:paraId="502ECA57" w14:textId="316B8FBE" w:rsidR="0064141E" w:rsidRPr="000E78DE" w:rsidRDefault="00185840">
            <w:pPr>
              <w:spacing w:after="0" w:line="240" w:lineRule="auto"/>
              <w:contextualSpacing/>
            </w:pPr>
            <w:r>
              <w:t>Jul. 25, 2017*</w:t>
            </w:r>
          </w:p>
        </w:tc>
      </w:tr>
      <w:tr w:rsidR="00826954" w:rsidRPr="000E78DE" w14:paraId="1CACC754" w14:textId="77777777" w:rsidTr="00A3360F">
        <w:trPr>
          <w:cantSplit/>
          <w:trHeight w:val="1950"/>
        </w:trPr>
        <w:tc>
          <w:tcPr>
            <w:tcW w:w="1971" w:type="dxa"/>
            <w:tcBorders>
              <w:top w:val="single" w:sz="12" w:space="0" w:color="auto"/>
              <w:left w:val="single" w:sz="12" w:space="0" w:color="auto"/>
              <w:bottom w:val="single" w:sz="12" w:space="0" w:color="auto"/>
              <w:right w:val="single" w:sz="12" w:space="0" w:color="auto"/>
            </w:tcBorders>
            <w:shd w:val="clear" w:color="auto" w:fill="auto"/>
            <w:tcMar>
              <w:left w:w="130" w:type="dxa"/>
              <w:right w:w="29" w:type="dxa"/>
            </w:tcMar>
          </w:tcPr>
          <w:p w14:paraId="03C7D90D" w14:textId="77777777" w:rsidR="00826954" w:rsidRPr="000E78DE" w:rsidRDefault="00184AC5">
            <w:pPr>
              <w:pStyle w:val="ListParagraph"/>
              <w:numPr>
                <w:ilvl w:val="0"/>
                <w:numId w:val="245"/>
              </w:numPr>
              <w:spacing w:after="0" w:line="240" w:lineRule="auto"/>
              <w:ind w:left="162" w:hanging="270"/>
            </w:pPr>
            <w:r>
              <w:t>VPK Monitoring Tracking log</w:t>
            </w:r>
          </w:p>
        </w:tc>
        <w:tc>
          <w:tcPr>
            <w:tcW w:w="5859" w:type="dxa"/>
            <w:tcBorders>
              <w:top w:val="single" w:sz="12" w:space="0" w:color="auto"/>
              <w:left w:val="single" w:sz="12" w:space="0" w:color="auto"/>
              <w:bottom w:val="single" w:sz="12" w:space="0" w:color="auto"/>
              <w:right w:val="single" w:sz="12" w:space="0" w:color="auto"/>
            </w:tcBorders>
            <w:shd w:val="clear" w:color="auto" w:fill="auto"/>
            <w:tcMar>
              <w:left w:w="130" w:type="dxa"/>
              <w:right w:w="29" w:type="dxa"/>
            </w:tcMar>
          </w:tcPr>
          <w:p w14:paraId="24DE8325" w14:textId="77777777" w:rsidR="00826954" w:rsidRPr="000E78DE" w:rsidRDefault="00184AC5">
            <w:pPr>
              <w:spacing w:after="0" w:line="240" w:lineRule="auto"/>
              <w:contextualSpacing/>
              <w:rPr>
                <w:bCs/>
              </w:rPr>
            </w:pPr>
            <w:r>
              <w:t xml:space="preserve">The ELC shall submit a tracking log detailing the VPK Providers monitored with their reimbursement request. The tracking log shall </w:t>
            </w:r>
            <w:r w:rsidRPr="00960FB9">
              <w:rPr>
                <w:bCs/>
              </w:rPr>
              <w:t>include</w:t>
            </w:r>
            <w:r>
              <w:t xml:space="preserve"> the total number of VPK providers to be monitored during the grant term; name, address and contact information of monitored providers; and a cumulative total of VPK providers monitored during the grant term</w:t>
            </w:r>
            <w:r w:rsidRPr="000E78DE">
              <w:t>.</w:t>
            </w:r>
          </w:p>
        </w:tc>
        <w:tc>
          <w:tcPr>
            <w:tcW w:w="1874" w:type="dxa"/>
            <w:tcBorders>
              <w:top w:val="single" w:sz="12" w:space="0" w:color="auto"/>
              <w:left w:val="single" w:sz="12" w:space="0" w:color="auto"/>
              <w:bottom w:val="single" w:sz="12" w:space="0" w:color="auto"/>
              <w:right w:val="single" w:sz="12" w:space="0" w:color="auto"/>
            </w:tcBorders>
            <w:tcMar>
              <w:left w:w="130" w:type="dxa"/>
              <w:right w:w="29" w:type="dxa"/>
            </w:tcMar>
          </w:tcPr>
          <w:p w14:paraId="0759D77F" w14:textId="77777777" w:rsidR="00826954" w:rsidRPr="000E78DE" w:rsidRDefault="00960FB9">
            <w:pPr>
              <w:spacing w:after="0" w:line="240" w:lineRule="auto"/>
              <w:contextualSpacing/>
            </w:pPr>
            <w:r>
              <w:t>With each invoice</w:t>
            </w:r>
          </w:p>
        </w:tc>
      </w:tr>
      <w:tr w:rsidR="00826954" w:rsidRPr="000E78DE" w14:paraId="25BD109A" w14:textId="77777777" w:rsidTr="00A3360F">
        <w:trPr>
          <w:cantSplit/>
          <w:trHeight w:val="906"/>
        </w:trPr>
        <w:tc>
          <w:tcPr>
            <w:tcW w:w="1971" w:type="dxa"/>
            <w:tcBorders>
              <w:top w:val="single" w:sz="12" w:space="0" w:color="auto"/>
              <w:left w:val="single" w:sz="12" w:space="0" w:color="auto"/>
              <w:bottom w:val="single" w:sz="12" w:space="0" w:color="auto"/>
              <w:right w:val="single" w:sz="12" w:space="0" w:color="auto"/>
            </w:tcBorders>
            <w:shd w:val="clear" w:color="auto" w:fill="auto"/>
            <w:tcMar>
              <w:left w:w="130" w:type="dxa"/>
              <w:right w:w="29" w:type="dxa"/>
            </w:tcMar>
          </w:tcPr>
          <w:p w14:paraId="2B67B117" w14:textId="77777777" w:rsidR="00826954" w:rsidRDefault="00CE1993">
            <w:pPr>
              <w:pStyle w:val="ListParagraph"/>
              <w:numPr>
                <w:ilvl w:val="0"/>
                <w:numId w:val="245"/>
              </w:numPr>
              <w:spacing w:after="0" w:line="240" w:lineRule="auto"/>
              <w:ind w:left="162" w:hanging="270"/>
            </w:pPr>
            <w:r>
              <w:t>Budget by OCA</w:t>
            </w:r>
          </w:p>
        </w:tc>
        <w:tc>
          <w:tcPr>
            <w:tcW w:w="5859" w:type="dxa"/>
            <w:tcBorders>
              <w:top w:val="single" w:sz="12" w:space="0" w:color="auto"/>
              <w:left w:val="single" w:sz="12" w:space="0" w:color="auto"/>
              <w:bottom w:val="single" w:sz="12" w:space="0" w:color="auto"/>
              <w:right w:val="single" w:sz="12" w:space="0" w:color="auto"/>
            </w:tcBorders>
            <w:shd w:val="clear" w:color="auto" w:fill="auto"/>
            <w:tcMar>
              <w:left w:w="130" w:type="dxa"/>
              <w:right w:w="29" w:type="dxa"/>
            </w:tcMar>
          </w:tcPr>
          <w:p w14:paraId="44019573" w14:textId="7F66635B" w:rsidR="00826954" w:rsidRPr="000E78DE" w:rsidRDefault="000D5B24">
            <w:pPr>
              <w:spacing w:after="0" w:line="240" w:lineRule="auto"/>
              <w:contextualSpacing/>
              <w:rPr>
                <w:bCs/>
              </w:rPr>
            </w:pPr>
            <w:r w:rsidRPr="000D5B24">
              <w:rPr>
                <w:bCs/>
              </w:rPr>
              <w:t xml:space="preserve">The ELC shall prepare a detailed separate budget for OAMI on the </w:t>
            </w:r>
            <w:r>
              <w:rPr>
                <w:bCs/>
              </w:rPr>
              <w:t xml:space="preserve">budget </w:t>
            </w:r>
            <w:r w:rsidRPr="000D5B24">
              <w:rPr>
                <w:bCs/>
              </w:rPr>
              <w:t xml:space="preserve">form </w:t>
            </w:r>
            <w:r>
              <w:rPr>
                <w:bCs/>
              </w:rPr>
              <w:t xml:space="preserve">provided by the Grant Manager </w:t>
            </w:r>
            <w:r w:rsidRPr="000D5B24">
              <w:rPr>
                <w:bCs/>
              </w:rPr>
              <w:t xml:space="preserve">and submit to the </w:t>
            </w:r>
            <w:r w:rsidR="00514B9B">
              <w:rPr>
                <w:bCs/>
              </w:rPr>
              <w:t>G</w:t>
            </w:r>
            <w:r w:rsidRPr="000D5B24">
              <w:rPr>
                <w:bCs/>
              </w:rPr>
              <w:t xml:space="preserve">rant </w:t>
            </w:r>
            <w:r w:rsidR="00514B9B">
              <w:rPr>
                <w:bCs/>
              </w:rPr>
              <w:t>M</w:t>
            </w:r>
            <w:r w:rsidRPr="000D5B24">
              <w:rPr>
                <w:bCs/>
              </w:rPr>
              <w:t>anager.</w:t>
            </w:r>
          </w:p>
        </w:tc>
        <w:tc>
          <w:tcPr>
            <w:tcW w:w="1874" w:type="dxa"/>
            <w:tcBorders>
              <w:top w:val="single" w:sz="12" w:space="0" w:color="auto"/>
              <w:left w:val="single" w:sz="12" w:space="0" w:color="auto"/>
              <w:bottom w:val="single" w:sz="12" w:space="0" w:color="auto"/>
              <w:right w:val="single" w:sz="12" w:space="0" w:color="auto"/>
            </w:tcBorders>
            <w:tcMar>
              <w:left w:w="130" w:type="dxa"/>
              <w:right w:w="29" w:type="dxa"/>
            </w:tcMar>
          </w:tcPr>
          <w:p w14:paraId="0BCF2B4E" w14:textId="77777777" w:rsidR="00826954" w:rsidRDefault="00CE1993">
            <w:pPr>
              <w:spacing w:after="0" w:line="240" w:lineRule="auto"/>
              <w:contextualSpacing/>
            </w:pPr>
            <w:r>
              <w:t xml:space="preserve">With </w:t>
            </w:r>
            <w:r w:rsidR="007815B9">
              <w:t xml:space="preserve">or before </w:t>
            </w:r>
            <w:r w:rsidR="005E04A7">
              <w:t xml:space="preserve">the </w:t>
            </w:r>
            <w:r>
              <w:t>first invoice</w:t>
            </w:r>
          </w:p>
        </w:tc>
      </w:tr>
    </w:tbl>
    <w:p w14:paraId="61329F70" w14:textId="77777777" w:rsidR="00281C4A" w:rsidRPr="000E78DE" w:rsidRDefault="00035B7C" w:rsidP="00506208">
      <w:pPr>
        <w:pStyle w:val="Heading1"/>
        <w:keepNext/>
        <w:numPr>
          <w:ilvl w:val="0"/>
          <w:numId w:val="253"/>
        </w:numPr>
        <w:spacing w:before="60" w:after="60" w:line="240" w:lineRule="auto"/>
        <w:ind w:left="0"/>
      </w:pPr>
      <w:r w:rsidRPr="000E78DE">
        <w:t xml:space="preserve">Method of </w:t>
      </w:r>
      <w:r w:rsidR="00A33393" w:rsidRPr="000E78DE">
        <w:t>p</w:t>
      </w:r>
      <w:r w:rsidRPr="000E78DE">
        <w:t>ayment</w:t>
      </w:r>
      <w:r w:rsidR="005C3904" w:rsidRPr="000E78DE">
        <w:t xml:space="preserve"> and</w:t>
      </w:r>
      <w:r w:rsidR="00400D3C" w:rsidRPr="000E78DE">
        <w:t xml:space="preserve"> </w:t>
      </w:r>
      <w:r w:rsidR="00BC37C2" w:rsidRPr="000E78DE">
        <w:t>invoice requirements</w:t>
      </w:r>
    </w:p>
    <w:p w14:paraId="6E1B6E11" w14:textId="77777777" w:rsidR="001A4C46" w:rsidRPr="006D71D6" w:rsidRDefault="00475808" w:rsidP="00B65D87">
      <w:pPr>
        <w:keepNext/>
        <w:numPr>
          <w:ilvl w:val="0"/>
          <w:numId w:val="242"/>
        </w:numPr>
        <w:spacing w:before="60" w:after="60" w:line="240" w:lineRule="auto"/>
      </w:pPr>
      <w:r w:rsidRPr="006D71D6">
        <w:rPr>
          <w:b/>
        </w:rPr>
        <w:t>OAMI VPK</w:t>
      </w:r>
      <w:r w:rsidR="001A4C46" w:rsidRPr="006D71D6">
        <w:rPr>
          <w:b/>
        </w:rPr>
        <w:t xml:space="preserve"> </w:t>
      </w:r>
      <w:r w:rsidR="0071359C" w:rsidRPr="006D71D6">
        <w:rPr>
          <w:b/>
        </w:rPr>
        <w:t xml:space="preserve">advance payment </w:t>
      </w:r>
    </w:p>
    <w:p w14:paraId="2D5A6EF9" w14:textId="15FE897B" w:rsidR="001A4C46" w:rsidRPr="006D71D6" w:rsidRDefault="00A72909" w:rsidP="00185840">
      <w:pPr>
        <w:spacing w:before="60" w:after="60" w:line="240" w:lineRule="auto"/>
        <w:ind w:left="360"/>
      </w:pPr>
      <w:r w:rsidRPr="00A72909">
        <w:t>The ELC may request and receive an advance payment for the Outreach and Awareness portion specified in its Notice of Award to ensure funding levels for cash flow management at the local level. The ELC must offset/reduce their Outreach and Awareness expenditures using the advance as it incurs actual costs/expenditures until the advance is fully refunded.</w:t>
      </w:r>
      <w:r w:rsidR="001A4C46" w:rsidRPr="006D71D6">
        <w:t xml:space="preserve"> </w:t>
      </w:r>
    </w:p>
    <w:p w14:paraId="01601669" w14:textId="77777777" w:rsidR="00CC2882" w:rsidRPr="000E78DE" w:rsidRDefault="00CC2882" w:rsidP="00B65D87">
      <w:pPr>
        <w:keepNext/>
        <w:numPr>
          <w:ilvl w:val="0"/>
          <w:numId w:val="242"/>
        </w:numPr>
        <w:spacing w:before="60" w:after="60" w:line="240" w:lineRule="auto"/>
      </w:pPr>
      <w:r w:rsidRPr="000E78DE">
        <w:rPr>
          <w:b/>
        </w:rPr>
        <w:t xml:space="preserve">Invoice </w:t>
      </w:r>
      <w:r w:rsidR="009F2D82">
        <w:rPr>
          <w:b/>
        </w:rPr>
        <w:t>r</w:t>
      </w:r>
      <w:r w:rsidRPr="000E78DE">
        <w:rPr>
          <w:b/>
        </w:rPr>
        <w:t>equirements</w:t>
      </w:r>
    </w:p>
    <w:p w14:paraId="5E48665A" w14:textId="77777777" w:rsidR="001E521A" w:rsidRPr="000E78DE" w:rsidRDefault="00417545" w:rsidP="00185840">
      <w:pPr>
        <w:numPr>
          <w:ilvl w:val="1"/>
          <w:numId w:val="242"/>
        </w:numPr>
        <w:spacing w:before="60" w:after="60" w:line="240" w:lineRule="auto"/>
        <w:ind w:left="900" w:hanging="540"/>
      </w:pPr>
      <w:r w:rsidRPr="000E78DE">
        <w:t xml:space="preserve">OEL shall </w:t>
      </w:r>
      <w:r w:rsidR="001211F1" w:rsidRPr="000E78DE">
        <w:t xml:space="preserve">make payment to </w:t>
      </w:r>
      <w:r w:rsidRPr="000E78DE">
        <w:t>the ELC</w:t>
      </w:r>
      <w:r w:rsidR="00660042" w:rsidRPr="000E78DE">
        <w:t>s</w:t>
      </w:r>
      <w:r w:rsidRPr="000E78DE">
        <w:t xml:space="preserve"> according to</w:t>
      </w:r>
      <w:r w:rsidR="000E0CD4" w:rsidRPr="000E78DE">
        <w:t xml:space="preserve"> s. 215.422, F.S., and Rule 69I-40.002(1), </w:t>
      </w:r>
      <w:r w:rsidR="003136CB">
        <w:t>F.A.C.</w:t>
      </w:r>
      <w:r w:rsidRPr="000E78DE">
        <w:t>, which govern time limits for payment of invoices.</w:t>
      </w:r>
    </w:p>
    <w:p w14:paraId="1A8B6AFB" w14:textId="77777777" w:rsidR="00010FB5" w:rsidRPr="00E56B0B" w:rsidRDefault="00420226" w:rsidP="00185840">
      <w:pPr>
        <w:numPr>
          <w:ilvl w:val="1"/>
          <w:numId w:val="242"/>
        </w:numPr>
        <w:spacing w:before="60" w:after="60" w:line="240" w:lineRule="auto"/>
        <w:ind w:left="900" w:hanging="540"/>
      </w:pPr>
      <w:r w:rsidRPr="000E78DE">
        <w:t xml:space="preserve">The ELC </w:t>
      </w:r>
      <w:r w:rsidR="00534531">
        <w:t>may</w:t>
      </w:r>
      <w:r w:rsidRPr="000E78DE">
        <w:t xml:space="preserve"> submit </w:t>
      </w:r>
      <w:r w:rsidR="00337270">
        <w:t>quarterly</w:t>
      </w:r>
      <w:r w:rsidRPr="000E78DE">
        <w:t xml:space="preserve"> r</w:t>
      </w:r>
      <w:r w:rsidR="00C45C5B" w:rsidRPr="000E78DE">
        <w:t xml:space="preserve">equests for </w:t>
      </w:r>
      <w:r w:rsidRPr="000E78DE">
        <w:t xml:space="preserve">VPK </w:t>
      </w:r>
      <w:r w:rsidR="00C45C5B" w:rsidRPr="000E78DE">
        <w:t xml:space="preserve">OAMI </w:t>
      </w:r>
      <w:r w:rsidRPr="000E78DE">
        <w:t xml:space="preserve">expenditure reimbursement no later than 25 calendar days following the last day </w:t>
      </w:r>
      <w:r w:rsidR="00337270">
        <w:t xml:space="preserve">of the last month </w:t>
      </w:r>
      <w:r w:rsidRPr="000E78DE">
        <w:t xml:space="preserve">of the previous </w:t>
      </w:r>
      <w:r w:rsidR="00337270" w:rsidRPr="00E56B0B">
        <w:t>quarter</w:t>
      </w:r>
      <w:r w:rsidRPr="00E56B0B">
        <w:t xml:space="preserve">. </w:t>
      </w:r>
    </w:p>
    <w:p w14:paraId="7193EDC8" w14:textId="3A61ECF6" w:rsidR="00010FB5" w:rsidRPr="00E56B0B" w:rsidRDefault="00420226" w:rsidP="00185840">
      <w:pPr>
        <w:numPr>
          <w:ilvl w:val="1"/>
          <w:numId w:val="242"/>
        </w:numPr>
        <w:spacing w:before="60" w:after="60" w:line="240" w:lineRule="auto"/>
        <w:ind w:left="900" w:hanging="540"/>
      </w:pPr>
      <w:r w:rsidRPr="00E56B0B">
        <w:t>The ELC shall base the request on actual allowable expenditures</w:t>
      </w:r>
      <w:r w:rsidR="00FA7621" w:rsidRPr="00E56B0B">
        <w:t xml:space="preserve"> used to complete the required tasks.  Invoice should also identify the services performed by including the number of providers monitored during the reporting period for costs associated with OCA VPMNI</w:t>
      </w:r>
      <w:r w:rsidRPr="00E56B0B">
        <w:t xml:space="preserve">. </w:t>
      </w:r>
    </w:p>
    <w:p w14:paraId="53160040" w14:textId="7C025AD7" w:rsidR="00420226" w:rsidRPr="000E78DE" w:rsidRDefault="00010FB5" w:rsidP="00185840">
      <w:pPr>
        <w:numPr>
          <w:ilvl w:val="1"/>
          <w:numId w:val="242"/>
        </w:numPr>
        <w:spacing w:before="60" w:after="60" w:line="240" w:lineRule="auto"/>
        <w:ind w:left="900" w:hanging="540"/>
      </w:pPr>
      <w:r w:rsidRPr="00010FB5">
        <w:t xml:space="preserve">The ELC shall submit reimbursement requests to the OEL </w:t>
      </w:r>
      <w:r w:rsidR="00514B9B">
        <w:t>G</w:t>
      </w:r>
      <w:r w:rsidRPr="00010FB5">
        <w:t xml:space="preserve">rant </w:t>
      </w:r>
      <w:r w:rsidR="00514B9B">
        <w:t>M</w:t>
      </w:r>
      <w:r w:rsidRPr="00010FB5">
        <w:t xml:space="preserve">anager for approval in compliance with the most recent versions of </w:t>
      </w:r>
      <w:hyperlink r:id="rId37" w:history="1">
        <w:r>
          <w:rPr>
            <w:rStyle w:val="Hyperlink"/>
          </w:rPr>
          <w:t>OEL Program</w:t>
        </w:r>
        <w:r w:rsidRPr="007069AA">
          <w:rPr>
            <w:rStyle w:val="Hyperlink"/>
          </w:rPr>
          <w:t xml:space="preserve"> Guidance 240.06 Reimbursement Request Requirements for Early Learning Coalitions</w:t>
        </w:r>
      </w:hyperlink>
      <w:r w:rsidRPr="00010FB5">
        <w:t>.</w:t>
      </w:r>
      <w:r w:rsidRPr="000E78DE" w:rsidDel="00010FB5">
        <w:t xml:space="preserve"> </w:t>
      </w:r>
    </w:p>
    <w:p w14:paraId="0E1474FD" w14:textId="77777777" w:rsidR="009A6200" w:rsidRDefault="00035B7C" w:rsidP="00185840">
      <w:pPr>
        <w:numPr>
          <w:ilvl w:val="1"/>
          <w:numId w:val="242"/>
        </w:numPr>
        <w:spacing w:before="60" w:after="60" w:line="240" w:lineRule="auto"/>
        <w:ind w:left="900" w:hanging="540"/>
      </w:pPr>
      <w:r w:rsidRPr="000E78DE">
        <w:t xml:space="preserve">The </w:t>
      </w:r>
      <w:r w:rsidR="00C6033A" w:rsidRPr="000E78DE">
        <w:t>ELC</w:t>
      </w:r>
      <w:r w:rsidRPr="000E78DE">
        <w:t xml:space="preserve"> shall provide sufficient detail</w:t>
      </w:r>
      <w:r w:rsidR="001C0E3F" w:rsidRPr="000E78DE">
        <w:t xml:space="preserve">, </w:t>
      </w:r>
      <w:r w:rsidRPr="000E78DE">
        <w:t xml:space="preserve">as </w:t>
      </w:r>
      <w:r w:rsidR="00DE2ED2">
        <w:t>OEL</w:t>
      </w:r>
      <w:r w:rsidR="00796C64" w:rsidRPr="000E78DE">
        <w:t xml:space="preserve"> reimbursement request</w:t>
      </w:r>
      <w:r w:rsidRPr="000E78DE">
        <w:t xml:space="preserve"> instructions</w:t>
      </w:r>
      <w:r w:rsidR="006177A0" w:rsidRPr="000E78DE">
        <w:t xml:space="preserve"> describe</w:t>
      </w:r>
      <w:r w:rsidR="001C0E3F" w:rsidRPr="000E78DE">
        <w:t>, for</w:t>
      </w:r>
      <w:r w:rsidRPr="000E78DE">
        <w:t xml:space="preserve"> OEL to comply with federal and state reporting requirements and pre-post audit requirements. </w:t>
      </w:r>
    </w:p>
    <w:p w14:paraId="41D8CA4D" w14:textId="77777777" w:rsidR="009A6200" w:rsidRPr="009A6200" w:rsidRDefault="009A6200" w:rsidP="00185840">
      <w:pPr>
        <w:numPr>
          <w:ilvl w:val="1"/>
          <w:numId w:val="242"/>
        </w:numPr>
        <w:spacing w:before="60" w:after="60" w:line="240" w:lineRule="auto"/>
        <w:ind w:left="900" w:hanging="540"/>
      </w:pPr>
      <w:r w:rsidRPr="009A6200">
        <w:t>The ELC shall reconcile all expenditures submitted for reimbursement to the ELC’s accounting system.</w:t>
      </w:r>
    </w:p>
    <w:p w14:paraId="34D5D53F" w14:textId="77777777" w:rsidR="00637163" w:rsidRPr="000E78DE" w:rsidRDefault="006177A0" w:rsidP="00185840">
      <w:pPr>
        <w:numPr>
          <w:ilvl w:val="1"/>
          <w:numId w:val="242"/>
        </w:numPr>
        <w:spacing w:before="60" w:after="60" w:line="240" w:lineRule="auto"/>
        <w:ind w:left="900" w:hanging="540"/>
      </w:pPr>
      <w:r w:rsidRPr="000E78DE">
        <w:t xml:space="preserve">The </w:t>
      </w:r>
      <w:r w:rsidR="00C6033A" w:rsidRPr="000E78DE">
        <w:t>ELC</w:t>
      </w:r>
      <w:r w:rsidRPr="000E78DE">
        <w:t xml:space="preserve"> shall comply with OEL </w:t>
      </w:r>
      <w:r w:rsidR="009A6200">
        <w:t>Program</w:t>
      </w:r>
      <w:r w:rsidR="00D000FC" w:rsidRPr="000E78DE">
        <w:t xml:space="preserve"> Guidance </w:t>
      </w:r>
      <w:r w:rsidRPr="000E78DE">
        <w:t>240.01 and other instructions OEL establishes to institute l</w:t>
      </w:r>
      <w:r w:rsidR="00035B7C" w:rsidRPr="000E78DE">
        <w:t xml:space="preserve">ocal </w:t>
      </w:r>
      <w:r w:rsidR="00C6033A" w:rsidRPr="000E78DE">
        <w:t>ELC</w:t>
      </w:r>
      <w:r w:rsidR="00035B7C" w:rsidRPr="000E78DE">
        <w:t xml:space="preserve"> cash management procedures, including the </w:t>
      </w:r>
      <w:r w:rsidR="00796C64" w:rsidRPr="000E78DE">
        <w:t xml:space="preserve">reimbursement request </w:t>
      </w:r>
      <w:r w:rsidR="00035B7C" w:rsidRPr="000E78DE">
        <w:t xml:space="preserve">format and submission requirements. </w:t>
      </w:r>
      <w:r w:rsidR="00637163" w:rsidRPr="000E78DE">
        <w:t>If the ELC does not use such form</w:t>
      </w:r>
      <w:r w:rsidR="00637163">
        <w:t>at</w:t>
      </w:r>
      <w:r w:rsidR="00637163" w:rsidRPr="000E78DE">
        <w:t>, does not provide sufficient detail or does not comply with OEL-established standards for submitting data, the ELC may not receive reimbursement.</w:t>
      </w:r>
    </w:p>
    <w:p w14:paraId="0A62B399" w14:textId="77777777" w:rsidR="009A6200" w:rsidRPr="009A6200" w:rsidRDefault="009A6200" w:rsidP="00185840">
      <w:pPr>
        <w:numPr>
          <w:ilvl w:val="1"/>
          <w:numId w:val="242"/>
        </w:numPr>
        <w:spacing w:before="60" w:after="60" w:line="240" w:lineRule="auto"/>
        <w:ind w:left="900" w:hanging="540"/>
      </w:pPr>
      <w:r w:rsidRPr="009A6200">
        <w:t>Failure to follow reimbursement request requirements may result in the ELC not receiving reimbursement or receiving a delayed reimbursement.</w:t>
      </w:r>
    </w:p>
    <w:p w14:paraId="0790A2AB" w14:textId="77777777" w:rsidR="00035B7C" w:rsidRPr="000E78DE" w:rsidRDefault="00D01EC9" w:rsidP="00185840">
      <w:pPr>
        <w:numPr>
          <w:ilvl w:val="1"/>
          <w:numId w:val="242"/>
        </w:numPr>
        <w:spacing w:before="60" w:after="60" w:line="240" w:lineRule="auto"/>
        <w:ind w:left="900" w:hanging="540"/>
      </w:pPr>
      <w:r w:rsidRPr="000E78DE">
        <w:t>O</w:t>
      </w:r>
      <w:r w:rsidR="00035B7C" w:rsidRPr="000E78DE">
        <w:t>n June 30 of each year, OEL</w:t>
      </w:r>
      <w:r w:rsidRPr="000E78DE">
        <w:t xml:space="preserve"> will comply with s. 216.301, F.S., and certify </w:t>
      </w:r>
      <w:r w:rsidR="00035B7C" w:rsidRPr="000E78DE">
        <w:t xml:space="preserve">outstanding obligations </w:t>
      </w:r>
      <w:r w:rsidR="00EC078F" w:rsidRPr="000E78DE">
        <w:t>by</w:t>
      </w:r>
      <w:r w:rsidR="00035B7C" w:rsidRPr="000E78DE">
        <w:t xml:space="preserve"> certified forward budget. </w:t>
      </w:r>
      <w:r w:rsidR="007936F3" w:rsidRPr="000E78DE">
        <w:t xml:space="preserve">Refunds submitted after June 30 for the prior award year do not restore budget or provide certified forward budget. </w:t>
      </w:r>
    </w:p>
    <w:p w14:paraId="52BD226F" w14:textId="77777777" w:rsidR="00417545" w:rsidRPr="000E78DE" w:rsidRDefault="00417545" w:rsidP="00B65D87">
      <w:pPr>
        <w:keepNext/>
        <w:numPr>
          <w:ilvl w:val="0"/>
          <w:numId w:val="242"/>
        </w:numPr>
        <w:spacing w:before="60" w:after="60" w:line="240" w:lineRule="auto"/>
        <w:rPr>
          <w:b/>
        </w:rPr>
      </w:pPr>
      <w:r w:rsidRPr="000E78DE">
        <w:rPr>
          <w:b/>
        </w:rPr>
        <w:t>Final</w:t>
      </w:r>
      <w:r w:rsidR="009A6200">
        <w:rPr>
          <w:b/>
        </w:rPr>
        <w:t xml:space="preserve"> reimbursement request</w:t>
      </w:r>
    </w:p>
    <w:p w14:paraId="3CDECB86" w14:textId="77777777" w:rsidR="006E2919" w:rsidRDefault="006E2919" w:rsidP="00185840">
      <w:pPr>
        <w:numPr>
          <w:ilvl w:val="1"/>
          <w:numId w:val="242"/>
        </w:numPr>
        <w:spacing w:before="60" w:after="60" w:line="240" w:lineRule="auto"/>
        <w:ind w:left="900" w:hanging="540"/>
      </w:pPr>
      <w:r>
        <w:t>The ELC shall submit a final reimbursement request for use of certified forward funds for a prior fiscal year no later than Sept. 20 following the award period ending, unless otherwise authorized.</w:t>
      </w:r>
    </w:p>
    <w:p w14:paraId="4A32AD4B" w14:textId="77777777" w:rsidR="006E2919" w:rsidRDefault="006E2919" w:rsidP="00185840">
      <w:pPr>
        <w:numPr>
          <w:ilvl w:val="1"/>
          <w:numId w:val="242"/>
        </w:numPr>
        <w:spacing w:before="60" w:after="60" w:line="240" w:lineRule="auto"/>
        <w:ind w:left="900" w:hanging="540"/>
      </w:pPr>
      <w:r>
        <w:t xml:space="preserve">The ELC shall reconcile all expenditures submitted for reimbursement to the ELC’s accounting system and shall maintain supporting documentation for all expenditures. The ELC shall make corrections as necessary. </w:t>
      </w:r>
    </w:p>
    <w:p w14:paraId="152EF961" w14:textId="77777777" w:rsidR="006E2919" w:rsidRDefault="006E2919" w:rsidP="00185840">
      <w:pPr>
        <w:numPr>
          <w:ilvl w:val="1"/>
          <w:numId w:val="242"/>
        </w:numPr>
        <w:spacing w:before="60" w:after="60" w:line="240" w:lineRule="auto"/>
        <w:ind w:left="900" w:hanging="540"/>
      </w:pPr>
      <w:r>
        <w:t xml:space="preserve">The ELC shall maintain supporting documentation to include an audit trail linking all reimbursement transactions to the OEL Uniform Chart of Accounts and the ELC’s general ledger and shall use the appropriate program and OCA to identify them. </w:t>
      </w:r>
    </w:p>
    <w:p w14:paraId="4621BDA1" w14:textId="77777777" w:rsidR="006E2919" w:rsidRDefault="006E2919" w:rsidP="00185840">
      <w:pPr>
        <w:numPr>
          <w:ilvl w:val="1"/>
          <w:numId w:val="242"/>
        </w:numPr>
        <w:spacing w:before="60" w:after="60" w:line="240" w:lineRule="auto"/>
        <w:ind w:left="900" w:hanging="540"/>
      </w:pPr>
      <w:r>
        <w:t>OEL may monitor the agreement by validating reimbursements in relationship to provided services and reviewing the records and contracts related to those reimbursements.</w:t>
      </w:r>
    </w:p>
    <w:p w14:paraId="17749698" w14:textId="77777777" w:rsidR="00035B7C" w:rsidRPr="001D30D0" w:rsidRDefault="00035B7C" w:rsidP="00B65D87">
      <w:pPr>
        <w:keepNext/>
        <w:numPr>
          <w:ilvl w:val="0"/>
          <w:numId w:val="242"/>
        </w:numPr>
        <w:spacing w:before="60" w:after="60" w:line="240" w:lineRule="auto"/>
        <w:rPr>
          <w:b/>
        </w:rPr>
      </w:pPr>
      <w:r w:rsidRPr="001D30D0">
        <w:rPr>
          <w:b/>
        </w:rPr>
        <w:t>Pay</w:t>
      </w:r>
      <w:r w:rsidR="00603399" w:rsidRPr="001D30D0">
        <w:rPr>
          <w:b/>
        </w:rPr>
        <w:t xml:space="preserve">ing </w:t>
      </w:r>
      <w:r w:rsidR="001C143B" w:rsidRPr="001D30D0">
        <w:rPr>
          <w:b/>
        </w:rPr>
        <w:t>interest earned on program funds</w:t>
      </w:r>
    </w:p>
    <w:p w14:paraId="6EC1F52C" w14:textId="77777777" w:rsidR="00035B7C" w:rsidRPr="000E78DE" w:rsidRDefault="00035B7C" w:rsidP="00F2312A">
      <w:pPr>
        <w:spacing w:before="60" w:after="60" w:line="240" w:lineRule="auto"/>
        <w:ind w:left="360"/>
      </w:pPr>
      <w:r w:rsidRPr="000E78DE">
        <w:t xml:space="preserve">Unless </w:t>
      </w:r>
      <w:r w:rsidR="00225350" w:rsidRPr="000E78DE">
        <w:t xml:space="preserve">OEL </w:t>
      </w:r>
      <w:r w:rsidRPr="000E78DE">
        <w:t>otherwise authorize</w:t>
      </w:r>
      <w:r w:rsidR="00225350" w:rsidRPr="000E78DE">
        <w:t>s</w:t>
      </w:r>
      <w:r w:rsidRPr="000E78DE">
        <w:t xml:space="preserve">, the </w:t>
      </w:r>
      <w:r w:rsidR="00C6033A" w:rsidRPr="000E78DE">
        <w:t>ELC</w:t>
      </w:r>
      <w:r w:rsidRPr="000E78DE">
        <w:t xml:space="preserve"> shall invest the funds </w:t>
      </w:r>
      <w:r w:rsidR="00074462" w:rsidRPr="000E78DE">
        <w:t xml:space="preserve">it </w:t>
      </w:r>
      <w:r w:rsidRPr="000E78DE">
        <w:t>receive</w:t>
      </w:r>
      <w:r w:rsidR="00074462" w:rsidRPr="000E78DE">
        <w:t>s</w:t>
      </w:r>
      <w:r w:rsidRPr="000E78DE">
        <w:t xml:space="preserve"> under this </w:t>
      </w:r>
      <w:r w:rsidR="00441C33">
        <w:t>Agreement</w:t>
      </w:r>
      <w:r w:rsidRPr="000E78DE">
        <w:t xml:space="preserve"> in secure</w:t>
      </w:r>
      <w:r w:rsidR="00074462" w:rsidRPr="000E78DE">
        <w:t>,</w:t>
      </w:r>
      <w:r w:rsidRPr="000E78DE">
        <w:t xml:space="preserve"> interest-bearing accounts</w:t>
      </w:r>
      <w:r w:rsidR="00074462" w:rsidRPr="000E78DE">
        <w:t xml:space="preserve">. </w:t>
      </w:r>
      <w:r w:rsidR="00225350" w:rsidRPr="000E78DE">
        <w:t xml:space="preserve">The </w:t>
      </w:r>
      <w:r w:rsidR="00C6033A" w:rsidRPr="000E78DE">
        <w:t>ELC</w:t>
      </w:r>
      <w:r w:rsidR="00225350" w:rsidRPr="000E78DE">
        <w:t xml:space="preserve"> shall comply with OEL </w:t>
      </w:r>
      <w:r w:rsidR="003136CB">
        <w:t>Program Guidance</w:t>
      </w:r>
      <w:r w:rsidR="00D000FC" w:rsidRPr="000E78DE">
        <w:t xml:space="preserve"> </w:t>
      </w:r>
      <w:r w:rsidR="00225350" w:rsidRPr="000E78DE">
        <w:t>240.01 and return i</w:t>
      </w:r>
      <w:r w:rsidRPr="000E78DE">
        <w:t>nterest income to OEL.</w:t>
      </w:r>
    </w:p>
    <w:p w14:paraId="21E77C6B" w14:textId="77777777" w:rsidR="00035B7C" w:rsidRPr="000E78DE" w:rsidRDefault="00035B7C" w:rsidP="00B65D87">
      <w:pPr>
        <w:keepNext/>
        <w:numPr>
          <w:ilvl w:val="0"/>
          <w:numId w:val="242"/>
        </w:numPr>
        <w:spacing w:before="60" w:after="60" w:line="240" w:lineRule="auto"/>
        <w:rPr>
          <w:b/>
        </w:rPr>
      </w:pPr>
      <w:r w:rsidRPr="000E78DE">
        <w:rPr>
          <w:b/>
        </w:rPr>
        <w:t>Budget</w:t>
      </w:r>
    </w:p>
    <w:p w14:paraId="489CC9D8" w14:textId="3C5A1E87" w:rsidR="00035B7C" w:rsidRPr="00E56B0B" w:rsidRDefault="00033411" w:rsidP="00F2312A">
      <w:pPr>
        <w:spacing w:before="60" w:after="60" w:line="240" w:lineRule="auto"/>
        <w:ind w:left="360"/>
      </w:pPr>
      <w:r>
        <w:t xml:space="preserve">The </w:t>
      </w:r>
      <w:r w:rsidR="001759DC">
        <w:t xml:space="preserve">OEL </w:t>
      </w:r>
      <w:r w:rsidR="00A90AF4">
        <w:t>G</w:t>
      </w:r>
      <w:r w:rsidR="00603399">
        <w:t xml:space="preserve">rant </w:t>
      </w:r>
      <w:r w:rsidR="00A90AF4">
        <w:t>M</w:t>
      </w:r>
      <w:r w:rsidR="00603399">
        <w:t xml:space="preserve">anager will provide the </w:t>
      </w:r>
      <w:r w:rsidR="00603399" w:rsidRPr="004B68BF">
        <w:t xml:space="preserve">budget allocations </w:t>
      </w:r>
      <w:r w:rsidRPr="002F151A">
        <w:t>by OCA</w:t>
      </w:r>
      <w:r>
        <w:t xml:space="preserve"> form to the ELC. </w:t>
      </w:r>
      <w:r w:rsidR="00035B7C" w:rsidRPr="000E78DE">
        <w:t xml:space="preserve">The </w:t>
      </w:r>
      <w:r w:rsidR="00C6033A" w:rsidRPr="000E78DE">
        <w:t>ELC</w:t>
      </w:r>
      <w:r w:rsidR="00035B7C" w:rsidRPr="000E78DE">
        <w:t xml:space="preserve"> shall </w:t>
      </w:r>
      <w:r w:rsidR="00637163" w:rsidRPr="000E78DE">
        <w:t>prepare a</w:t>
      </w:r>
      <w:r w:rsidR="00A47A99" w:rsidRPr="000E78DE">
        <w:t xml:space="preserve"> detailed </w:t>
      </w:r>
      <w:r>
        <w:t xml:space="preserve">separate </w:t>
      </w:r>
      <w:r w:rsidR="00A47A99" w:rsidRPr="000E78DE">
        <w:t xml:space="preserve">budget </w:t>
      </w:r>
      <w:r>
        <w:t xml:space="preserve">for OAMI </w:t>
      </w:r>
      <w:r w:rsidR="00603399" w:rsidRPr="000E78DE">
        <w:t xml:space="preserve">on the </w:t>
      </w:r>
      <w:r w:rsidR="00603399">
        <w:t xml:space="preserve">form and </w:t>
      </w:r>
      <w:r w:rsidR="00603399" w:rsidRPr="000E78DE">
        <w:t xml:space="preserve">submit to the </w:t>
      </w:r>
      <w:r w:rsidR="001759DC">
        <w:t xml:space="preserve">OEL </w:t>
      </w:r>
      <w:r w:rsidR="00B93319">
        <w:t>G</w:t>
      </w:r>
      <w:r w:rsidR="00603399" w:rsidRPr="00E56B0B">
        <w:t xml:space="preserve">rant </w:t>
      </w:r>
      <w:r w:rsidR="00B93319">
        <w:t>M</w:t>
      </w:r>
      <w:r w:rsidR="00603399" w:rsidRPr="00E56B0B">
        <w:t xml:space="preserve">anager. </w:t>
      </w:r>
    </w:p>
    <w:p w14:paraId="41F84D6B" w14:textId="77777777" w:rsidR="00A47A99" w:rsidRPr="00E56B0B" w:rsidRDefault="00A47A99" w:rsidP="00B65D87">
      <w:pPr>
        <w:keepNext/>
        <w:numPr>
          <w:ilvl w:val="0"/>
          <w:numId w:val="242"/>
        </w:numPr>
        <w:spacing w:before="60" w:after="60" w:line="240" w:lineRule="auto"/>
        <w:rPr>
          <w:b/>
        </w:rPr>
      </w:pPr>
      <w:r w:rsidRPr="00E56B0B">
        <w:rPr>
          <w:b/>
        </w:rPr>
        <w:t xml:space="preserve">Budget </w:t>
      </w:r>
      <w:r w:rsidR="00603399" w:rsidRPr="00E56B0B">
        <w:rPr>
          <w:b/>
        </w:rPr>
        <w:t>a</w:t>
      </w:r>
      <w:r w:rsidRPr="00E56B0B">
        <w:rPr>
          <w:b/>
        </w:rPr>
        <w:t>mendments</w:t>
      </w:r>
    </w:p>
    <w:p w14:paraId="6AA34E07" w14:textId="7D8A3CB7" w:rsidR="00D52D7A" w:rsidRPr="00E56B0B" w:rsidRDefault="00D52D7A" w:rsidP="00185840">
      <w:pPr>
        <w:numPr>
          <w:ilvl w:val="1"/>
          <w:numId w:val="242"/>
        </w:numPr>
        <w:spacing w:before="60" w:after="60" w:line="240" w:lineRule="auto"/>
        <w:ind w:left="900" w:hanging="540"/>
      </w:pPr>
      <w:r w:rsidRPr="00E56B0B">
        <w:t xml:space="preserve">The ELC’s OEL-approved budget by OCA may be amended as needed, subject to the review and approval by the OEL Grant Manager. </w:t>
      </w:r>
    </w:p>
    <w:p w14:paraId="37AB5061" w14:textId="5180ECD4" w:rsidR="00D52D7A" w:rsidRPr="00E56B0B" w:rsidRDefault="00D52D7A" w:rsidP="00185840">
      <w:pPr>
        <w:numPr>
          <w:ilvl w:val="1"/>
          <w:numId w:val="242"/>
        </w:numPr>
        <w:spacing w:before="60" w:after="60" w:line="240" w:lineRule="auto"/>
        <w:ind w:left="900" w:hanging="540"/>
      </w:pPr>
      <w:r w:rsidRPr="00E56B0B">
        <w:t xml:space="preserve">The Budget Allocations by OCA form, available </w:t>
      </w:r>
      <w:r w:rsidR="0028607B">
        <w:t xml:space="preserve">within OEL Program Guidance 240.01 </w:t>
      </w:r>
      <w:r w:rsidRPr="00E56B0B">
        <w:t>must be completed and submitted to the Office reflecting all budget revisions.</w:t>
      </w:r>
    </w:p>
    <w:p w14:paraId="6DBED590" w14:textId="15F545FA" w:rsidR="00A47A99" w:rsidRPr="00E56B0B" w:rsidRDefault="00A47A99" w:rsidP="00185840">
      <w:pPr>
        <w:numPr>
          <w:ilvl w:val="1"/>
          <w:numId w:val="242"/>
        </w:numPr>
        <w:spacing w:before="60" w:after="60" w:line="240" w:lineRule="auto"/>
        <w:ind w:left="900" w:hanging="540"/>
      </w:pPr>
      <w:r w:rsidRPr="00E56B0B">
        <w:t>If the ELC proposes a budget ame</w:t>
      </w:r>
      <w:r w:rsidR="00475808" w:rsidRPr="00E56B0B">
        <w:t xml:space="preserve">ndment that affects services delivered under the </w:t>
      </w:r>
      <w:r w:rsidR="00441C33" w:rsidRPr="00E56B0B">
        <w:t>Agreement</w:t>
      </w:r>
      <w:r w:rsidR="00603399" w:rsidRPr="00E56B0B">
        <w:t xml:space="preserve"> te</w:t>
      </w:r>
      <w:r w:rsidR="00C94F34" w:rsidRPr="00E56B0B">
        <w:t>r</w:t>
      </w:r>
      <w:r w:rsidR="00603399" w:rsidRPr="00E56B0B">
        <w:t>ms</w:t>
      </w:r>
      <w:r w:rsidRPr="00E56B0B">
        <w:t xml:space="preserve">, the ELC must </w:t>
      </w:r>
      <w:r w:rsidR="00475808" w:rsidRPr="00E56B0B">
        <w:t>submit a budget</w:t>
      </w:r>
      <w:r w:rsidR="0091471B" w:rsidRPr="00E56B0B">
        <w:t xml:space="preserve"> amendment </w:t>
      </w:r>
      <w:r w:rsidR="00475808" w:rsidRPr="00E56B0B">
        <w:t xml:space="preserve">request </w:t>
      </w:r>
      <w:r w:rsidR="0091471B" w:rsidRPr="00E56B0B">
        <w:t xml:space="preserve">and </w:t>
      </w:r>
      <w:r w:rsidRPr="00E56B0B">
        <w:t>receive OEL’s approval</w:t>
      </w:r>
      <w:r w:rsidR="0091471B" w:rsidRPr="00E56B0B">
        <w:t xml:space="preserve"> be</w:t>
      </w:r>
      <w:r w:rsidRPr="00E56B0B">
        <w:t>fore the ELC may implement the budget amendment or expend funds related to the amendment.</w:t>
      </w:r>
    </w:p>
    <w:p w14:paraId="112081BE" w14:textId="27099CE8" w:rsidR="00E82260" w:rsidRPr="002D5E15" w:rsidRDefault="00D52D7A" w:rsidP="00185840">
      <w:pPr>
        <w:numPr>
          <w:ilvl w:val="1"/>
          <w:numId w:val="242"/>
        </w:numPr>
        <w:spacing w:before="60" w:after="60" w:line="240" w:lineRule="auto"/>
        <w:ind w:left="900" w:hanging="540"/>
      </w:pPr>
      <w:r w:rsidRPr="00E56B0B">
        <w:t>A Coalition may transfer funds from the four Outreach and Awareness OCA to the OCA for the Monitoring Initiative (VPMNI). Alternatively, the Coalition may transfer funds allocated in the OCA VPMNI for the Monitoring Initiative portion of the award to any of the four Outreach/Awareness OCAs on the condition that the Coalition has completed its monitoring requirements in accordance with these terms and conditions and the VPMNI OCA definition.</w:t>
      </w:r>
    </w:p>
    <w:p w14:paraId="271E0588" w14:textId="77777777" w:rsidR="00035B7C" w:rsidRPr="000E78DE" w:rsidRDefault="00035B7C" w:rsidP="00B65D87">
      <w:pPr>
        <w:keepNext/>
        <w:numPr>
          <w:ilvl w:val="0"/>
          <w:numId w:val="242"/>
        </w:numPr>
        <w:spacing w:before="60" w:after="60" w:line="240" w:lineRule="auto"/>
        <w:rPr>
          <w:b/>
        </w:rPr>
      </w:pPr>
      <w:r w:rsidRPr="000E78DE">
        <w:rPr>
          <w:b/>
        </w:rPr>
        <w:t xml:space="preserve">Return of </w:t>
      </w:r>
      <w:r w:rsidR="007949FB" w:rsidRPr="000E78DE">
        <w:rPr>
          <w:b/>
        </w:rPr>
        <w:t>f</w:t>
      </w:r>
      <w:r w:rsidRPr="000E78DE">
        <w:rPr>
          <w:b/>
        </w:rPr>
        <w:t>unds</w:t>
      </w:r>
    </w:p>
    <w:p w14:paraId="45C6EC07" w14:textId="77777777" w:rsidR="00035B7C" w:rsidRPr="000E78DE" w:rsidRDefault="00035B7C" w:rsidP="00185840">
      <w:pPr>
        <w:numPr>
          <w:ilvl w:val="1"/>
          <w:numId w:val="242"/>
        </w:numPr>
        <w:spacing w:before="60" w:after="60" w:line="240" w:lineRule="auto"/>
        <w:ind w:left="900" w:hanging="540"/>
      </w:pPr>
      <w:r w:rsidRPr="000E78DE">
        <w:t>Upon OEL</w:t>
      </w:r>
      <w:r w:rsidR="00C55193" w:rsidRPr="000E78DE">
        <w:t>’</w:t>
      </w:r>
      <w:r w:rsidRPr="000E78DE">
        <w:t xml:space="preserve">s final determination </w:t>
      </w:r>
      <w:r w:rsidR="00FB7257" w:rsidRPr="000E78DE">
        <w:t>of</w:t>
      </w:r>
      <w:r w:rsidR="00250E29" w:rsidRPr="000E78DE">
        <w:t xml:space="preserve"> </w:t>
      </w:r>
      <w:r w:rsidRPr="000E78DE">
        <w:t xml:space="preserve">overpayments or disallowed costs under state law, regulation or rule, the </w:t>
      </w:r>
      <w:r w:rsidR="00C6033A" w:rsidRPr="000E78DE">
        <w:t>ELC</w:t>
      </w:r>
      <w:r w:rsidRPr="000E78DE">
        <w:t xml:space="preserve"> shall return to OEL any overpayments or disallowed costs within 40 calendar days of </w:t>
      </w:r>
      <w:r w:rsidR="001F006D" w:rsidRPr="000E78DE">
        <w:t xml:space="preserve">OEL </w:t>
      </w:r>
      <w:r w:rsidR="00250E29" w:rsidRPr="000E78DE">
        <w:t>issuing a</w:t>
      </w:r>
      <w:r w:rsidRPr="000E78DE">
        <w:t xml:space="preserve"> written notice or other timeframes </w:t>
      </w:r>
      <w:r w:rsidR="00250E29" w:rsidRPr="000E78DE">
        <w:t>that comply</w:t>
      </w:r>
      <w:r w:rsidR="001F006D" w:rsidRPr="000E78DE">
        <w:t xml:space="preserve"> </w:t>
      </w:r>
      <w:r w:rsidRPr="000E78DE">
        <w:t xml:space="preserve">with OEL </w:t>
      </w:r>
      <w:r w:rsidR="003136CB">
        <w:t>Program Guidance</w:t>
      </w:r>
      <w:r w:rsidR="00D000FC" w:rsidRPr="000E78DE">
        <w:t xml:space="preserve"> </w:t>
      </w:r>
      <w:r w:rsidRPr="000E78DE">
        <w:t xml:space="preserve">240.01. </w:t>
      </w:r>
    </w:p>
    <w:p w14:paraId="7B59962A" w14:textId="0E6A4D05" w:rsidR="00035B7C" w:rsidRPr="00E56B0B" w:rsidRDefault="00035B7C" w:rsidP="00185840">
      <w:pPr>
        <w:numPr>
          <w:ilvl w:val="1"/>
          <w:numId w:val="242"/>
        </w:numPr>
        <w:spacing w:before="60" w:after="60" w:line="240" w:lineRule="auto"/>
        <w:ind w:left="900" w:hanging="540"/>
      </w:pPr>
      <w:r w:rsidRPr="000E78DE">
        <w:t xml:space="preserve">In the event the </w:t>
      </w:r>
      <w:r w:rsidR="00C6033A" w:rsidRPr="000E78DE">
        <w:t>ELC</w:t>
      </w:r>
      <w:r w:rsidRPr="000E78DE">
        <w:t xml:space="preserve"> overpays a </w:t>
      </w:r>
      <w:r w:rsidR="002C486B" w:rsidRPr="000E78DE">
        <w:t>subrecipient</w:t>
      </w:r>
      <w:r w:rsidRPr="000E78DE">
        <w:t xml:space="preserve"> or </w:t>
      </w:r>
      <w:r w:rsidR="008F6AD0">
        <w:t>contractor</w:t>
      </w:r>
      <w:r w:rsidR="008F6AD0" w:rsidRPr="000E78DE">
        <w:t xml:space="preserve"> </w:t>
      </w:r>
      <w:r w:rsidRPr="000E78DE">
        <w:t xml:space="preserve">or the </w:t>
      </w:r>
      <w:r w:rsidR="002C486B" w:rsidRPr="000E78DE">
        <w:t>subrecipient</w:t>
      </w:r>
      <w:r w:rsidRPr="000E78DE">
        <w:t xml:space="preserve"> or </w:t>
      </w:r>
      <w:r w:rsidR="008F6AD0">
        <w:t>contractor</w:t>
      </w:r>
      <w:r w:rsidR="008F6AD0" w:rsidRPr="000E78DE">
        <w:t xml:space="preserve"> </w:t>
      </w:r>
      <w:r w:rsidRPr="000E78DE">
        <w:t xml:space="preserve">incurs a disallowed cost and the </w:t>
      </w:r>
      <w:r w:rsidR="00C6033A" w:rsidRPr="000E78DE">
        <w:t>ELC</w:t>
      </w:r>
      <w:r w:rsidRPr="000E78DE">
        <w:t xml:space="preserve"> </w:t>
      </w:r>
      <w:r w:rsidR="00FB7257" w:rsidRPr="000E78DE">
        <w:t>cannot</w:t>
      </w:r>
      <w:r w:rsidRPr="000E78DE">
        <w:t xml:space="preserve"> recover </w:t>
      </w:r>
      <w:r w:rsidR="00FB7257" w:rsidRPr="000E78DE">
        <w:t>it</w:t>
      </w:r>
      <w:r w:rsidRPr="000E78DE">
        <w:t xml:space="preserve">, the </w:t>
      </w:r>
      <w:r w:rsidR="001759DC">
        <w:t>subrecipient</w:t>
      </w:r>
      <w:r w:rsidRPr="000E78DE">
        <w:t xml:space="preserve"> or </w:t>
      </w:r>
      <w:r w:rsidR="008F6AD0">
        <w:t>contractor</w:t>
      </w:r>
      <w:r w:rsidR="008F6AD0" w:rsidRPr="000E78DE">
        <w:t xml:space="preserve"> </w:t>
      </w:r>
      <w:r w:rsidRPr="000E78DE">
        <w:t xml:space="preserve">account becomes delinquent. </w:t>
      </w:r>
      <w:r w:rsidR="00603399">
        <w:t>Once the ELC has exercised</w:t>
      </w:r>
      <w:r w:rsidRPr="000E78DE">
        <w:t xml:space="preserve"> due diligence, </w:t>
      </w:r>
      <w:r w:rsidR="00FB7257" w:rsidRPr="000E78DE">
        <w:t xml:space="preserve">OEL </w:t>
      </w:r>
      <w:r w:rsidR="003136CB">
        <w:t>Program Guidance</w:t>
      </w:r>
      <w:r w:rsidR="00D000FC" w:rsidRPr="000E78DE">
        <w:t xml:space="preserve"> </w:t>
      </w:r>
      <w:r w:rsidR="00FB7257" w:rsidRPr="000E78DE">
        <w:t xml:space="preserve">240.03 allows </w:t>
      </w:r>
      <w:r w:rsidRPr="000E78DE">
        <w:t xml:space="preserve">the </w:t>
      </w:r>
      <w:r w:rsidR="00C6033A" w:rsidRPr="000E78DE">
        <w:t>ELC</w:t>
      </w:r>
      <w:r w:rsidRPr="000E78DE">
        <w:t xml:space="preserve"> </w:t>
      </w:r>
      <w:r w:rsidR="00FB7257" w:rsidRPr="000E78DE">
        <w:t xml:space="preserve">to </w:t>
      </w:r>
      <w:r w:rsidRPr="000E78DE">
        <w:t>request</w:t>
      </w:r>
      <w:r w:rsidR="00FB7257" w:rsidRPr="000E78DE">
        <w:t xml:space="preserve"> </w:t>
      </w:r>
      <w:r w:rsidRPr="000E78DE">
        <w:t xml:space="preserve">that OEL report a delinquent account to the Department of Financial Services. The </w:t>
      </w:r>
      <w:r w:rsidR="00C6033A" w:rsidRPr="000E78DE">
        <w:t>ELC</w:t>
      </w:r>
      <w:r w:rsidRPr="000E78DE">
        <w:t xml:space="preserve"> shall execute and deliver to OEL all documents necessary to report a delinquent account and secure repayment. </w:t>
      </w:r>
      <w:r w:rsidR="0042393E">
        <w:t>The</w:t>
      </w:r>
      <w:r w:rsidRPr="000E78DE">
        <w:t xml:space="preserve"> </w:t>
      </w:r>
      <w:r w:rsidR="00C6033A" w:rsidRPr="000E78DE">
        <w:t>ELC</w:t>
      </w:r>
      <w:r w:rsidRPr="000E78DE">
        <w:t xml:space="preserve"> requesting that OEL report a delinquent account to the Department of Financial Services shall make the request to OEL within 30 days from determin</w:t>
      </w:r>
      <w:r w:rsidR="00FB7257" w:rsidRPr="000E78DE">
        <w:t>i</w:t>
      </w:r>
      <w:r w:rsidRPr="000E78DE">
        <w:t>n</w:t>
      </w:r>
      <w:r w:rsidR="00FB7257" w:rsidRPr="000E78DE">
        <w:t>g</w:t>
      </w:r>
      <w:r w:rsidRPr="000E78DE">
        <w:t xml:space="preserve"> </w:t>
      </w:r>
      <w:r w:rsidRPr="00E56B0B">
        <w:t xml:space="preserve">that </w:t>
      </w:r>
      <w:r w:rsidR="00FB7257" w:rsidRPr="00E56B0B">
        <w:t xml:space="preserve">the </w:t>
      </w:r>
      <w:r w:rsidR="00C6033A" w:rsidRPr="00E56B0B">
        <w:t>ELC</w:t>
      </w:r>
      <w:r w:rsidR="00FB7257" w:rsidRPr="00E56B0B">
        <w:t xml:space="preserve"> cannot</w:t>
      </w:r>
      <w:r w:rsidRPr="00E56B0B">
        <w:t xml:space="preserve"> recover the delinquent account.</w:t>
      </w:r>
    </w:p>
    <w:p w14:paraId="7F8D15F5" w14:textId="32E87B5E" w:rsidR="00E01621" w:rsidRPr="00C86A39" w:rsidRDefault="00E01621" w:rsidP="00B65D87">
      <w:pPr>
        <w:keepNext/>
        <w:numPr>
          <w:ilvl w:val="0"/>
          <w:numId w:val="242"/>
        </w:numPr>
        <w:spacing w:before="60" w:after="60" w:line="240" w:lineRule="auto"/>
        <w:rPr>
          <w:b/>
        </w:rPr>
      </w:pPr>
      <w:bookmarkStart w:id="65" w:name="_Toc388350310"/>
      <w:r w:rsidRPr="00C86A39">
        <w:rPr>
          <w:b/>
        </w:rPr>
        <w:t>Financial consequences</w:t>
      </w:r>
      <w:bookmarkEnd w:id="65"/>
    </w:p>
    <w:p w14:paraId="62904D44" w14:textId="77777777" w:rsidR="00E01621" w:rsidRPr="00C86A39" w:rsidRDefault="00E01621" w:rsidP="00185840">
      <w:pPr>
        <w:pStyle w:val="Heading3"/>
        <w:keepNext w:val="0"/>
        <w:keepLines/>
        <w:numPr>
          <w:ilvl w:val="1"/>
          <w:numId w:val="242"/>
        </w:numPr>
        <w:spacing w:before="60" w:after="60"/>
        <w:ind w:left="900" w:hanging="540"/>
        <w:contextualSpacing/>
        <w:rPr>
          <w:rFonts w:ascii="Times New Roman" w:eastAsia="Calibri" w:hAnsi="Times New Roman" w:cs="Times New Roman"/>
          <w:b w:val="0"/>
        </w:rPr>
      </w:pPr>
      <w:r w:rsidRPr="00C86A39">
        <w:rPr>
          <w:rFonts w:ascii="Times New Roman" w:eastAsia="Calibri" w:hAnsi="Times New Roman" w:cs="Times New Roman"/>
          <w:b w:val="0"/>
        </w:rPr>
        <w:t>The ELC agrees that if the requirements of this agreement are not timely and satisfactorily performed, the ELC shall be subject to one or more of the financial consequences listed herein.</w:t>
      </w:r>
      <w:r w:rsidRPr="00C86A39">
        <w:rPr>
          <w:rFonts w:ascii="Times New Roman" w:hAnsi="Times New Roman" w:cs="Times New Roman"/>
          <w:b w:val="0"/>
        </w:rPr>
        <w:t xml:space="preserve"> These financial consequences shall not be considered penalties. </w:t>
      </w:r>
    </w:p>
    <w:p w14:paraId="54F10DE2" w14:textId="77777777" w:rsidR="00E01621" w:rsidRPr="00C86A39" w:rsidRDefault="00E01621" w:rsidP="00185840">
      <w:pPr>
        <w:pStyle w:val="Heading3"/>
        <w:keepNext w:val="0"/>
        <w:keepLines/>
        <w:numPr>
          <w:ilvl w:val="1"/>
          <w:numId w:val="242"/>
        </w:numPr>
        <w:spacing w:before="60" w:after="60"/>
        <w:ind w:left="900" w:hanging="540"/>
        <w:contextualSpacing/>
        <w:rPr>
          <w:rFonts w:ascii="Times New Roman" w:eastAsia="Calibri" w:hAnsi="Times New Roman" w:cs="Times New Roman"/>
          <w:b w:val="0"/>
        </w:rPr>
      </w:pPr>
      <w:r w:rsidRPr="00C86A39">
        <w:rPr>
          <w:rFonts w:ascii="Times New Roman" w:eastAsia="Calibri" w:hAnsi="Times New Roman" w:cs="Times New Roman"/>
          <w:b w:val="0"/>
        </w:rPr>
        <w:t xml:space="preserve">The ELC shall ensure 100% of the deliverables identified in Exhibit II, Scope of Work are performed pursuant to agreement requirements, and as described in Exhibit II, Section E. Deliverables. Failure to correctly, completely, or adequately perform these major deliverables as described in Exhibit II, Section E. Deliverables will trigger a financial consequence and the following actions will occur: </w:t>
      </w:r>
    </w:p>
    <w:p w14:paraId="3EAE6B52" w14:textId="77777777" w:rsidR="00E01621" w:rsidRPr="00C86A39" w:rsidRDefault="00E01621" w:rsidP="00185840">
      <w:pPr>
        <w:pStyle w:val="Heading3"/>
        <w:keepNext w:val="0"/>
        <w:keepLines/>
        <w:numPr>
          <w:ilvl w:val="2"/>
          <w:numId w:val="242"/>
        </w:numPr>
        <w:spacing w:before="60" w:after="60"/>
        <w:ind w:left="1620" w:hanging="720"/>
        <w:contextualSpacing/>
        <w:rPr>
          <w:rFonts w:ascii="Times New Roman" w:eastAsia="Calibri" w:hAnsi="Times New Roman" w:cs="Times New Roman"/>
          <w:b w:val="0"/>
        </w:rPr>
      </w:pPr>
      <w:r w:rsidRPr="00C86A39">
        <w:rPr>
          <w:rFonts w:ascii="Times New Roman" w:eastAsia="Calibri" w:hAnsi="Times New Roman" w:cs="Times New Roman"/>
          <w:b w:val="0"/>
        </w:rPr>
        <w:t xml:space="preserve">The OEL Grant Manager will notify the ELC that it has failed to correctly, completely, or adequately perform these major deliverables and identify the deficiency or deficiencies. Upon receipt of this notification, the ELC has 14 calendar days to submit a Corrective Action Plan (CAP) to the OEL Grant Manager that addresses the identified deficiency and states how the deficiency will be remedied within a time period approved by the OEL Grant Manager. </w:t>
      </w:r>
    </w:p>
    <w:p w14:paraId="445808EC" w14:textId="7FD6FC57" w:rsidR="00E01621" w:rsidRPr="00C86A39" w:rsidRDefault="00E01621" w:rsidP="00185840">
      <w:pPr>
        <w:pStyle w:val="Heading3"/>
        <w:keepNext w:val="0"/>
        <w:keepLines/>
        <w:numPr>
          <w:ilvl w:val="2"/>
          <w:numId w:val="242"/>
        </w:numPr>
        <w:spacing w:before="60" w:after="60"/>
        <w:ind w:left="1620" w:hanging="720"/>
        <w:contextualSpacing/>
        <w:rPr>
          <w:rFonts w:ascii="Times New Roman" w:eastAsia="Calibri" w:hAnsi="Times New Roman" w:cs="Times New Roman"/>
          <w:b w:val="0"/>
        </w:rPr>
      </w:pPr>
      <w:r w:rsidRPr="00C86A39">
        <w:rPr>
          <w:rFonts w:ascii="Times New Roman" w:eastAsia="Calibri" w:hAnsi="Times New Roman" w:cs="Times New Roman"/>
          <w:b w:val="0"/>
        </w:rPr>
        <w:t xml:space="preserve">In the event that the ELC fails to submit the CAP timely, beginning the 15th day after notification by the OEL Grant Manager of the deficiency, OEL shall deduct, from the payment for the invoice of the following month, 1% of the monthly value of the funds in the agreement for each day the CAP is not submitted. </w:t>
      </w:r>
    </w:p>
    <w:p w14:paraId="005B214D" w14:textId="77777777" w:rsidR="00E01621" w:rsidRPr="00C86A39" w:rsidRDefault="00E01621" w:rsidP="00185840">
      <w:pPr>
        <w:pStyle w:val="Heading3"/>
        <w:keepNext w:val="0"/>
        <w:keepLines/>
        <w:numPr>
          <w:ilvl w:val="2"/>
          <w:numId w:val="242"/>
        </w:numPr>
        <w:spacing w:before="60" w:after="60"/>
        <w:ind w:left="1620" w:hanging="720"/>
        <w:contextualSpacing/>
        <w:rPr>
          <w:rFonts w:ascii="Times New Roman" w:eastAsia="Calibri" w:hAnsi="Times New Roman" w:cs="Times New Roman"/>
          <w:b w:val="0"/>
        </w:rPr>
      </w:pPr>
      <w:r w:rsidRPr="00C86A39">
        <w:rPr>
          <w:rFonts w:ascii="Times New Roman" w:eastAsia="Calibri" w:hAnsi="Times New Roman" w:cs="Times New Roman"/>
          <w:b w:val="0"/>
        </w:rPr>
        <w:t>The OEL Grant Manager shall review the ELC’s CAP and provide approval or disapproval in writing to the ELC within five business days. If disapproving, the response from OEL shall include details of the CAP deficiencies needing correction before the CAP can be approved.</w:t>
      </w:r>
    </w:p>
    <w:p w14:paraId="4319391A" w14:textId="759B8A1E" w:rsidR="00E01621" w:rsidRPr="00C86A39" w:rsidRDefault="00E01621" w:rsidP="00185840">
      <w:pPr>
        <w:pStyle w:val="Heading3"/>
        <w:keepNext w:val="0"/>
        <w:keepLines/>
        <w:numPr>
          <w:ilvl w:val="2"/>
          <w:numId w:val="242"/>
        </w:numPr>
        <w:spacing w:before="60" w:after="60"/>
        <w:ind w:left="1620" w:hanging="720"/>
        <w:contextualSpacing/>
        <w:rPr>
          <w:rFonts w:ascii="Times New Roman" w:eastAsia="Calibri" w:hAnsi="Times New Roman" w:cs="Times New Roman"/>
          <w:b w:val="0"/>
        </w:rPr>
      </w:pPr>
      <w:r w:rsidRPr="00C86A39">
        <w:rPr>
          <w:rFonts w:ascii="Times New Roman" w:eastAsia="Calibri" w:hAnsi="Times New Roman" w:cs="Times New Roman"/>
          <w:b w:val="0"/>
        </w:rPr>
        <w:t xml:space="preserve">In the event the ELC fails to correct an identified deficiency within the approved time period specified in the CAP, OEL shall deduct, from the payment for the invoice of the following month, 1% of the monthly value of the funds in the agreement for each day the deficiency is not corrected. </w:t>
      </w:r>
    </w:p>
    <w:p w14:paraId="39B061C7" w14:textId="48A64AD9" w:rsidR="00E01621" w:rsidRPr="00506208" w:rsidRDefault="00E01621" w:rsidP="00185840">
      <w:pPr>
        <w:pStyle w:val="Heading3"/>
        <w:keepNext w:val="0"/>
        <w:keepLines/>
        <w:numPr>
          <w:ilvl w:val="2"/>
          <w:numId w:val="242"/>
        </w:numPr>
        <w:spacing w:before="60" w:after="60"/>
        <w:ind w:left="1620" w:hanging="720"/>
        <w:contextualSpacing/>
        <w:rPr>
          <w:rFonts w:ascii="Times New Roman" w:eastAsia="Calibri" w:hAnsi="Times New Roman" w:cs="Times New Roman"/>
          <w:b w:val="0"/>
        </w:rPr>
      </w:pPr>
      <w:r w:rsidRPr="00C86A39">
        <w:rPr>
          <w:rFonts w:ascii="Times New Roman" w:eastAsia="Calibri" w:hAnsi="Times New Roman" w:cs="Times New Roman"/>
          <w:b w:val="0"/>
        </w:rPr>
        <w:t xml:space="preserve">In the event that the ELC does not correct all deficiencies pursuant to the CAP, for each deficiency identified in the CAP which is not corrected pursuant to the CAP, OEL shall deduct, from the payment for the invoice of the following month, </w:t>
      </w:r>
      <w:r w:rsidR="00B526E9">
        <w:rPr>
          <w:rFonts w:ascii="Times New Roman" w:eastAsia="Calibri" w:hAnsi="Times New Roman" w:cs="Times New Roman"/>
          <w:b w:val="0"/>
        </w:rPr>
        <w:t xml:space="preserve">1% of the monthly value of the </w:t>
      </w:r>
      <w:r w:rsidRPr="00506208">
        <w:rPr>
          <w:rFonts w:ascii="Times New Roman" w:eastAsia="Calibri" w:hAnsi="Times New Roman" w:cs="Times New Roman"/>
          <w:b w:val="0"/>
        </w:rPr>
        <w:t xml:space="preserve">funds in the agreement for each day the deficiency is not corrected. </w:t>
      </w:r>
    </w:p>
    <w:p w14:paraId="7FEAFEDE" w14:textId="77777777" w:rsidR="00314009" w:rsidRDefault="00314009" w:rsidP="00C86A39">
      <w:pPr>
        <w:pStyle w:val="ListParagraph"/>
        <w:spacing w:before="60" w:after="60" w:line="240" w:lineRule="auto"/>
        <w:ind w:left="1530"/>
      </w:pPr>
    </w:p>
    <w:p w14:paraId="75407891" w14:textId="77777777" w:rsidR="003D4C16" w:rsidRDefault="003D4C16" w:rsidP="00C86A39">
      <w:pPr>
        <w:pStyle w:val="ListParagraph"/>
        <w:spacing w:before="60" w:after="60" w:line="240" w:lineRule="auto"/>
        <w:ind w:left="1530"/>
      </w:pPr>
    </w:p>
    <w:p w14:paraId="455E3E7F" w14:textId="77777777" w:rsidR="003D4C16" w:rsidRDefault="003D4C16" w:rsidP="00C86A39">
      <w:pPr>
        <w:pStyle w:val="ListParagraph"/>
        <w:spacing w:before="60" w:after="60" w:line="240" w:lineRule="auto"/>
        <w:ind w:left="1530"/>
      </w:pPr>
    </w:p>
    <w:p w14:paraId="4B9076A9" w14:textId="77777777" w:rsidR="003D4C16" w:rsidRDefault="003D4C16" w:rsidP="00C86A39">
      <w:pPr>
        <w:pStyle w:val="ListParagraph"/>
        <w:spacing w:before="60" w:after="60" w:line="240" w:lineRule="auto"/>
        <w:ind w:left="1530"/>
      </w:pPr>
    </w:p>
    <w:p w14:paraId="56ADDD5D" w14:textId="77777777" w:rsidR="00BE2037" w:rsidRDefault="00B9233B">
      <w:pPr>
        <w:pStyle w:val="ListParagraph"/>
        <w:numPr>
          <w:ilvl w:val="0"/>
          <w:numId w:val="144"/>
        </w:numPr>
        <w:spacing w:before="60" w:after="60" w:line="240" w:lineRule="auto"/>
        <w:ind w:left="1440"/>
        <w:sectPr w:rsidR="00BE2037" w:rsidSect="00FD6388">
          <w:headerReference w:type="default" r:id="rId38"/>
          <w:pgSz w:w="12240" w:h="15840"/>
          <w:pgMar w:top="1080" w:right="1440" w:bottom="1440" w:left="1440" w:header="720" w:footer="720" w:gutter="0"/>
          <w:cols w:space="720"/>
          <w:noEndnote/>
        </w:sectPr>
      </w:pPr>
      <w:r>
        <w:br w:type="page"/>
      </w:r>
    </w:p>
    <w:p w14:paraId="67120A4E" w14:textId="77777777" w:rsidR="002752BC" w:rsidRDefault="002752BC">
      <w:pPr>
        <w:pStyle w:val="ListParagraph"/>
        <w:spacing w:before="60" w:after="60" w:line="240" w:lineRule="auto"/>
        <w:ind w:left="1440"/>
      </w:pPr>
    </w:p>
    <w:p w14:paraId="3A224427" w14:textId="77777777" w:rsidR="006A7024" w:rsidRPr="006D71D6" w:rsidRDefault="006A7024" w:rsidP="00C86A39">
      <w:pPr>
        <w:pStyle w:val="Heading1"/>
        <w:spacing w:before="60" w:after="60" w:line="240" w:lineRule="auto"/>
        <w:jc w:val="center"/>
      </w:pPr>
      <w:bookmarkStart w:id="66" w:name="_VOLUNTARY_PREKINDERGARTEN_PROVIDER"/>
      <w:bookmarkEnd w:id="66"/>
      <w:r w:rsidRPr="006D71D6">
        <w:t>VOLUNTARY PREKINDERGARTEN PROVIDER MONITORING TOOL</w:t>
      </w:r>
    </w:p>
    <w:p w14:paraId="4F9D62A2" w14:textId="77777777" w:rsidR="006A7024" w:rsidRPr="00344F21" w:rsidRDefault="006A7024" w:rsidP="00C86A39">
      <w:pPr>
        <w:pStyle w:val="Heading1"/>
        <w:keepLines w:val="0"/>
        <w:numPr>
          <w:ilvl w:val="0"/>
          <w:numId w:val="165"/>
        </w:numPr>
        <w:spacing w:before="240" w:after="60" w:line="240" w:lineRule="auto"/>
        <w:ind w:left="0" w:hanging="274"/>
        <w:contextualSpacing/>
        <w:rPr>
          <w:szCs w:val="23"/>
        </w:rPr>
      </w:pPr>
      <w:r w:rsidRPr="00344F21">
        <w:rPr>
          <w:szCs w:val="23"/>
        </w:rPr>
        <w:t xml:space="preserve">Monitoring </w:t>
      </w:r>
      <w:r w:rsidR="00711960" w:rsidRPr="00344F21">
        <w:rPr>
          <w:szCs w:val="23"/>
        </w:rPr>
        <w:t>requirements and monitoring plan</w:t>
      </w:r>
    </w:p>
    <w:p w14:paraId="63DDD237" w14:textId="77777777" w:rsidR="00267578" w:rsidRPr="00A47F16" w:rsidRDefault="00267578">
      <w:pPr>
        <w:numPr>
          <w:ilvl w:val="1"/>
          <w:numId w:val="248"/>
        </w:numPr>
        <w:tabs>
          <w:tab w:val="left" w:pos="360"/>
          <w:tab w:val="left" w:pos="1080"/>
        </w:tabs>
        <w:spacing w:before="60" w:after="60" w:line="240" w:lineRule="auto"/>
        <w:ind w:hanging="2160"/>
        <w:contextualSpacing/>
        <w:outlineLvl w:val="1"/>
        <w:rPr>
          <w:b/>
          <w:szCs w:val="23"/>
        </w:rPr>
      </w:pPr>
      <w:bookmarkStart w:id="67" w:name="_Toc268589688"/>
      <w:bookmarkStart w:id="68" w:name="_Toc277336947"/>
      <w:r w:rsidRPr="00A47F16">
        <w:rPr>
          <w:b/>
          <w:szCs w:val="23"/>
        </w:rPr>
        <w:t>Monitoring requirements</w:t>
      </w:r>
      <w:bookmarkEnd w:id="67"/>
      <w:bookmarkEnd w:id="68"/>
    </w:p>
    <w:p w14:paraId="4FD6815D" w14:textId="77777777" w:rsidR="00267578" w:rsidRPr="00A47F16" w:rsidRDefault="00267578">
      <w:pPr>
        <w:spacing w:before="60" w:after="60" w:line="240" w:lineRule="auto"/>
        <w:ind w:left="360"/>
        <w:contextualSpacing/>
        <w:rPr>
          <w:szCs w:val="23"/>
        </w:rPr>
      </w:pPr>
      <w:r w:rsidRPr="00FE361F">
        <w:t xml:space="preserve">Each </w:t>
      </w:r>
      <w:r w:rsidRPr="00BE2037">
        <w:t>ELC shall be responsible for on-site monitoring of VPK providers. Provider monitoring</w:t>
      </w:r>
      <w:r w:rsidRPr="00A47F16">
        <w:rPr>
          <w:szCs w:val="23"/>
        </w:rPr>
        <w:t xml:space="preserve"> includes “during the award” monitoring to provide reasonable assurance that the providers administer the VPK Education Program in compliance with laws, regulations and the provisions of contracts or grant agreements and performance goal achievement.</w:t>
      </w:r>
      <w:r w:rsidRPr="00A47F16">
        <w:rPr>
          <w:szCs w:val="23"/>
        </w:rPr>
        <w:tab/>
      </w:r>
    </w:p>
    <w:p w14:paraId="732DB083" w14:textId="77777777" w:rsidR="006A7024" w:rsidRPr="006D71D6" w:rsidRDefault="006A7024" w:rsidP="00C86A39">
      <w:pPr>
        <w:pStyle w:val="Heading2"/>
        <w:numPr>
          <w:ilvl w:val="1"/>
          <w:numId w:val="248"/>
        </w:numPr>
        <w:spacing w:before="60" w:after="60"/>
        <w:ind w:left="360"/>
        <w:contextualSpacing/>
      </w:pPr>
      <w:r w:rsidRPr="006D71D6">
        <w:t xml:space="preserve">Sample </w:t>
      </w:r>
      <w:r w:rsidR="00E939B1">
        <w:t>s</w:t>
      </w:r>
      <w:r w:rsidRPr="006D71D6">
        <w:t>ize</w:t>
      </w:r>
    </w:p>
    <w:p w14:paraId="3AD988BA" w14:textId="54310A04" w:rsidR="00267578" w:rsidRPr="00A47F16" w:rsidRDefault="00267578">
      <w:pPr>
        <w:spacing w:before="60" w:after="60" w:line="240" w:lineRule="auto"/>
        <w:ind w:left="360"/>
        <w:contextualSpacing/>
        <w:rPr>
          <w:szCs w:val="23"/>
        </w:rPr>
      </w:pPr>
      <w:r w:rsidRPr="00A47F16">
        <w:rPr>
          <w:szCs w:val="23"/>
        </w:rPr>
        <w:t xml:space="preserve">The ELC shall monitor a sample of VPK providers on an annual basis based on </w:t>
      </w:r>
      <w:r w:rsidR="0008100A">
        <w:rPr>
          <w:szCs w:val="23"/>
        </w:rPr>
        <w:t>Exhibit</w:t>
      </w:r>
      <w:r>
        <w:rPr>
          <w:szCs w:val="23"/>
        </w:rPr>
        <w:t xml:space="preserve"> I</w:t>
      </w:r>
      <w:r w:rsidR="0008100A">
        <w:rPr>
          <w:szCs w:val="23"/>
        </w:rPr>
        <w:t>V</w:t>
      </w:r>
      <w:r>
        <w:rPr>
          <w:szCs w:val="23"/>
        </w:rPr>
        <w:t>,</w:t>
      </w:r>
      <w:r w:rsidRPr="00A47F16">
        <w:rPr>
          <w:szCs w:val="23"/>
        </w:rPr>
        <w:t xml:space="preserve"> Minimum Annual Sample Size. </w:t>
      </w:r>
      <w:r w:rsidR="003E7C51">
        <w:t>The monitoring sample size will be derived from the number of VPK providers under contract during current VPK program year</w:t>
      </w:r>
      <w:r w:rsidR="003E7C51">
        <w:rPr>
          <w:szCs w:val="23"/>
        </w:rPr>
        <w:t>.  T</w:t>
      </w:r>
      <w:r w:rsidRPr="00A47F16">
        <w:rPr>
          <w:szCs w:val="23"/>
        </w:rPr>
        <w:t>he ELC should use the sample size look-up table to determine the number of providers to review for the fiscal year. For example, if the ELC’s actual provider count is 1,000 providers, 121 providers should be the annual total selected for review. The ELC should make a best estimate for the sample size when the total number of providers falls somewhere between the numbers listed in the table. For the quarterly period, the ELC would review one-fourth of the annual total. For a monthly review, the ELC would review one-twelfth of the annual total. The ELC has the discretion to determine how many classrooms to include in the provider review.</w:t>
      </w:r>
    </w:p>
    <w:p w14:paraId="465F1A37" w14:textId="77777777" w:rsidR="006A7024" w:rsidRPr="006D71D6" w:rsidRDefault="00E539CC" w:rsidP="00C86A39">
      <w:pPr>
        <w:pStyle w:val="Heading2"/>
        <w:numPr>
          <w:ilvl w:val="1"/>
          <w:numId w:val="248"/>
        </w:numPr>
        <w:spacing w:before="60" w:after="60"/>
        <w:ind w:left="360"/>
        <w:contextualSpacing/>
      </w:pPr>
      <w:r w:rsidRPr="006D71D6">
        <w:t>Guidance</w:t>
      </w:r>
      <w:r w:rsidR="006A7024" w:rsidRPr="006D71D6">
        <w:t xml:space="preserve"> for VPK </w:t>
      </w:r>
      <w:r w:rsidR="00CA0DF3" w:rsidRPr="006D71D6">
        <w:t>provider monitoring</w:t>
      </w:r>
    </w:p>
    <w:p w14:paraId="497D973B" w14:textId="58C9B95C" w:rsidR="00267578" w:rsidRPr="00A47F16" w:rsidRDefault="00267578">
      <w:pPr>
        <w:spacing w:before="60" w:after="60" w:line="240" w:lineRule="auto"/>
        <w:ind w:left="360"/>
        <w:contextualSpacing/>
        <w:rPr>
          <w:szCs w:val="23"/>
        </w:rPr>
      </w:pPr>
      <w:r w:rsidRPr="00A47F16">
        <w:rPr>
          <w:szCs w:val="23"/>
        </w:rPr>
        <w:t xml:space="preserve">An ELC administers the VPK Education Program through a VPK provider’s service delivery. Even after an ELC has determined that a provider is eligible to deliver the program, an ELC is required to verify the provider’s compliance with Florida Statutes, state rules and ELC procedures. The OEL review examines VPK classroom instructors’ credentials and qualifications within child care provider sites to establish whether all instructors were qualified before the ELC authorized the instructors to enter the classroom. ELCs can find specific monitoring activities in the </w:t>
      </w:r>
      <w:r w:rsidR="009F4E68" w:rsidRPr="006901C4">
        <w:t>VPK Standard Eligibility Review Program Guide</w:t>
      </w:r>
      <w:r w:rsidR="009F4E68">
        <w:rPr>
          <w:szCs w:val="23"/>
        </w:rPr>
        <w:t xml:space="preserve"> which</w:t>
      </w:r>
      <w:r w:rsidR="009F4E68" w:rsidRPr="00000AFF">
        <w:t xml:space="preserve"> can be accessed on the</w:t>
      </w:r>
      <w:r w:rsidR="009F4E68" w:rsidRPr="00000AFF">
        <w:rPr>
          <w:color w:val="1F497D"/>
        </w:rPr>
        <w:t xml:space="preserve"> </w:t>
      </w:r>
      <w:r w:rsidR="009F4E68" w:rsidRPr="00000AFF">
        <w:t>OEL SharePoint </w:t>
      </w:r>
      <w:r w:rsidR="009F4E68" w:rsidRPr="00000AFF">
        <w:rPr>
          <w:b/>
          <w:bCs/>
          <w:i/>
          <w:iCs/>
        </w:rPr>
        <w:t>Coalition Zone</w:t>
      </w:r>
      <w:r w:rsidR="009F4E68" w:rsidRPr="00DE0E05">
        <w:t xml:space="preserve"> </w:t>
      </w:r>
      <w:r w:rsidR="009F4E68" w:rsidRPr="00DE0E05">
        <w:rPr>
          <w:rFonts w:ascii="Wingdings" w:hAnsi="Wingdings"/>
        </w:rPr>
        <w:t></w:t>
      </w:r>
      <w:r w:rsidR="009F4E68" w:rsidRPr="00DE0E05">
        <w:rPr>
          <w:b/>
          <w:bCs/>
          <w:i/>
          <w:iCs/>
        </w:rPr>
        <w:t>Monitoring Guides</w:t>
      </w:r>
      <w:r w:rsidR="009F4E68" w:rsidRPr="00DE0E05">
        <w:t xml:space="preserve"> (document library)</w:t>
      </w:r>
      <w:r w:rsidR="009F4E68" w:rsidRPr="00DE0E05">
        <w:rPr>
          <w:rFonts w:ascii="Wingdings" w:hAnsi="Wingdings"/>
        </w:rPr>
        <w:t></w:t>
      </w:r>
      <w:r w:rsidR="009F4E68" w:rsidRPr="00671044">
        <w:rPr>
          <w:b/>
          <w:bCs/>
          <w:i/>
          <w:iCs/>
        </w:rPr>
        <w:t>AS Monitoring Tools 2016-17</w:t>
      </w:r>
      <w:r w:rsidR="009F4E68" w:rsidRPr="00671044">
        <w:t>.</w:t>
      </w:r>
    </w:p>
    <w:p w14:paraId="721F97CF" w14:textId="11D6808F" w:rsidR="006A7024" w:rsidRPr="00267578" w:rsidRDefault="00F63E1B">
      <w:pPr>
        <w:tabs>
          <w:tab w:val="left" w:pos="480"/>
        </w:tabs>
        <w:spacing w:before="60" w:after="60" w:line="240" w:lineRule="auto"/>
        <w:ind w:left="360"/>
        <w:contextualSpacing/>
        <w:jc w:val="both"/>
        <w:rPr>
          <w:szCs w:val="23"/>
        </w:rPr>
      </w:pPr>
      <w:r>
        <w:rPr>
          <w:szCs w:val="23"/>
        </w:rPr>
        <w:t>If the ELC elects to use this monitoring tool, t</w:t>
      </w:r>
      <w:r w:rsidR="00267578" w:rsidRPr="00A47F16">
        <w:rPr>
          <w:szCs w:val="23"/>
        </w:rPr>
        <w:t xml:space="preserve">he ELC shall complete each section for each provider. If the ELC chooses to use its own tool, the ELC must ensure that it includes all required elements listed below. Minimum elements are  </w:t>
      </w:r>
    </w:p>
    <w:p w14:paraId="17FBE832" w14:textId="77777777" w:rsidR="00FD6388" w:rsidRPr="006D71D6" w:rsidRDefault="00FD6388">
      <w:pPr>
        <w:pStyle w:val="ListParagraph"/>
        <w:keepLines w:val="0"/>
        <w:numPr>
          <w:ilvl w:val="0"/>
          <w:numId w:val="246"/>
        </w:numPr>
        <w:tabs>
          <w:tab w:val="left" w:pos="480"/>
        </w:tabs>
        <w:spacing w:before="60" w:after="60" w:line="240" w:lineRule="auto"/>
        <w:jc w:val="both"/>
        <w:rPr>
          <w:sz w:val="22"/>
          <w:szCs w:val="23"/>
        </w:rPr>
        <w:sectPr w:rsidR="00FD6388" w:rsidRPr="006D71D6" w:rsidSect="00FD6388">
          <w:headerReference w:type="default" r:id="rId39"/>
          <w:pgSz w:w="12240" w:h="15840"/>
          <w:pgMar w:top="1080" w:right="1440" w:bottom="1440" w:left="1440" w:header="720" w:footer="720" w:gutter="0"/>
          <w:cols w:space="720"/>
          <w:noEndnote/>
        </w:sectPr>
      </w:pPr>
    </w:p>
    <w:p w14:paraId="36078CAC" w14:textId="77777777" w:rsidR="00267578" w:rsidRPr="00A47F16" w:rsidRDefault="00267578">
      <w:pPr>
        <w:numPr>
          <w:ilvl w:val="0"/>
          <w:numId w:val="264"/>
        </w:numPr>
        <w:tabs>
          <w:tab w:val="left" w:pos="480"/>
        </w:tabs>
        <w:spacing w:before="60" w:after="60" w:line="240" w:lineRule="auto"/>
        <w:ind w:left="720"/>
        <w:contextualSpacing/>
        <w:rPr>
          <w:szCs w:val="23"/>
        </w:rPr>
      </w:pPr>
      <w:r w:rsidRPr="00A47F16">
        <w:rPr>
          <w:szCs w:val="23"/>
        </w:rPr>
        <w:t>Licensure and/or accreditation of providers (OEL-VPK-10).</w:t>
      </w:r>
    </w:p>
    <w:p w14:paraId="5AAC7966" w14:textId="77777777" w:rsidR="00267578" w:rsidRPr="00A47F16" w:rsidRDefault="00267578">
      <w:pPr>
        <w:numPr>
          <w:ilvl w:val="0"/>
          <w:numId w:val="264"/>
        </w:numPr>
        <w:tabs>
          <w:tab w:val="left" w:pos="480"/>
        </w:tabs>
        <w:spacing w:before="60" w:after="60" w:line="240" w:lineRule="auto"/>
        <w:ind w:left="720"/>
        <w:contextualSpacing/>
        <w:rPr>
          <w:szCs w:val="23"/>
        </w:rPr>
      </w:pPr>
      <w:r w:rsidRPr="00A47F16">
        <w:rPr>
          <w:szCs w:val="23"/>
        </w:rPr>
        <w:t>Director credentials (OEL-VPK-10).</w:t>
      </w:r>
    </w:p>
    <w:p w14:paraId="25BA32DF" w14:textId="347EE25F" w:rsidR="00267578" w:rsidRPr="00A47F16" w:rsidRDefault="00267578">
      <w:pPr>
        <w:numPr>
          <w:ilvl w:val="0"/>
          <w:numId w:val="264"/>
        </w:numPr>
        <w:tabs>
          <w:tab w:val="left" w:pos="480"/>
        </w:tabs>
        <w:spacing w:before="60" w:after="60" w:line="240" w:lineRule="auto"/>
        <w:ind w:left="720"/>
        <w:contextualSpacing/>
        <w:rPr>
          <w:szCs w:val="23"/>
        </w:rPr>
      </w:pPr>
      <w:r w:rsidRPr="00A47F16">
        <w:rPr>
          <w:szCs w:val="23"/>
        </w:rPr>
        <w:t xml:space="preserve">Confirming current classrooms/instructors </w:t>
      </w:r>
      <w:r w:rsidR="00621A80">
        <w:rPr>
          <w:szCs w:val="23"/>
        </w:rPr>
        <w:t xml:space="preserve">and </w:t>
      </w:r>
      <w:r w:rsidR="00621A80" w:rsidRPr="00A47F16">
        <w:rPr>
          <w:szCs w:val="23"/>
        </w:rPr>
        <w:t xml:space="preserve">credentials </w:t>
      </w:r>
      <w:r w:rsidRPr="00A47F16">
        <w:rPr>
          <w:szCs w:val="23"/>
        </w:rPr>
        <w:t>(OEL-VPK-11A and B).</w:t>
      </w:r>
    </w:p>
    <w:p w14:paraId="733E4F4E" w14:textId="77777777" w:rsidR="00267578" w:rsidRPr="00A47F16" w:rsidRDefault="00267578">
      <w:pPr>
        <w:numPr>
          <w:ilvl w:val="0"/>
          <w:numId w:val="264"/>
        </w:numPr>
        <w:tabs>
          <w:tab w:val="left" w:pos="480"/>
        </w:tabs>
        <w:spacing w:before="60" w:after="60" w:line="240" w:lineRule="auto"/>
        <w:ind w:left="720"/>
        <w:contextualSpacing/>
        <w:rPr>
          <w:szCs w:val="23"/>
        </w:rPr>
      </w:pPr>
      <w:r w:rsidRPr="00A47F16">
        <w:rPr>
          <w:szCs w:val="23"/>
        </w:rPr>
        <w:t>Instructor/child ratio.</w:t>
      </w:r>
    </w:p>
    <w:p w14:paraId="38754950" w14:textId="77777777" w:rsidR="00267578" w:rsidRPr="00A47F16" w:rsidRDefault="00267578" w:rsidP="00F2312A">
      <w:pPr>
        <w:numPr>
          <w:ilvl w:val="0"/>
          <w:numId w:val="264"/>
        </w:numPr>
        <w:tabs>
          <w:tab w:val="left" w:pos="480"/>
        </w:tabs>
        <w:spacing w:before="60" w:after="60" w:line="240" w:lineRule="auto"/>
        <w:ind w:left="720"/>
        <w:contextualSpacing/>
        <w:rPr>
          <w:szCs w:val="23"/>
        </w:rPr>
      </w:pPr>
      <w:r w:rsidRPr="00A47F16">
        <w:rPr>
          <w:szCs w:val="23"/>
        </w:rPr>
        <w:t>Verifying curriculum compliance.</w:t>
      </w:r>
    </w:p>
    <w:p w14:paraId="068A6426" w14:textId="77777777" w:rsidR="00267578" w:rsidRPr="00A47F16" w:rsidRDefault="00267578">
      <w:pPr>
        <w:numPr>
          <w:ilvl w:val="0"/>
          <w:numId w:val="264"/>
        </w:numPr>
        <w:tabs>
          <w:tab w:val="left" w:pos="360"/>
        </w:tabs>
        <w:spacing w:before="60" w:after="60" w:line="240" w:lineRule="auto"/>
        <w:contextualSpacing/>
        <w:rPr>
          <w:szCs w:val="23"/>
        </w:rPr>
      </w:pPr>
      <w:r w:rsidRPr="00A47F16">
        <w:rPr>
          <w:szCs w:val="23"/>
        </w:rPr>
        <w:t>Class schedule/instructional hours.</w:t>
      </w:r>
    </w:p>
    <w:p w14:paraId="0630B05E" w14:textId="77777777" w:rsidR="00267578" w:rsidRDefault="00267578">
      <w:pPr>
        <w:numPr>
          <w:ilvl w:val="0"/>
          <w:numId w:val="264"/>
        </w:numPr>
        <w:tabs>
          <w:tab w:val="left" w:pos="360"/>
        </w:tabs>
        <w:spacing w:before="60" w:after="60" w:line="240" w:lineRule="auto"/>
        <w:contextualSpacing/>
        <w:rPr>
          <w:szCs w:val="23"/>
        </w:rPr>
      </w:pPr>
      <w:r w:rsidRPr="00A47F16">
        <w:rPr>
          <w:szCs w:val="23"/>
        </w:rPr>
        <w:t xml:space="preserve">Attendance verification. </w:t>
      </w:r>
    </w:p>
    <w:p w14:paraId="14EAC039" w14:textId="77777777" w:rsidR="00267578" w:rsidRPr="00A47F16" w:rsidRDefault="00267578">
      <w:pPr>
        <w:numPr>
          <w:ilvl w:val="0"/>
          <w:numId w:val="264"/>
        </w:numPr>
        <w:tabs>
          <w:tab w:val="left" w:pos="360"/>
        </w:tabs>
        <w:spacing w:before="60" w:after="60" w:line="240" w:lineRule="auto"/>
        <w:contextualSpacing/>
        <w:rPr>
          <w:szCs w:val="23"/>
        </w:rPr>
      </w:pPr>
      <w:r w:rsidRPr="00A47F16">
        <w:rPr>
          <w:szCs w:val="23"/>
        </w:rPr>
        <w:t>Pre- and post-assessment implementation</w:t>
      </w:r>
      <w:r>
        <w:rPr>
          <w:szCs w:val="23"/>
        </w:rPr>
        <w:t>.</w:t>
      </w:r>
    </w:p>
    <w:p w14:paraId="6D2B96C2" w14:textId="77777777" w:rsidR="00052D28" w:rsidRDefault="00267578">
      <w:pPr>
        <w:numPr>
          <w:ilvl w:val="0"/>
          <w:numId w:val="264"/>
        </w:numPr>
        <w:tabs>
          <w:tab w:val="left" w:pos="480"/>
        </w:tabs>
        <w:spacing w:before="60" w:after="60" w:line="240" w:lineRule="auto"/>
        <w:contextualSpacing/>
        <w:rPr>
          <w:szCs w:val="23"/>
        </w:rPr>
      </w:pPr>
      <w:r w:rsidRPr="00395784">
        <w:rPr>
          <w:szCs w:val="23"/>
        </w:rPr>
        <w:t xml:space="preserve">Verifying </w:t>
      </w:r>
      <w:r>
        <w:rPr>
          <w:szCs w:val="23"/>
        </w:rPr>
        <w:t>i</w:t>
      </w:r>
      <w:r w:rsidRPr="00395784">
        <w:rPr>
          <w:szCs w:val="23"/>
        </w:rPr>
        <w:t>mplemen</w:t>
      </w:r>
      <w:r>
        <w:rPr>
          <w:szCs w:val="23"/>
        </w:rPr>
        <w:t>tation of VPK</w:t>
      </w:r>
      <w:r w:rsidRPr="00254A20">
        <w:rPr>
          <w:szCs w:val="23"/>
        </w:rPr>
        <w:t xml:space="preserve"> Improvement Plan, if applicable.</w:t>
      </w:r>
    </w:p>
    <w:p w14:paraId="0CDCF56B" w14:textId="4306358C" w:rsidR="00267578" w:rsidRPr="00254A20" w:rsidRDefault="00052D28">
      <w:pPr>
        <w:numPr>
          <w:ilvl w:val="0"/>
          <w:numId w:val="264"/>
        </w:numPr>
        <w:tabs>
          <w:tab w:val="left" w:pos="480"/>
        </w:tabs>
        <w:spacing w:before="60" w:after="60" w:line="240" w:lineRule="auto"/>
        <w:contextualSpacing/>
        <w:rPr>
          <w:szCs w:val="23"/>
        </w:rPr>
      </w:pPr>
      <w:r>
        <w:rPr>
          <w:szCs w:val="23"/>
        </w:rPr>
        <w:t>Validation of applicable insurance coverages</w:t>
      </w:r>
      <w:r w:rsidR="00267578" w:rsidRPr="00254A20">
        <w:rPr>
          <w:szCs w:val="23"/>
        </w:rPr>
        <w:t xml:space="preserve"> </w:t>
      </w:r>
    </w:p>
    <w:p w14:paraId="13BFD1E1" w14:textId="77777777" w:rsidR="00FD6388" w:rsidRDefault="00FD6388">
      <w:pPr>
        <w:spacing w:before="60" w:after="60" w:line="240" w:lineRule="auto"/>
        <w:contextualSpacing/>
        <w:sectPr w:rsidR="00FD6388" w:rsidSect="006D71D6">
          <w:type w:val="continuous"/>
          <w:pgSz w:w="12240" w:h="15840"/>
          <w:pgMar w:top="1080" w:right="1440" w:bottom="1440" w:left="1440" w:header="720" w:footer="720" w:gutter="0"/>
          <w:cols w:num="2" w:space="360"/>
          <w:noEndnote/>
        </w:sectPr>
      </w:pPr>
    </w:p>
    <w:p w14:paraId="40E36D92" w14:textId="77777777" w:rsidR="0071308C" w:rsidRPr="006D71D6" w:rsidRDefault="00FD6388">
      <w:pPr>
        <w:spacing w:before="60" w:after="60" w:line="240" w:lineRule="auto"/>
        <w:contextualSpacing/>
      </w:pPr>
      <w:r>
        <w:br w:type="page"/>
      </w:r>
    </w:p>
    <w:p w14:paraId="6FEF42CB" w14:textId="77777777" w:rsidR="003D72A0" w:rsidRPr="000E5542" w:rsidRDefault="0071308C" w:rsidP="00C86A39">
      <w:pPr>
        <w:pStyle w:val="Heading1"/>
        <w:keepLines w:val="0"/>
        <w:numPr>
          <w:ilvl w:val="0"/>
          <w:numId w:val="165"/>
        </w:numPr>
        <w:spacing w:before="60" w:after="60" w:line="240" w:lineRule="auto"/>
        <w:ind w:left="0" w:hanging="270"/>
        <w:contextualSpacing/>
      </w:pPr>
      <w:r w:rsidRPr="000E5542">
        <w:t>VOLUNTARY PREKINDERGARTEN PROVIDER MONITORING TOOL</w:t>
      </w:r>
    </w:p>
    <w:p w14:paraId="48E24DE5" w14:textId="77777777" w:rsidR="0071308C" w:rsidRPr="006D71D6" w:rsidRDefault="0071308C">
      <w:pPr>
        <w:pStyle w:val="Header"/>
        <w:spacing w:before="60" w:after="60"/>
        <w:contextualSpacing/>
        <w:rPr>
          <w:rFonts w:ascii="Times New Roman" w:hAnsi="Times New Roman" w:cs="Times New Roman"/>
          <w:b/>
        </w:rPr>
      </w:pPr>
    </w:p>
    <w:p w14:paraId="2CD3369D" w14:textId="5C4E37AE" w:rsidR="0071308C" w:rsidRPr="006D71D6" w:rsidRDefault="0071308C">
      <w:pPr>
        <w:pStyle w:val="Header"/>
        <w:tabs>
          <w:tab w:val="clear" w:pos="4320"/>
          <w:tab w:val="center" w:pos="5130"/>
        </w:tabs>
        <w:spacing w:before="60" w:after="60"/>
        <w:rPr>
          <w:rFonts w:ascii="Times New Roman" w:hAnsi="Times New Roman" w:cs="Times New Roman"/>
          <w:b/>
        </w:rPr>
      </w:pPr>
      <w:r w:rsidRPr="006D71D6">
        <w:rPr>
          <w:rFonts w:ascii="Times New Roman" w:hAnsi="Times New Roman" w:cs="Times New Roman"/>
          <w:b/>
        </w:rPr>
        <w:t xml:space="preserve">Coalition </w:t>
      </w:r>
      <w:r w:rsidR="00377F39" w:rsidRPr="006D71D6">
        <w:rPr>
          <w:rFonts w:ascii="Times New Roman" w:hAnsi="Times New Roman" w:cs="Times New Roman"/>
          <w:b/>
        </w:rPr>
        <w:t>staff/monitor</w:t>
      </w:r>
      <w:r w:rsidR="0020613A">
        <w:rPr>
          <w:rFonts w:ascii="Times New Roman" w:hAnsi="Times New Roman" w:cs="Times New Roman"/>
          <w:b/>
        </w:rPr>
        <w:t>:</w:t>
      </w:r>
      <w:r w:rsidRPr="006D71D6">
        <w:rPr>
          <w:rFonts w:ascii="Times New Roman" w:hAnsi="Times New Roman" w:cs="Times New Roman"/>
          <w:b/>
        </w:rPr>
        <w:t xml:space="preserve"> ____</w:t>
      </w:r>
      <w:r w:rsidR="00FD6388">
        <w:rPr>
          <w:rFonts w:ascii="Times New Roman" w:hAnsi="Times New Roman" w:cs="Times New Roman"/>
          <w:b/>
        </w:rPr>
        <w:t>________</w:t>
      </w:r>
      <w:r w:rsidRPr="006D71D6">
        <w:rPr>
          <w:rFonts w:ascii="Times New Roman" w:hAnsi="Times New Roman" w:cs="Times New Roman"/>
          <w:b/>
        </w:rPr>
        <w:t>________</w:t>
      </w:r>
      <w:r w:rsidR="006E6DD5">
        <w:rPr>
          <w:rFonts w:ascii="Times New Roman" w:hAnsi="Times New Roman" w:cs="Times New Roman"/>
          <w:b/>
        </w:rPr>
        <w:t xml:space="preserve">    </w:t>
      </w:r>
      <w:r w:rsidRPr="006D71D6">
        <w:rPr>
          <w:rFonts w:ascii="Times New Roman" w:hAnsi="Times New Roman" w:cs="Times New Roman"/>
          <w:b/>
        </w:rPr>
        <w:t xml:space="preserve">Monitoring </w:t>
      </w:r>
      <w:r w:rsidR="00377F39">
        <w:rPr>
          <w:rFonts w:ascii="Times New Roman" w:hAnsi="Times New Roman" w:cs="Times New Roman"/>
          <w:b/>
        </w:rPr>
        <w:t>d</w:t>
      </w:r>
      <w:r w:rsidRPr="006D71D6">
        <w:rPr>
          <w:rFonts w:ascii="Times New Roman" w:hAnsi="Times New Roman" w:cs="Times New Roman"/>
          <w:b/>
        </w:rPr>
        <w:t>ate</w:t>
      </w:r>
      <w:r w:rsidR="0020613A">
        <w:rPr>
          <w:rFonts w:ascii="Times New Roman" w:hAnsi="Times New Roman" w:cs="Times New Roman"/>
          <w:b/>
        </w:rPr>
        <w:t>:</w:t>
      </w:r>
      <w:r w:rsidRPr="006D71D6">
        <w:rPr>
          <w:rFonts w:ascii="Times New Roman" w:hAnsi="Times New Roman" w:cs="Times New Roman"/>
          <w:b/>
        </w:rPr>
        <w:t xml:space="preserve"> _________________</w:t>
      </w:r>
      <w:r w:rsidR="006E6DD5">
        <w:rPr>
          <w:rFonts w:ascii="Times New Roman" w:hAnsi="Times New Roman" w:cs="Times New Roman"/>
          <w:b/>
        </w:rPr>
        <w:t xml:space="preserve">          </w:t>
      </w:r>
    </w:p>
    <w:p w14:paraId="3DE2F881" w14:textId="77777777" w:rsidR="0071308C" w:rsidRPr="006D71D6" w:rsidRDefault="0071308C">
      <w:pPr>
        <w:pStyle w:val="Header"/>
        <w:spacing w:before="60" w:after="60"/>
        <w:rPr>
          <w:rFonts w:ascii="Times New Roman" w:hAnsi="Times New Roman" w:cs="Times New Roman"/>
          <w:b/>
        </w:rPr>
      </w:pPr>
    </w:p>
    <w:p w14:paraId="4764540A" w14:textId="3FBAE4FA" w:rsidR="0071308C" w:rsidRPr="006D71D6" w:rsidRDefault="0071308C">
      <w:pPr>
        <w:pStyle w:val="Header"/>
        <w:spacing w:before="60" w:after="60"/>
        <w:rPr>
          <w:rFonts w:ascii="Times New Roman" w:hAnsi="Times New Roman" w:cs="Times New Roman"/>
          <w:b/>
        </w:rPr>
      </w:pPr>
      <w:r w:rsidRPr="006D71D6">
        <w:rPr>
          <w:rFonts w:ascii="Times New Roman" w:hAnsi="Times New Roman" w:cs="Times New Roman"/>
          <w:b/>
        </w:rPr>
        <w:t xml:space="preserve">Program </w:t>
      </w:r>
      <w:r w:rsidR="00377F39">
        <w:rPr>
          <w:rFonts w:ascii="Times New Roman" w:hAnsi="Times New Roman" w:cs="Times New Roman"/>
          <w:b/>
        </w:rPr>
        <w:t>y</w:t>
      </w:r>
      <w:r w:rsidRPr="006D71D6">
        <w:rPr>
          <w:rFonts w:ascii="Times New Roman" w:hAnsi="Times New Roman" w:cs="Times New Roman"/>
          <w:b/>
        </w:rPr>
        <w:t>ear</w:t>
      </w:r>
      <w:r w:rsidR="0020613A">
        <w:rPr>
          <w:rFonts w:ascii="Times New Roman" w:hAnsi="Times New Roman" w:cs="Times New Roman"/>
          <w:b/>
        </w:rPr>
        <w:t>:</w:t>
      </w:r>
      <w:r w:rsidRPr="006D71D6">
        <w:rPr>
          <w:rFonts w:ascii="Times New Roman" w:hAnsi="Times New Roman" w:cs="Times New Roman"/>
          <w:b/>
        </w:rPr>
        <w:t xml:space="preserve"> ____________________</w:t>
      </w:r>
      <w:r w:rsidR="006E6DD5">
        <w:rPr>
          <w:rFonts w:ascii="Times New Roman" w:hAnsi="Times New Roman" w:cs="Times New Roman"/>
          <w:b/>
        </w:rPr>
        <w:t xml:space="preserve">          </w:t>
      </w:r>
    </w:p>
    <w:p w14:paraId="6EF8E20A" w14:textId="77777777" w:rsidR="005918CD" w:rsidRPr="006D71D6" w:rsidRDefault="005918CD" w:rsidP="00C86A39">
      <w:pPr>
        <w:spacing w:before="60" w:after="60" w:line="240" w:lineRule="auto"/>
      </w:pPr>
    </w:p>
    <w:p w14:paraId="5D0494BD" w14:textId="77777777" w:rsidR="005918CD" w:rsidRPr="006D71D6" w:rsidRDefault="005918CD" w:rsidP="00C86A39">
      <w:pPr>
        <w:pBdr>
          <w:top w:val="single" w:sz="12" w:space="1" w:color="auto"/>
          <w:left w:val="single" w:sz="12" w:space="4" w:color="auto"/>
          <w:bottom w:val="single" w:sz="12" w:space="1" w:color="auto"/>
          <w:right w:val="single" w:sz="12" w:space="4" w:color="auto"/>
        </w:pBdr>
        <w:shd w:val="clear" w:color="auto" w:fill="BFBFBF" w:themeFill="background1" w:themeFillShade="BF"/>
        <w:spacing w:before="60" w:after="60" w:line="240" w:lineRule="auto"/>
        <w:jc w:val="center"/>
        <w:rPr>
          <w:rFonts w:eastAsiaTheme="minorHAnsi"/>
          <w:b/>
        </w:rPr>
      </w:pPr>
      <w:r w:rsidRPr="006D71D6">
        <w:rPr>
          <w:rFonts w:eastAsiaTheme="minorHAnsi"/>
          <w:b/>
        </w:rPr>
        <w:t>PROVIDER PROGRAM INFORMATION</w:t>
      </w:r>
    </w:p>
    <w:p w14:paraId="13CB0149" w14:textId="16526291" w:rsidR="00267578" w:rsidRPr="00267578" w:rsidRDefault="00267578" w:rsidP="00C86A39">
      <w:pPr>
        <w:tabs>
          <w:tab w:val="left" w:pos="480"/>
        </w:tabs>
        <w:spacing w:before="60" w:after="60" w:line="240" w:lineRule="auto"/>
        <w:rPr>
          <w:b/>
        </w:rPr>
      </w:pPr>
      <w:r w:rsidRPr="00267578">
        <w:rPr>
          <w:b/>
        </w:rPr>
        <w:t>Time in</w:t>
      </w:r>
      <w:r w:rsidR="0020613A">
        <w:rPr>
          <w:b/>
        </w:rPr>
        <w:t>:</w:t>
      </w:r>
      <w:r w:rsidRPr="00267578">
        <w:rPr>
          <w:b/>
        </w:rPr>
        <w:t xml:space="preserve"> ___________________</w:t>
      </w:r>
      <w:r w:rsidRPr="00267578">
        <w:rPr>
          <w:b/>
        </w:rPr>
        <w:tab/>
      </w:r>
      <w:r w:rsidRPr="00267578">
        <w:rPr>
          <w:b/>
        </w:rPr>
        <w:tab/>
        <w:t>Time out</w:t>
      </w:r>
      <w:r w:rsidR="0020613A">
        <w:rPr>
          <w:b/>
        </w:rPr>
        <w:t>:</w:t>
      </w:r>
      <w:r w:rsidRPr="00267578">
        <w:rPr>
          <w:b/>
        </w:rPr>
        <w:t xml:space="preserve"> _____________________</w:t>
      </w:r>
    </w:p>
    <w:p w14:paraId="6DFD1333" w14:textId="0D439E07" w:rsidR="00267578" w:rsidRPr="00267578" w:rsidRDefault="00267578" w:rsidP="00C86A39">
      <w:pPr>
        <w:tabs>
          <w:tab w:val="left" w:pos="480"/>
        </w:tabs>
        <w:spacing w:before="60" w:after="60" w:line="240" w:lineRule="auto"/>
      </w:pPr>
      <w:r w:rsidRPr="00267578">
        <w:t>Provider name</w:t>
      </w:r>
      <w:r w:rsidR="0020613A">
        <w:t>:</w:t>
      </w:r>
      <w:r w:rsidRPr="00267578">
        <w:t xml:space="preserve"> _____________________________</w:t>
      </w:r>
      <w:r w:rsidRPr="00267578">
        <w:tab/>
        <w:t>Provider ID</w:t>
      </w:r>
      <w:r w:rsidR="0020613A">
        <w:t>:</w:t>
      </w:r>
      <w:r w:rsidRPr="00267578">
        <w:t xml:space="preserve"> ___________</w:t>
      </w:r>
      <w:r w:rsidRPr="00267578">
        <w:tab/>
        <w:t xml:space="preserve"> Location address</w:t>
      </w:r>
      <w:r w:rsidR="0020613A">
        <w:t>:</w:t>
      </w:r>
      <w:r w:rsidRPr="00267578">
        <w:t xml:space="preserve"> _________________________________________</w:t>
      </w:r>
    </w:p>
    <w:p w14:paraId="20D688E2" w14:textId="76123AEC" w:rsidR="00267578" w:rsidRPr="00267578" w:rsidRDefault="00267578" w:rsidP="00C86A39">
      <w:pPr>
        <w:tabs>
          <w:tab w:val="left" w:pos="480"/>
        </w:tabs>
        <w:spacing w:before="60" w:after="60" w:line="240" w:lineRule="auto"/>
      </w:pPr>
      <w:r w:rsidRPr="00267578">
        <w:t>Phone #</w:t>
      </w:r>
      <w:r w:rsidR="0020613A">
        <w:t>:</w:t>
      </w:r>
      <w:r w:rsidRPr="00267578">
        <w:t xml:space="preserve"> _____________</w:t>
      </w:r>
    </w:p>
    <w:p w14:paraId="614E1B98" w14:textId="159E7F5F" w:rsidR="00267578" w:rsidRPr="00267578" w:rsidRDefault="00267578" w:rsidP="00C86A39">
      <w:pPr>
        <w:tabs>
          <w:tab w:val="left" w:pos="480"/>
        </w:tabs>
        <w:spacing w:before="60" w:after="60" w:line="240" w:lineRule="auto"/>
      </w:pPr>
      <w:r w:rsidRPr="00267578">
        <w:t>Director</w:t>
      </w:r>
      <w:r w:rsidR="0020613A">
        <w:t>:</w:t>
      </w:r>
      <w:r w:rsidRPr="00267578">
        <w:t xml:space="preserve"> ______________________</w:t>
      </w:r>
      <w:r w:rsidRPr="00267578">
        <w:tab/>
        <w:t>Director credential current</w:t>
      </w:r>
      <w:r w:rsidR="0020613A">
        <w:t>:</w:t>
      </w:r>
      <w:r w:rsidRPr="00267578">
        <w:t xml:space="preserve"> </w:t>
      </w:r>
      <w:r w:rsidRPr="00267578">
        <w:rPr>
          <w:b/>
        </w:rPr>
        <w:t xml:space="preserve">Yes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r w:rsidRPr="00267578">
        <w:rPr>
          <w:b/>
        </w:rPr>
        <w:t>No</w:t>
      </w:r>
      <w:r w:rsidR="00D962EA">
        <w:rPr>
          <w:b/>
        </w:rPr>
        <w:t xml:space="preserve">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p>
    <w:p w14:paraId="0C8579BA" w14:textId="7C892A23" w:rsidR="00267578" w:rsidRPr="00267578" w:rsidRDefault="00267578" w:rsidP="00C86A39">
      <w:pPr>
        <w:tabs>
          <w:tab w:val="left" w:pos="480"/>
        </w:tabs>
        <w:spacing w:before="60" w:after="60" w:line="240" w:lineRule="auto"/>
      </w:pPr>
      <w:r w:rsidRPr="00267578">
        <w:t>Indicate expiration date</w:t>
      </w:r>
      <w:r w:rsidR="0020613A">
        <w:t>:</w:t>
      </w:r>
      <w:r w:rsidRPr="00267578">
        <w:t xml:space="preserve"> _____________________</w:t>
      </w:r>
    </w:p>
    <w:p w14:paraId="779B906F" w14:textId="35227D9F" w:rsidR="00267578" w:rsidRPr="00267578" w:rsidRDefault="00267578" w:rsidP="00C86A39">
      <w:pPr>
        <w:tabs>
          <w:tab w:val="left" w:pos="480"/>
        </w:tabs>
        <w:spacing w:before="60" w:after="60" w:line="240" w:lineRule="auto"/>
      </w:pPr>
      <w:r w:rsidRPr="00267578">
        <w:t>Low performing provider</w:t>
      </w:r>
      <w:r w:rsidR="0020613A">
        <w:t>:</w:t>
      </w:r>
      <w:r w:rsidRPr="00267578">
        <w:t xml:space="preserve"> </w:t>
      </w:r>
      <w:r w:rsidRPr="00267578">
        <w:rPr>
          <w:b/>
        </w:rPr>
        <w:t xml:space="preserve">Yes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r w:rsidRPr="00267578">
        <w:rPr>
          <w:b/>
        </w:rPr>
        <w:t xml:space="preserve">No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p>
    <w:p w14:paraId="2600F78C" w14:textId="073A0ED0" w:rsidR="00267578" w:rsidRPr="00267578" w:rsidRDefault="00267578" w:rsidP="00C86A39">
      <w:pPr>
        <w:tabs>
          <w:tab w:val="left" w:pos="480"/>
        </w:tabs>
        <w:spacing w:before="60" w:after="60" w:line="240" w:lineRule="auto"/>
      </w:pPr>
      <w:r w:rsidRPr="00267578">
        <w:t>Curriculum name on OEL-VPK-11A</w:t>
      </w:r>
      <w:r w:rsidR="0020613A">
        <w:t>:</w:t>
      </w:r>
      <w:r w:rsidRPr="00267578">
        <w:t xml:space="preserve">_______________________________________ </w:t>
      </w:r>
    </w:p>
    <w:p w14:paraId="0E258E34" w14:textId="5956F111" w:rsidR="00267578" w:rsidRPr="00267578" w:rsidRDefault="00267578" w:rsidP="00C86A39">
      <w:pPr>
        <w:tabs>
          <w:tab w:val="left" w:pos="480"/>
        </w:tabs>
        <w:spacing w:before="60" w:after="60" w:line="240" w:lineRule="auto"/>
      </w:pPr>
      <w:r w:rsidRPr="00267578">
        <w:t xml:space="preserve">Using curriculum indicated on OEL-VPK 11A  </w:t>
      </w:r>
      <w:r w:rsidR="0020613A">
        <w:t>:</w:t>
      </w:r>
      <w:r w:rsidRPr="00267578">
        <w:t xml:space="preserve"> </w:t>
      </w:r>
      <w:r w:rsidRPr="00267578">
        <w:rPr>
          <w:b/>
        </w:rPr>
        <w:t xml:space="preserve">Yes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r w:rsidRPr="00267578">
        <w:rPr>
          <w:b/>
        </w:rPr>
        <w:t>No</w:t>
      </w:r>
      <w:r w:rsidR="00D962EA">
        <w:rPr>
          <w:b/>
        </w:rPr>
        <w:t xml:space="preserve">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p>
    <w:p w14:paraId="51CD1A49" w14:textId="083C4CFE" w:rsidR="00267578" w:rsidRPr="00267578" w:rsidRDefault="00267578" w:rsidP="00C86A39">
      <w:pPr>
        <w:tabs>
          <w:tab w:val="left" w:pos="480"/>
        </w:tabs>
        <w:spacing w:before="60" w:after="60" w:line="240" w:lineRule="auto"/>
      </w:pPr>
      <w:r w:rsidRPr="00267578">
        <w:t xml:space="preserve">Implementing Improvement Plan, if applicable - </w:t>
      </w:r>
      <w:r w:rsidRPr="00267578">
        <w:rPr>
          <w:b/>
        </w:rPr>
        <w:t xml:space="preserve">Yes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r w:rsidRPr="00267578">
        <w:rPr>
          <w:b/>
        </w:rPr>
        <w:t>No</w:t>
      </w:r>
      <w:r w:rsidR="00D962EA">
        <w:rPr>
          <w:b/>
        </w:rPr>
        <w:t xml:space="preserve">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p>
    <w:p w14:paraId="4476419B" w14:textId="776AF928" w:rsidR="00267578" w:rsidRPr="00267578" w:rsidRDefault="00267578" w:rsidP="00C86A39">
      <w:pPr>
        <w:tabs>
          <w:tab w:val="left" w:pos="480"/>
        </w:tabs>
        <w:spacing w:before="60" w:after="60" w:line="240" w:lineRule="auto"/>
      </w:pPr>
      <w:r w:rsidRPr="00267578">
        <w:t>License/Gold Seal/accreditation current (OEL-VPK-10)</w:t>
      </w:r>
      <w:r w:rsidR="0020613A">
        <w:t>:</w:t>
      </w:r>
      <w:r w:rsidRPr="00267578">
        <w:t xml:space="preserve"> </w:t>
      </w:r>
      <w:r w:rsidRPr="00267578">
        <w:rPr>
          <w:b/>
        </w:rPr>
        <w:t xml:space="preserve">Yes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r w:rsidRPr="00267578">
        <w:rPr>
          <w:b/>
        </w:rPr>
        <w:t>No</w:t>
      </w:r>
      <w:r w:rsidR="00D962EA">
        <w:rPr>
          <w:b/>
        </w:rPr>
        <w:t xml:space="preserve">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p>
    <w:p w14:paraId="07BF9E0B" w14:textId="5DE56785" w:rsidR="00267578" w:rsidRPr="00267578" w:rsidRDefault="00267578" w:rsidP="00C86A39">
      <w:pPr>
        <w:tabs>
          <w:tab w:val="left" w:pos="480"/>
        </w:tabs>
        <w:spacing w:before="60" w:after="60" w:line="240" w:lineRule="auto"/>
      </w:pPr>
      <w:r w:rsidRPr="00267578">
        <w:t>Indicate expiration date</w:t>
      </w:r>
      <w:r w:rsidR="0020613A">
        <w:t>:</w:t>
      </w:r>
      <w:r w:rsidRPr="00267578">
        <w:t xml:space="preserve"> _____________________</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918CD" w:rsidRPr="000E78DE" w14:paraId="47282C91" w14:textId="77777777" w:rsidTr="006D71D6">
        <w:trPr>
          <w:trHeight w:val="980"/>
        </w:trPr>
        <w:tc>
          <w:tcPr>
            <w:tcW w:w="9828" w:type="dxa"/>
            <w:shd w:val="clear" w:color="auto" w:fill="F2F2F2" w:themeFill="background1" w:themeFillShade="F2"/>
          </w:tcPr>
          <w:p w14:paraId="5D1ED174" w14:textId="44C13A0D" w:rsidR="005918CD" w:rsidRPr="006D71D6" w:rsidRDefault="005918CD" w:rsidP="00C86A39">
            <w:pPr>
              <w:spacing w:before="60" w:after="60" w:line="240" w:lineRule="auto"/>
            </w:pPr>
            <w:r w:rsidRPr="006D71D6">
              <w:rPr>
                <w:b/>
              </w:rPr>
              <w:t>All Requirements Met</w:t>
            </w:r>
            <w:r w:rsidR="0020613A">
              <w:rPr>
                <w:b/>
              </w:rPr>
              <w:t>:</w:t>
            </w:r>
            <w:r w:rsidRPr="006D71D6">
              <w:rPr>
                <w:b/>
              </w:rPr>
              <w:t xml:space="preserve"> Yes </w:t>
            </w:r>
            <w:r w:rsidRPr="006D71D6">
              <w:fldChar w:fldCharType="begin">
                <w:ffData>
                  <w:name w:val=""/>
                  <w:enabled/>
                  <w:calcOnExit w:val="0"/>
                  <w:checkBox>
                    <w:sizeAuto/>
                    <w:default w:val="0"/>
                  </w:checkBox>
                </w:ffData>
              </w:fldChar>
            </w:r>
            <w:r w:rsidRPr="006D71D6">
              <w:instrText xml:space="preserve"> FORMCHECKBOX </w:instrText>
            </w:r>
            <w:r w:rsidR="00035A03">
              <w:fldChar w:fldCharType="separate"/>
            </w:r>
            <w:r w:rsidRPr="006D71D6">
              <w:fldChar w:fldCharType="end"/>
            </w:r>
            <w:r w:rsidR="006E6DD5">
              <w:t xml:space="preserve"> </w:t>
            </w:r>
            <w:r w:rsidRPr="006D71D6">
              <w:rPr>
                <w:b/>
              </w:rPr>
              <w:t xml:space="preserve">No </w:t>
            </w:r>
            <w:r w:rsidRPr="006D71D6">
              <w:fldChar w:fldCharType="begin">
                <w:ffData>
                  <w:name w:val=""/>
                  <w:enabled/>
                  <w:calcOnExit w:val="0"/>
                  <w:checkBox>
                    <w:sizeAuto/>
                    <w:default w:val="0"/>
                  </w:checkBox>
                </w:ffData>
              </w:fldChar>
            </w:r>
            <w:r w:rsidRPr="006D71D6">
              <w:instrText xml:space="preserve"> FORMCHECKBOX </w:instrText>
            </w:r>
            <w:r w:rsidR="00035A03">
              <w:fldChar w:fldCharType="separate"/>
            </w:r>
            <w:r w:rsidRPr="006D71D6">
              <w:fldChar w:fldCharType="end"/>
            </w:r>
            <w:r w:rsidRPr="006D71D6">
              <w:t xml:space="preserve"> </w:t>
            </w:r>
            <w:r w:rsidR="00377F39">
              <w:t>I</w:t>
            </w:r>
            <w:r w:rsidRPr="006D71D6">
              <w:t xml:space="preserve">f no, mark number of requirements not met below and indicate corrective action </w:t>
            </w:r>
            <w:r w:rsidR="00377F39">
              <w:t xml:space="preserve">plan </w:t>
            </w:r>
            <w:r w:rsidRPr="006D71D6">
              <w:t>(CAP) due date.</w:t>
            </w:r>
          </w:p>
          <w:p w14:paraId="02563798" w14:textId="08704D3A" w:rsidR="005918CD" w:rsidRPr="006D71D6" w:rsidRDefault="005918CD" w:rsidP="00C86A39">
            <w:pPr>
              <w:spacing w:before="60" w:after="60" w:line="240" w:lineRule="auto"/>
            </w:pPr>
            <w:r w:rsidRPr="006D71D6">
              <w:rPr>
                <w:b/>
              </w:rPr>
              <w:t xml:space="preserve">Number of </w:t>
            </w:r>
            <w:r w:rsidR="00377F39" w:rsidRPr="006D71D6">
              <w:rPr>
                <w:b/>
              </w:rPr>
              <w:t>requirements not met</w:t>
            </w:r>
            <w:r w:rsidR="0020613A">
              <w:rPr>
                <w:b/>
              </w:rPr>
              <w:t>:</w:t>
            </w:r>
            <w:r w:rsidRPr="006D71D6">
              <w:t xml:space="preserve"> ____________ </w:t>
            </w:r>
          </w:p>
          <w:p w14:paraId="409F7DA3" w14:textId="574F4E09" w:rsidR="005918CD" w:rsidRPr="006D71D6" w:rsidRDefault="005918CD" w:rsidP="00C86A39">
            <w:pPr>
              <w:spacing w:before="60" w:after="60" w:line="240" w:lineRule="auto"/>
              <w:rPr>
                <w:b/>
              </w:rPr>
            </w:pPr>
            <w:r w:rsidRPr="006D71D6">
              <w:rPr>
                <w:b/>
              </w:rPr>
              <w:t>CAP DUE DATE</w:t>
            </w:r>
            <w:r w:rsidR="0020613A">
              <w:rPr>
                <w:b/>
              </w:rPr>
              <w:t>:</w:t>
            </w:r>
            <w:r w:rsidRPr="006D71D6">
              <w:rPr>
                <w:b/>
              </w:rPr>
              <w:t>______________</w:t>
            </w:r>
          </w:p>
          <w:p w14:paraId="41A3B1A1" w14:textId="1871904E" w:rsidR="005918CD" w:rsidRPr="006D71D6" w:rsidRDefault="005918CD" w:rsidP="00C86A39">
            <w:pPr>
              <w:spacing w:before="60" w:after="60" w:line="240" w:lineRule="auto"/>
              <w:rPr>
                <w:b/>
              </w:rPr>
            </w:pPr>
            <w:r w:rsidRPr="006D71D6">
              <w:rPr>
                <w:b/>
              </w:rPr>
              <w:t>CAP RECEIVED DATE</w:t>
            </w:r>
            <w:r w:rsidR="0020613A">
              <w:rPr>
                <w:b/>
              </w:rPr>
              <w:t>:</w:t>
            </w:r>
            <w:r w:rsidRPr="006D71D6">
              <w:rPr>
                <w:b/>
              </w:rPr>
              <w:t xml:space="preserve"> ______________</w:t>
            </w:r>
          </w:p>
          <w:p w14:paraId="3FE24F0C" w14:textId="57B9BC6D" w:rsidR="005918CD" w:rsidRPr="006D71D6" w:rsidRDefault="005918CD" w:rsidP="00C86A39">
            <w:pPr>
              <w:spacing w:before="60" w:after="60" w:line="240" w:lineRule="auto"/>
              <w:rPr>
                <w:b/>
              </w:rPr>
            </w:pPr>
            <w:r w:rsidRPr="006D71D6">
              <w:rPr>
                <w:b/>
              </w:rPr>
              <w:t>CAP APPROVED DATE</w:t>
            </w:r>
            <w:r w:rsidR="0020613A">
              <w:rPr>
                <w:b/>
              </w:rPr>
              <w:t>:</w:t>
            </w:r>
            <w:r w:rsidRPr="006D71D6">
              <w:rPr>
                <w:b/>
              </w:rPr>
              <w:t xml:space="preserve"> __________</w:t>
            </w:r>
          </w:p>
          <w:p w14:paraId="67FF45DD" w14:textId="1234DC9E" w:rsidR="005918CD" w:rsidRPr="006D71D6" w:rsidRDefault="005918CD" w:rsidP="00C86A39">
            <w:pPr>
              <w:spacing w:before="60" w:after="60" w:line="240" w:lineRule="auto"/>
              <w:rPr>
                <w:b/>
              </w:rPr>
            </w:pPr>
            <w:r w:rsidRPr="006D71D6">
              <w:rPr>
                <w:b/>
              </w:rPr>
              <w:t>TECHNICAL ASSISTANCE PROVIDED</w:t>
            </w:r>
            <w:r w:rsidR="0020613A">
              <w:rPr>
                <w:b/>
              </w:rPr>
              <w:t>:</w:t>
            </w:r>
            <w:r w:rsidR="006E6DD5">
              <w:rPr>
                <w:b/>
              </w:rPr>
              <w:t xml:space="preserve"> </w:t>
            </w:r>
            <w:r w:rsidRPr="006D71D6">
              <w:rPr>
                <w:b/>
              </w:rPr>
              <w:t xml:space="preserve">Yes </w:t>
            </w:r>
            <w:r w:rsidRPr="006D71D6">
              <w:fldChar w:fldCharType="begin">
                <w:ffData>
                  <w:name w:val=""/>
                  <w:enabled/>
                  <w:calcOnExit w:val="0"/>
                  <w:checkBox>
                    <w:sizeAuto/>
                    <w:default w:val="0"/>
                  </w:checkBox>
                </w:ffData>
              </w:fldChar>
            </w:r>
            <w:r w:rsidRPr="006D71D6">
              <w:instrText xml:space="preserve"> FORMCHECKBOX </w:instrText>
            </w:r>
            <w:r w:rsidR="00035A03">
              <w:fldChar w:fldCharType="separate"/>
            </w:r>
            <w:r w:rsidRPr="006D71D6">
              <w:fldChar w:fldCharType="end"/>
            </w:r>
            <w:r w:rsidR="006E6DD5">
              <w:t xml:space="preserve"> </w:t>
            </w:r>
            <w:r w:rsidRPr="006D71D6">
              <w:rPr>
                <w:b/>
              </w:rPr>
              <w:t xml:space="preserve"> No</w:t>
            </w:r>
            <w:r w:rsidRPr="006D71D6">
              <w:fldChar w:fldCharType="begin">
                <w:ffData>
                  <w:name w:val=""/>
                  <w:enabled/>
                  <w:calcOnExit w:val="0"/>
                  <w:checkBox>
                    <w:sizeAuto/>
                    <w:default w:val="0"/>
                  </w:checkBox>
                </w:ffData>
              </w:fldChar>
            </w:r>
            <w:r w:rsidRPr="006D71D6">
              <w:instrText xml:space="preserve"> FORMCHECKBOX </w:instrText>
            </w:r>
            <w:r w:rsidR="00035A03">
              <w:fldChar w:fldCharType="separate"/>
            </w:r>
            <w:r w:rsidRPr="006D71D6">
              <w:fldChar w:fldCharType="end"/>
            </w:r>
            <w:r w:rsidR="006E6DD5">
              <w:t xml:space="preserve">  </w:t>
            </w:r>
            <w:r w:rsidRPr="006D71D6">
              <w:rPr>
                <w:b/>
              </w:rPr>
              <w:t>NA</w:t>
            </w:r>
            <w:r w:rsidRPr="006D71D6">
              <w:fldChar w:fldCharType="begin">
                <w:ffData>
                  <w:name w:val=""/>
                  <w:enabled/>
                  <w:calcOnExit w:val="0"/>
                  <w:checkBox>
                    <w:sizeAuto/>
                    <w:default w:val="0"/>
                  </w:checkBox>
                </w:ffData>
              </w:fldChar>
            </w:r>
            <w:r w:rsidRPr="006D71D6">
              <w:instrText xml:space="preserve"> FORMCHECKBOX </w:instrText>
            </w:r>
            <w:r w:rsidR="00035A03">
              <w:fldChar w:fldCharType="separate"/>
            </w:r>
            <w:r w:rsidRPr="006D71D6">
              <w:fldChar w:fldCharType="end"/>
            </w:r>
            <w:r w:rsidRPr="006D71D6">
              <w:t xml:space="preserve"> </w:t>
            </w:r>
            <w:r w:rsidRPr="006D71D6">
              <w:rPr>
                <w:b/>
              </w:rPr>
              <w:t>DATE</w:t>
            </w:r>
            <w:r w:rsidR="0020613A">
              <w:rPr>
                <w:b/>
              </w:rPr>
              <w:t>:</w:t>
            </w:r>
            <w:r w:rsidRPr="006D71D6">
              <w:rPr>
                <w:b/>
              </w:rPr>
              <w:t>________</w:t>
            </w:r>
          </w:p>
        </w:tc>
      </w:tr>
    </w:tbl>
    <w:p w14:paraId="6B428520" w14:textId="77777777" w:rsidR="0071308C" w:rsidRPr="006D71D6" w:rsidRDefault="005918CD" w:rsidP="00C86A39">
      <w:pPr>
        <w:tabs>
          <w:tab w:val="left" w:pos="1620"/>
        </w:tabs>
        <w:spacing w:before="60" w:after="60" w:line="240" w:lineRule="auto"/>
        <w:rPr>
          <w:b/>
        </w:rPr>
        <w:sectPr w:rsidR="0071308C" w:rsidRPr="006D71D6" w:rsidSect="006D71D6">
          <w:type w:val="continuous"/>
          <w:pgSz w:w="12240" w:h="15840"/>
          <w:pgMar w:top="1080" w:right="1440" w:bottom="1440" w:left="1440" w:header="720" w:footer="720" w:gutter="0"/>
          <w:cols w:space="720"/>
          <w:noEndnote/>
        </w:sectPr>
      </w:pPr>
      <w:r w:rsidRPr="006D71D6">
        <w:rPr>
          <w:b/>
        </w:rPr>
        <w:tab/>
      </w:r>
    </w:p>
    <w:p w14:paraId="71F9FD48" w14:textId="77777777" w:rsidR="0071308C" w:rsidRPr="006D71D6" w:rsidRDefault="0071308C">
      <w:pPr>
        <w:spacing w:before="60" w:after="60" w:line="240" w:lineRule="auto"/>
        <w:contextualSpacing/>
        <w:jc w:val="center"/>
      </w:pPr>
      <w:r w:rsidRPr="006D71D6">
        <w:rPr>
          <w:b/>
        </w:rPr>
        <w:t>VOLUNTARY PREKINDERGARTEN PROVIDER MONITORING TOOL</w:t>
      </w:r>
    </w:p>
    <w:p w14:paraId="1E769949" w14:textId="01A43AD0" w:rsidR="0071308C" w:rsidRPr="006D71D6" w:rsidRDefault="0071308C">
      <w:pPr>
        <w:pStyle w:val="Header"/>
        <w:spacing w:before="120" w:after="60"/>
        <w:rPr>
          <w:rFonts w:ascii="Times New Roman" w:hAnsi="Times New Roman" w:cs="Times New Roman"/>
          <w:b/>
        </w:rPr>
      </w:pPr>
      <w:r w:rsidRPr="006D71D6">
        <w:rPr>
          <w:rFonts w:ascii="Times New Roman" w:hAnsi="Times New Roman" w:cs="Times New Roman"/>
          <w:b/>
        </w:rPr>
        <w:t xml:space="preserve">Coalition </w:t>
      </w:r>
      <w:r w:rsidR="00E343DF" w:rsidRPr="006D71D6">
        <w:rPr>
          <w:rFonts w:ascii="Times New Roman" w:hAnsi="Times New Roman" w:cs="Times New Roman"/>
          <w:b/>
        </w:rPr>
        <w:t>staff/monitor</w:t>
      </w:r>
      <w:r w:rsidR="0020613A">
        <w:rPr>
          <w:rFonts w:ascii="Times New Roman" w:hAnsi="Times New Roman" w:cs="Times New Roman"/>
          <w:b/>
        </w:rPr>
        <w:t>:</w:t>
      </w:r>
      <w:r w:rsidRPr="006D71D6">
        <w:rPr>
          <w:rFonts w:ascii="Times New Roman" w:hAnsi="Times New Roman" w:cs="Times New Roman"/>
          <w:b/>
        </w:rPr>
        <w:t xml:space="preserve"> ___________</w:t>
      </w:r>
      <w:r w:rsidR="00373114">
        <w:rPr>
          <w:rFonts w:ascii="Times New Roman" w:hAnsi="Times New Roman" w:cs="Times New Roman"/>
          <w:b/>
        </w:rPr>
        <w:t>____________</w:t>
      </w:r>
      <w:r w:rsidRPr="006D71D6">
        <w:rPr>
          <w:rFonts w:ascii="Times New Roman" w:hAnsi="Times New Roman" w:cs="Times New Roman"/>
          <w:b/>
        </w:rPr>
        <w:t>_</w:t>
      </w:r>
      <w:r w:rsidR="006E6DD5">
        <w:rPr>
          <w:rFonts w:ascii="Times New Roman" w:hAnsi="Times New Roman" w:cs="Times New Roman"/>
          <w:b/>
        </w:rPr>
        <w:t xml:space="preserve"> </w:t>
      </w:r>
      <w:r w:rsidRPr="006D71D6">
        <w:rPr>
          <w:rFonts w:ascii="Times New Roman" w:hAnsi="Times New Roman" w:cs="Times New Roman"/>
          <w:b/>
        </w:rPr>
        <w:t xml:space="preserve">Monitoring </w:t>
      </w:r>
      <w:r w:rsidR="00E343DF">
        <w:rPr>
          <w:rFonts w:ascii="Times New Roman" w:hAnsi="Times New Roman" w:cs="Times New Roman"/>
          <w:b/>
        </w:rPr>
        <w:t>d</w:t>
      </w:r>
      <w:r w:rsidRPr="006D71D6">
        <w:rPr>
          <w:rFonts w:ascii="Times New Roman" w:hAnsi="Times New Roman" w:cs="Times New Roman"/>
          <w:b/>
        </w:rPr>
        <w:t>ate</w:t>
      </w:r>
      <w:r w:rsidR="0020613A">
        <w:rPr>
          <w:rFonts w:ascii="Times New Roman" w:hAnsi="Times New Roman" w:cs="Times New Roman"/>
          <w:b/>
        </w:rPr>
        <w:t>:</w:t>
      </w:r>
      <w:r w:rsidRPr="006D71D6">
        <w:rPr>
          <w:rFonts w:ascii="Times New Roman" w:hAnsi="Times New Roman" w:cs="Times New Roman"/>
          <w:b/>
        </w:rPr>
        <w:t xml:space="preserve"> _____________</w:t>
      </w:r>
      <w:r w:rsidR="006E6DD5">
        <w:rPr>
          <w:rFonts w:ascii="Times New Roman" w:hAnsi="Times New Roman" w:cs="Times New Roman"/>
          <w:b/>
        </w:rPr>
        <w:t xml:space="preserve">          </w:t>
      </w:r>
    </w:p>
    <w:p w14:paraId="46E34F2D" w14:textId="1470E953" w:rsidR="0071308C" w:rsidRPr="006D71D6" w:rsidRDefault="0071308C">
      <w:pPr>
        <w:pStyle w:val="Header"/>
        <w:spacing w:before="120" w:after="60"/>
        <w:rPr>
          <w:rFonts w:ascii="Times New Roman" w:hAnsi="Times New Roman" w:cs="Times New Roman"/>
          <w:b/>
        </w:rPr>
      </w:pPr>
      <w:r w:rsidRPr="006D71D6">
        <w:rPr>
          <w:rFonts w:ascii="Times New Roman" w:hAnsi="Times New Roman" w:cs="Times New Roman"/>
          <w:b/>
        </w:rPr>
        <w:t xml:space="preserve">Program </w:t>
      </w:r>
      <w:r w:rsidR="00E343DF">
        <w:rPr>
          <w:rFonts w:ascii="Times New Roman" w:hAnsi="Times New Roman" w:cs="Times New Roman"/>
          <w:b/>
        </w:rPr>
        <w:t>y</w:t>
      </w:r>
      <w:r w:rsidRPr="006D71D6">
        <w:rPr>
          <w:rFonts w:ascii="Times New Roman" w:hAnsi="Times New Roman" w:cs="Times New Roman"/>
          <w:b/>
        </w:rPr>
        <w:t>ear</w:t>
      </w:r>
      <w:r w:rsidR="0020613A">
        <w:rPr>
          <w:rFonts w:ascii="Times New Roman" w:hAnsi="Times New Roman" w:cs="Times New Roman"/>
          <w:b/>
        </w:rPr>
        <w:t>:</w:t>
      </w:r>
      <w:r w:rsidRPr="006D71D6">
        <w:rPr>
          <w:rFonts w:ascii="Times New Roman" w:hAnsi="Times New Roman" w:cs="Times New Roman"/>
          <w:b/>
        </w:rPr>
        <w:t xml:space="preserve"> ____________________</w:t>
      </w:r>
      <w:r w:rsidR="006E6DD5">
        <w:rPr>
          <w:rFonts w:ascii="Times New Roman" w:hAnsi="Times New Roman" w:cs="Times New Roman"/>
          <w:b/>
        </w:rPr>
        <w:t xml:space="preserve">          </w:t>
      </w:r>
    </w:p>
    <w:p w14:paraId="19613A08" w14:textId="77777777" w:rsidR="0071308C" w:rsidRPr="006D71D6" w:rsidRDefault="0071308C" w:rsidP="00C86A39">
      <w:pPr>
        <w:pBdr>
          <w:top w:val="single" w:sz="12" w:space="1" w:color="auto"/>
          <w:left w:val="single" w:sz="12" w:space="4" w:color="auto"/>
          <w:bottom w:val="single" w:sz="12" w:space="1" w:color="auto"/>
          <w:right w:val="single" w:sz="12" w:space="4" w:color="auto"/>
        </w:pBdr>
        <w:shd w:val="clear" w:color="auto" w:fill="BFBFBF" w:themeFill="background1" w:themeFillShade="BF"/>
        <w:spacing w:before="60" w:after="60" w:line="240" w:lineRule="auto"/>
        <w:jc w:val="center"/>
        <w:rPr>
          <w:rFonts w:eastAsiaTheme="minorHAnsi"/>
          <w:b/>
        </w:rPr>
      </w:pPr>
      <w:r w:rsidRPr="006D71D6">
        <w:rPr>
          <w:rFonts w:eastAsiaTheme="minorHAnsi"/>
          <w:b/>
        </w:rPr>
        <w:t xml:space="preserve">CLASSROOM REVIEW </w:t>
      </w:r>
    </w:p>
    <w:p w14:paraId="41FBFFBA" w14:textId="77777777" w:rsidR="0071308C" w:rsidRPr="006D71D6" w:rsidRDefault="0071308C" w:rsidP="00C86A39">
      <w:pPr>
        <w:pBdr>
          <w:top w:val="single" w:sz="12" w:space="1" w:color="auto"/>
          <w:left w:val="single" w:sz="12" w:space="4" w:color="auto"/>
          <w:bottom w:val="single" w:sz="12" w:space="1" w:color="auto"/>
          <w:right w:val="single" w:sz="12" w:space="4" w:color="auto"/>
        </w:pBdr>
        <w:shd w:val="clear" w:color="auto" w:fill="BFBFBF" w:themeFill="background1" w:themeFillShade="BF"/>
        <w:spacing w:before="60" w:after="60" w:line="240" w:lineRule="auto"/>
        <w:jc w:val="center"/>
        <w:rPr>
          <w:rFonts w:eastAsiaTheme="minorHAnsi"/>
        </w:rPr>
      </w:pPr>
      <w:r w:rsidRPr="006D71D6">
        <w:rPr>
          <w:rFonts w:eastAsiaTheme="minorHAnsi"/>
        </w:rPr>
        <w:t>(</w:t>
      </w:r>
      <w:r w:rsidR="00E343DF">
        <w:rPr>
          <w:rFonts w:eastAsiaTheme="minorHAnsi"/>
        </w:rPr>
        <w:t>Duplicate this page</w:t>
      </w:r>
      <w:r w:rsidRPr="006D71D6">
        <w:rPr>
          <w:rFonts w:eastAsiaTheme="minorHAnsi"/>
        </w:rPr>
        <w:t xml:space="preserve"> for each classroom reviewed)</w:t>
      </w:r>
    </w:p>
    <w:p w14:paraId="7B8E4C99" w14:textId="4AB3CBA0" w:rsidR="00267578" w:rsidRPr="00267578" w:rsidRDefault="00267578" w:rsidP="006901C4">
      <w:pPr>
        <w:tabs>
          <w:tab w:val="left" w:pos="480"/>
        </w:tabs>
        <w:spacing w:before="240" w:after="60" w:line="360" w:lineRule="auto"/>
      </w:pPr>
      <w:r w:rsidRPr="00267578">
        <w:t>Program type</w:t>
      </w:r>
      <w:r w:rsidR="0020613A">
        <w:t>:</w:t>
      </w:r>
      <w:r w:rsidRPr="00267578">
        <w:t xml:space="preserve"> </w:t>
      </w:r>
      <w:r w:rsidRPr="00267578">
        <w:rPr>
          <w:b/>
        </w:rPr>
        <w:t xml:space="preserve">School year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r w:rsidRPr="00267578">
        <w:rPr>
          <w:b/>
        </w:rPr>
        <w:t xml:space="preserve">Summer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p>
    <w:p w14:paraId="1D1D751B" w14:textId="6E97A07C" w:rsidR="00267578" w:rsidRPr="00267578" w:rsidRDefault="00267578" w:rsidP="006901C4">
      <w:pPr>
        <w:tabs>
          <w:tab w:val="left" w:pos="480"/>
        </w:tabs>
        <w:spacing w:before="60" w:after="60" w:line="360" w:lineRule="auto"/>
      </w:pPr>
      <w:r w:rsidRPr="00267578">
        <w:t>Classroom being monitored</w:t>
      </w:r>
      <w:r w:rsidR="0020613A">
        <w:t>:</w:t>
      </w:r>
      <w:r w:rsidRPr="00267578">
        <w:t xml:space="preserve">  ______________________      </w:t>
      </w:r>
      <w:r w:rsidRPr="00267578">
        <w:tab/>
      </w:r>
    </w:p>
    <w:p w14:paraId="0E225977" w14:textId="49F4B805" w:rsidR="00267578" w:rsidRPr="00267578" w:rsidRDefault="00267578" w:rsidP="006901C4">
      <w:pPr>
        <w:tabs>
          <w:tab w:val="left" w:pos="480"/>
        </w:tabs>
        <w:spacing w:before="60" w:after="60" w:line="360" w:lineRule="auto"/>
        <w:rPr>
          <w:u w:val="single"/>
        </w:rPr>
      </w:pPr>
      <w:r w:rsidRPr="00267578">
        <w:t>Class schedule/a.m.-p.m. hours (as on OEL-VPK-11B)</w:t>
      </w:r>
      <w:r w:rsidR="0020613A">
        <w:t>:</w:t>
      </w:r>
      <w:r w:rsidRPr="00267578">
        <w:t>_______________to____________</w:t>
      </w:r>
    </w:p>
    <w:p w14:paraId="56CED6BD" w14:textId="4C448523" w:rsidR="00267578" w:rsidRPr="00267578" w:rsidRDefault="00267578" w:rsidP="006901C4">
      <w:pPr>
        <w:tabs>
          <w:tab w:val="left" w:pos="480"/>
        </w:tabs>
        <w:spacing w:before="60" w:after="60" w:line="360" w:lineRule="auto"/>
        <w:rPr>
          <w:u w:val="single"/>
        </w:rPr>
      </w:pPr>
      <w:r w:rsidRPr="00267578">
        <w:t>Operating within approved schedule</w:t>
      </w:r>
      <w:r w:rsidR="0020613A">
        <w:t>:</w:t>
      </w:r>
      <w:r w:rsidRPr="00267578">
        <w:t xml:space="preserve"> </w:t>
      </w:r>
      <w:r w:rsidRPr="00267578">
        <w:rPr>
          <w:b/>
        </w:rPr>
        <w:t xml:space="preserve">Yes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r w:rsidRPr="00267578">
        <w:rPr>
          <w:b/>
        </w:rPr>
        <w:t xml:space="preserve">No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p>
    <w:p w14:paraId="5810E674" w14:textId="7BB46A13" w:rsidR="00267578" w:rsidRPr="00267578" w:rsidRDefault="00267578" w:rsidP="006901C4">
      <w:pPr>
        <w:tabs>
          <w:tab w:val="left" w:pos="480"/>
        </w:tabs>
        <w:spacing w:before="60" w:after="60" w:line="360" w:lineRule="auto"/>
      </w:pPr>
      <w:r w:rsidRPr="00267578">
        <w:t>Instructor/substitute name</w:t>
      </w:r>
      <w:r w:rsidR="0020613A">
        <w:t>:</w:t>
      </w:r>
      <w:r w:rsidRPr="00267578">
        <w:t xml:space="preserve"> _____________________________ </w:t>
      </w:r>
    </w:p>
    <w:p w14:paraId="5A6F442C" w14:textId="334828AD" w:rsidR="00621A80" w:rsidRPr="00621A80" w:rsidRDefault="00267578" w:rsidP="006901C4">
      <w:pPr>
        <w:tabs>
          <w:tab w:val="left" w:pos="480"/>
        </w:tabs>
        <w:spacing w:before="60" w:after="60" w:line="360" w:lineRule="auto"/>
      </w:pPr>
      <w:r w:rsidRPr="00267578">
        <w:t>Instructor listed on OEL-VPK-11A</w:t>
      </w:r>
      <w:r w:rsidR="0020613A">
        <w:t>:</w:t>
      </w:r>
      <w:r w:rsidRPr="00267578">
        <w:t xml:space="preserve"> </w:t>
      </w:r>
      <w:r w:rsidRPr="00267578">
        <w:rPr>
          <w:b/>
        </w:rPr>
        <w:t xml:space="preserve">Yes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r w:rsidRPr="00267578">
        <w:rPr>
          <w:b/>
        </w:rPr>
        <w:t xml:space="preserve">No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r w:rsidR="00F87863" w:rsidRPr="00F87863">
        <w:t>Credentials current</w:t>
      </w:r>
      <w:r w:rsidR="0020613A">
        <w:t>:</w:t>
      </w:r>
      <w:r w:rsidR="00F87863" w:rsidRPr="00F87863">
        <w:t xml:space="preserve"> </w:t>
      </w:r>
      <w:r w:rsidR="00F87863" w:rsidRPr="00F87863">
        <w:rPr>
          <w:b/>
        </w:rPr>
        <w:t xml:space="preserve">Yes </w:t>
      </w:r>
      <w:r w:rsidR="00F87863" w:rsidRPr="00F87863">
        <w:fldChar w:fldCharType="begin">
          <w:ffData>
            <w:name w:val=""/>
            <w:enabled/>
            <w:calcOnExit w:val="0"/>
            <w:checkBox>
              <w:sizeAuto/>
              <w:default w:val="0"/>
            </w:checkBox>
          </w:ffData>
        </w:fldChar>
      </w:r>
      <w:r w:rsidR="00F87863" w:rsidRPr="00F87863">
        <w:instrText xml:space="preserve"> FORMCHECKBOX </w:instrText>
      </w:r>
      <w:r w:rsidR="00035A03">
        <w:fldChar w:fldCharType="separate"/>
      </w:r>
      <w:r w:rsidR="00F87863" w:rsidRPr="00F87863">
        <w:fldChar w:fldCharType="end"/>
      </w:r>
      <w:r w:rsidR="00F87863" w:rsidRPr="00F87863">
        <w:t xml:space="preserve"> </w:t>
      </w:r>
      <w:r w:rsidR="00F87863" w:rsidRPr="00F87863">
        <w:rPr>
          <w:b/>
        </w:rPr>
        <w:t xml:space="preserve">No </w:t>
      </w:r>
      <w:r w:rsidR="00F87863" w:rsidRPr="00F87863">
        <w:fldChar w:fldCharType="begin">
          <w:ffData>
            <w:name w:val=""/>
            <w:enabled/>
            <w:calcOnExit w:val="0"/>
            <w:checkBox>
              <w:sizeAuto/>
              <w:default w:val="0"/>
            </w:checkBox>
          </w:ffData>
        </w:fldChar>
      </w:r>
      <w:r w:rsidR="00F87863" w:rsidRPr="00F87863">
        <w:instrText xml:space="preserve"> FORMCHECKBOX </w:instrText>
      </w:r>
      <w:r w:rsidR="00035A03">
        <w:fldChar w:fldCharType="separate"/>
      </w:r>
      <w:r w:rsidR="00F87863" w:rsidRPr="00F87863">
        <w:fldChar w:fldCharType="end"/>
      </w:r>
      <w:r w:rsidR="00F87863" w:rsidRPr="00F87863">
        <w:t xml:space="preserve">    </w:t>
      </w:r>
    </w:p>
    <w:p w14:paraId="2AE2D548" w14:textId="724D4CA9" w:rsidR="00267578" w:rsidRPr="00267578" w:rsidRDefault="00267578" w:rsidP="006901C4">
      <w:pPr>
        <w:tabs>
          <w:tab w:val="left" w:pos="480"/>
        </w:tabs>
        <w:spacing w:before="60" w:after="60" w:line="360" w:lineRule="auto"/>
      </w:pPr>
      <w:r w:rsidRPr="00267578">
        <w:t>Secondary/substitute name</w:t>
      </w:r>
      <w:r w:rsidR="0020613A">
        <w:t>:</w:t>
      </w:r>
      <w:r w:rsidRPr="00267578">
        <w:t xml:space="preserve"> _____________________________ </w:t>
      </w:r>
    </w:p>
    <w:p w14:paraId="5B1CE526" w14:textId="2B821A17" w:rsidR="00267578" w:rsidRPr="00267578" w:rsidRDefault="00267578" w:rsidP="006901C4">
      <w:pPr>
        <w:tabs>
          <w:tab w:val="left" w:pos="480"/>
        </w:tabs>
        <w:spacing w:before="60" w:after="60" w:line="360" w:lineRule="auto"/>
      </w:pPr>
      <w:r w:rsidRPr="00267578">
        <w:t>Secondary listed on OEL-VPK-11A</w:t>
      </w:r>
      <w:r w:rsidR="0020613A">
        <w:t>:</w:t>
      </w:r>
      <w:r w:rsidRPr="00267578">
        <w:t xml:space="preserve"> </w:t>
      </w:r>
      <w:r w:rsidRPr="00267578">
        <w:rPr>
          <w:b/>
        </w:rPr>
        <w:t xml:space="preserve">Yes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r w:rsidRPr="00267578">
        <w:rPr>
          <w:b/>
        </w:rPr>
        <w:t xml:space="preserve">No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r w:rsidR="00621A80" w:rsidRPr="00621A80">
        <w:t>Credentials current</w:t>
      </w:r>
      <w:r w:rsidR="0020613A">
        <w:t>:</w:t>
      </w:r>
      <w:r w:rsidR="00621A80" w:rsidRPr="00621A80">
        <w:t xml:space="preserve"> </w:t>
      </w:r>
      <w:r w:rsidR="00621A80" w:rsidRPr="00621A80">
        <w:rPr>
          <w:b/>
        </w:rPr>
        <w:t xml:space="preserve">Yes </w:t>
      </w:r>
      <w:r w:rsidR="00621A80" w:rsidRPr="00621A80">
        <w:fldChar w:fldCharType="begin">
          <w:ffData>
            <w:name w:val=""/>
            <w:enabled/>
            <w:calcOnExit w:val="0"/>
            <w:checkBox>
              <w:sizeAuto/>
              <w:default w:val="0"/>
            </w:checkBox>
          </w:ffData>
        </w:fldChar>
      </w:r>
      <w:r w:rsidR="00621A80" w:rsidRPr="00621A80">
        <w:instrText xml:space="preserve"> FORMCHECKBOX </w:instrText>
      </w:r>
      <w:r w:rsidR="00035A03">
        <w:fldChar w:fldCharType="separate"/>
      </w:r>
      <w:r w:rsidR="00621A80" w:rsidRPr="00621A80">
        <w:fldChar w:fldCharType="end"/>
      </w:r>
      <w:r w:rsidR="00621A80" w:rsidRPr="00621A80">
        <w:t xml:space="preserve"> </w:t>
      </w:r>
      <w:r w:rsidR="00621A80" w:rsidRPr="00621A80">
        <w:rPr>
          <w:b/>
        </w:rPr>
        <w:t>No</w:t>
      </w:r>
      <w:r w:rsidR="00621A80">
        <w:rPr>
          <w:b/>
        </w:rPr>
        <w:t xml:space="preserve"> </w:t>
      </w:r>
      <w:r w:rsidR="00621A80" w:rsidRPr="00621A80">
        <w:fldChar w:fldCharType="begin">
          <w:ffData>
            <w:name w:val=""/>
            <w:enabled/>
            <w:calcOnExit w:val="0"/>
            <w:checkBox>
              <w:sizeAuto/>
              <w:default w:val="0"/>
            </w:checkBox>
          </w:ffData>
        </w:fldChar>
      </w:r>
      <w:r w:rsidR="00621A80" w:rsidRPr="00621A80">
        <w:instrText xml:space="preserve"> FORMCHECKBOX </w:instrText>
      </w:r>
      <w:r w:rsidR="00035A03">
        <w:fldChar w:fldCharType="separate"/>
      </w:r>
      <w:r w:rsidR="00621A80" w:rsidRPr="00621A80">
        <w:fldChar w:fldCharType="end"/>
      </w:r>
      <w:r w:rsidR="00621A80" w:rsidRPr="00621A80">
        <w:t xml:space="preserve">    </w:t>
      </w:r>
    </w:p>
    <w:p w14:paraId="7E8FD345" w14:textId="392FAF6F" w:rsidR="00267578" w:rsidRPr="00267578" w:rsidRDefault="00267578" w:rsidP="006901C4">
      <w:pPr>
        <w:tabs>
          <w:tab w:val="left" w:pos="480"/>
        </w:tabs>
        <w:spacing w:before="60" w:after="60" w:line="360" w:lineRule="auto"/>
        <w:rPr>
          <w:rFonts w:eastAsiaTheme="minorHAnsi"/>
        </w:rPr>
      </w:pPr>
      <w:r w:rsidRPr="00267578">
        <w:rPr>
          <w:rFonts w:eastAsiaTheme="minorHAnsi"/>
        </w:rPr>
        <w:t>Total VPK students</w:t>
      </w:r>
      <w:r w:rsidR="0020613A">
        <w:rPr>
          <w:rFonts w:eastAsiaTheme="minorHAnsi"/>
        </w:rPr>
        <w:t>:</w:t>
      </w:r>
      <w:r w:rsidRPr="00267578">
        <w:rPr>
          <w:rFonts w:eastAsiaTheme="minorHAnsi"/>
        </w:rPr>
        <w:t xml:space="preserve"> ______________________ </w:t>
      </w:r>
      <w:r w:rsidRPr="00267578">
        <w:rPr>
          <w:rFonts w:eastAsiaTheme="minorHAnsi"/>
        </w:rPr>
        <w:tab/>
      </w:r>
    </w:p>
    <w:p w14:paraId="6EA8F08E" w14:textId="756A0F4F" w:rsidR="00267578" w:rsidRPr="00267578" w:rsidRDefault="00267578" w:rsidP="006901C4">
      <w:pPr>
        <w:tabs>
          <w:tab w:val="left" w:pos="480"/>
        </w:tabs>
        <w:spacing w:before="60" w:after="60" w:line="360" w:lineRule="auto"/>
        <w:rPr>
          <w:rFonts w:eastAsiaTheme="minorHAnsi"/>
        </w:rPr>
      </w:pPr>
      <w:r w:rsidRPr="00267578">
        <w:rPr>
          <w:rFonts w:eastAsiaTheme="minorHAnsi"/>
        </w:rPr>
        <w:t>Total other students</w:t>
      </w:r>
      <w:r w:rsidR="0020613A">
        <w:rPr>
          <w:rFonts w:eastAsiaTheme="minorHAnsi"/>
        </w:rPr>
        <w:t>:</w:t>
      </w:r>
      <w:r w:rsidRPr="00267578">
        <w:rPr>
          <w:rFonts w:eastAsiaTheme="minorHAnsi"/>
        </w:rPr>
        <w:t xml:space="preserve"> _____________________</w:t>
      </w:r>
    </w:p>
    <w:p w14:paraId="62216667" w14:textId="522F4AA2" w:rsidR="00267578" w:rsidRPr="00267578" w:rsidRDefault="00267578" w:rsidP="006901C4">
      <w:pPr>
        <w:tabs>
          <w:tab w:val="left" w:pos="480"/>
        </w:tabs>
        <w:spacing w:before="60" w:after="60" w:line="360" w:lineRule="auto"/>
      </w:pPr>
      <w:r w:rsidRPr="00267578">
        <w:rPr>
          <w:rFonts w:eastAsiaTheme="minorHAnsi"/>
        </w:rPr>
        <w:t>Meets instructor/student ratio</w:t>
      </w:r>
      <w:r w:rsidR="0020613A">
        <w:rPr>
          <w:rFonts w:eastAsiaTheme="minorHAnsi"/>
        </w:rPr>
        <w:t>:</w:t>
      </w:r>
      <w:r w:rsidRPr="00267578">
        <w:rPr>
          <w:rFonts w:eastAsiaTheme="minorHAnsi"/>
        </w:rPr>
        <w:t xml:space="preserve"> </w:t>
      </w:r>
      <w:r w:rsidRPr="00267578">
        <w:rPr>
          <w:b/>
        </w:rPr>
        <w:t xml:space="preserve">Yes </w:t>
      </w:r>
      <w:r w:rsidRPr="00267578">
        <w:fldChar w:fldCharType="begin">
          <w:ffData>
            <w:name w:val=""/>
            <w:enabled/>
            <w:calcOnExit w:val="0"/>
            <w:checkBox>
              <w:sizeAuto/>
              <w:default w:val="0"/>
              <w:checked w:val="0"/>
            </w:checkBox>
          </w:ffData>
        </w:fldChar>
      </w:r>
      <w:r w:rsidRPr="00267578">
        <w:instrText xml:space="preserve"> FORMCHECKBOX </w:instrText>
      </w:r>
      <w:r w:rsidR="00035A03">
        <w:fldChar w:fldCharType="separate"/>
      </w:r>
      <w:r w:rsidRPr="00267578">
        <w:fldChar w:fldCharType="end"/>
      </w:r>
      <w:r w:rsidRPr="00267578">
        <w:t xml:space="preserve"> </w:t>
      </w:r>
      <w:r w:rsidRPr="00267578">
        <w:rPr>
          <w:b/>
        </w:rPr>
        <w:t xml:space="preserve">No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p>
    <w:p w14:paraId="36627022" w14:textId="516DC5FA" w:rsidR="0071308C" w:rsidRDefault="00267578" w:rsidP="006901C4">
      <w:pPr>
        <w:tabs>
          <w:tab w:val="left" w:pos="480"/>
        </w:tabs>
        <w:spacing w:before="60" w:after="60" w:line="360" w:lineRule="auto"/>
      </w:pPr>
      <w:r w:rsidRPr="00267578">
        <w:t xml:space="preserve">Implementation of Pre- and post-assessment as required - </w:t>
      </w:r>
      <w:r w:rsidRPr="00267578">
        <w:rPr>
          <w:b/>
        </w:rPr>
        <w:t xml:space="preserve">Yes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w:t>
      </w:r>
      <w:r w:rsidRPr="00267578">
        <w:rPr>
          <w:b/>
        </w:rPr>
        <w:t>No</w:t>
      </w:r>
      <w:r w:rsidR="00621A80">
        <w:rPr>
          <w:b/>
        </w:rPr>
        <w:t xml:space="preserve"> </w:t>
      </w:r>
      <w:r w:rsidRPr="00267578">
        <w:fldChar w:fldCharType="begin">
          <w:ffData>
            <w:name w:val=""/>
            <w:enabled/>
            <w:calcOnExit w:val="0"/>
            <w:checkBox>
              <w:sizeAuto/>
              <w:default w:val="0"/>
            </w:checkBox>
          </w:ffData>
        </w:fldChar>
      </w:r>
      <w:r w:rsidRPr="00267578">
        <w:instrText xml:space="preserve"> FORMCHECKBOX </w:instrText>
      </w:r>
      <w:r w:rsidR="00035A03">
        <w:fldChar w:fldCharType="separate"/>
      </w:r>
      <w:r w:rsidRPr="00267578">
        <w:fldChar w:fldCharType="end"/>
      </w:r>
      <w:r w:rsidRPr="00267578">
        <w:t xml:space="preserve">    Comment:_____________________________________________________________</w:t>
      </w:r>
    </w:p>
    <w:p w14:paraId="6A4CAD85" w14:textId="77777777" w:rsidR="00D80D3F" w:rsidRPr="006D71D6" w:rsidRDefault="00D80D3F" w:rsidP="00C86A39">
      <w:pPr>
        <w:tabs>
          <w:tab w:val="left" w:pos="480"/>
        </w:tabs>
        <w:spacing w:before="60" w:after="60" w:line="240" w:lineRule="auto"/>
      </w:pPr>
    </w:p>
    <w:p w14:paraId="7974A5B6" w14:textId="77777777" w:rsidR="0071308C" w:rsidRPr="006D71D6" w:rsidRDefault="0071308C" w:rsidP="00C86A39">
      <w:pPr>
        <w:pBdr>
          <w:top w:val="single" w:sz="12" w:space="1" w:color="auto"/>
          <w:left w:val="single" w:sz="12" w:space="4" w:color="auto"/>
          <w:bottom w:val="single" w:sz="12" w:space="1" w:color="auto"/>
          <w:right w:val="single" w:sz="12" w:space="4" w:color="auto"/>
        </w:pBdr>
        <w:shd w:val="clear" w:color="auto" w:fill="BFBFBF" w:themeFill="background1" w:themeFillShade="BF"/>
        <w:spacing w:before="60" w:after="60" w:line="240" w:lineRule="auto"/>
        <w:jc w:val="center"/>
        <w:rPr>
          <w:rFonts w:eastAsiaTheme="minorHAnsi"/>
          <w:b/>
        </w:rPr>
      </w:pPr>
      <w:r w:rsidRPr="006D71D6">
        <w:rPr>
          <w:rFonts w:eastAsiaTheme="minorHAnsi"/>
          <w:b/>
        </w:rPr>
        <w:t>ATTENDANCE REVIEW</w:t>
      </w:r>
    </w:p>
    <w:p w14:paraId="0B061D66" w14:textId="7B4EF7D3" w:rsidR="00373114" w:rsidRDefault="0071308C" w:rsidP="006901C4">
      <w:pPr>
        <w:tabs>
          <w:tab w:val="left" w:pos="480"/>
        </w:tabs>
        <w:spacing w:before="60" w:after="60" w:line="360" w:lineRule="auto"/>
        <w:jc w:val="both"/>
      </w:pPr>
      <w:r w:rsidRPr="006D71D6">
        <w:t>Month(s) being reviewed</w:t>
      </w:r>
      <w:r w:rsidR="0020613A">
        <w:t>:</w:t>
      </w:r>
      <w:r w:rsidRPr="006D71D6">
        <w:t xml:space="preserve"> _________________________</w:t>
      </w:r>
      <w:r w:rsidRPr="006D71D6">
        <w:tab/>
      </w:r>
    </w:p>
    <w:p w14:paraId="04A28349" w14:textId="7EBF290F" w:rsidR="0071308C" w:rsidRPr="006D71D6" w:rsidRDefault="0071308C" w:rsidP="006901C4">
      <w:pPr>
        <w:tabs>
          <w:tab w:val="left" w:pos="480"/>
        </w:tabs>
        <w:spacing w:before="60" w:after="60" w:line="360" w:lineRule="auto"/>
        <w:jc w:val="both"/>
        <w:rPr>
          <w:b/>
        </w:rPr>
      </w:pPr>
      <w:r w:rsidRPr="006D71D6">
        <w:t xml:space="preserve">Daily </w:t>
      </w:r>
      <w:r w:rsidR="00E343DF">
        <w:t>a</w:t>
      </w:r>
      <w:r w:rsidRPr="006D71D6">
        <w:t>ttendance (evidence of daily record of VPK children’s attendance in the program</w:t>
      </w:r>
      <w:r w:rsidR="0020613A">
        <w:t>:</w:t>
      </w:r>
      <w:r w:rsidR="00E343DF">
        <w:t xml:space="preserve"> </w:t>
      </w:r>
      <w:r w:rsidRPr="006D71D6">
        <w:t>sign in/out)</w:t>
      </w:r>
      <w:r w:rsidR="0020613A">
        <w:t>:</w:t>
      </w:r>
      <w:r w:rsidRPr="006D71D6">
        <w:t xml:space="preserve"> </w:t>
      </w:r>
      <w:r w:rsidRPr="006D71D6">
        <w:rPr>
          <w:b/>
        </w:rPr>
        <w:t xml:space="preserve">Yes </w:t>
      </w:r>
      <w:r w:rsidRPr="006D71D6">
        <w:fldChar w:fldCharType="begin">
          <w:ffData>
            <w:name w:val=""/>
            <w:enabled/>
            <w:calcOnExit w:val="0"/>
            <w:checkBox>
              <w:sizeAuto/>
              <w:default w:val="0"/>
            </w:checkBox>
          </w:ffData>
        </w:fldChar>
      </w:r>
      <w:r w:rsidRPr="006D71D6">
        <w:instrText xml:space="preserve"> FORMCHECKBOX </w:instrText>
      </w:r>
      <w:r w:rsidR="00035A03">
        <w:fldChar w:fldCharType="separate"/>
      </w:r>
      <w:r w:rsidRPr="006D71D6">
        <w:fldChar w:fldCharType="end"/>
      </w:r>
      <w:r w:rsidR="006E6DD5">
        <w:t xml:space="preserve"> </w:t>
      </w:r>
      <w:r w:rsidRPr="006D71D6">
        <w:rPr>
          <w:b/>
        </w:rPr>
        <w:t>No</w:t>
      </w:r>
      <w:r w:rsidR="00621A80">
        <w:rPr>
          <w:b/>
        </w:rPr>
        <w:t xml:space="preserve"> </w:t>
      </w:r>
      <w:r w:rsidR="00621A80" w:rsidRPr="00621A80">
        <w:rPr>
          <w:b/>
        </w:rPr>
        <w:fldChar w:fldCharType="begin">
          <w:ffData>
            <w:name w:val=""/>
            <w:enabled/>
            <w:calcOnExit w:val="0"/>
            <w:checkBox>
              <w:sizeAuto/>
              <w:default w:val="0"/>
            </w:checkBox>
          </w:ffData>
        </w:fldChar>
      </w:r>
      <w:r w:rsidR="00621A80" w:rsidRPr="00621A80">
        <w:rPr>
          <w:b/>
        </w:rPr>
        <w:instrText xml:space="preserve"> FORMCHECKBOX </w:instrText>
      </w:r>
      <w:r w:rsidR="00035A03">
        <w:rPr>
          <w:b/>
        </w:rPr>
      </w:r>
      <w:r w:rsidR="00035A03">
        <w:rPr>
          <w:b/>
        </w:rPr>
        <w:fldChar w:fldCharType="separate"/>
      </w:r>
      <w:r w:rsidR="00621A80" w:rsidRPr="00621A80">
        <w:rPr>
          <w:b/>
        </w:rPr>
        <w:fldChar w:fldCharType="end"/>
      </w:r>
      <w:r w:rsidR="00621A80" w:rsidRPr="00621A80">
        <w:rPr>
          <w:b/>
        </w:rPr>
        <w:t xml:space="preserve">  </w:t>
      </w:r>
    </w:p>
    <w:p w14:paraId="699347F5" w14:textId="06972CAC" w:rsidR="009109E9" w:rsidRDefault="009109E9" w:rsidP="006901C4">
      <w:pPr>
        <w:tabs>
          <w:tab w:val="left" w:pos="1620"/>
        </w:tabs>
        <w:spacing w:before="60" w:after="60" w:line="360" w:lineRule="auto"/>
      </w:pPr>
      <w:r w:rsidRPr="006D71D6">
        <w:t xml:space="preserve">Monthly </w:t>
      </w:r>
      <w:r w:rsidR="00FD77C2" w:rsidRPr="006D71D6">
        <w:t xml:space="preserve">attendance verification </w:t>
      </w:r>
      <w:r w:rsidRPr="006D71D6">
        <w:t>(</w:t>
      </w:r>
      <w:r>
        <w:t>OEL-03S or OEL-VPK03L)</w:t>
      </w:r>
      <w:r w:rsidR="0020613A">
        <w:t>:</w:t>
      </w:r>
      <w:r>
        <w:t xml:space="preserve"> </w:t>
      </w:r>
      <w:r w:rsidRPr="00594EC8">
        <w:rPr>
          <w:b/>
        </w:rPr>
        <w:t xml:space="preserve">Yes </w:t>
      </w:r>
      <w:r w:rsidRPr="00594EC8">
        <w:fldChar w:fldCharType="begin">
          <w:ffData>
            <w:name w:val=""/>
            <w:enabled/>
            <w:calcOnExit w:val="0"/>
            <w:checkBox>
              <w:sizeAuto/>
              <w:default w:val="0"/>
            </w:checkBox>
          </w:ffData>
        </w:fldChar>
      </w:r>
      <w:r w:rsidRPr="00594EC8">
        <w:instrText xml:space="preserve"> FORMCHECKBOX </w:instrText>
      </w:r>
      <w:r w:rsidR="00035A03">
        <w:fldChar w:fldCharType="separate"/>
      </w:r>
      <w:r w:rsidRPr="00594EC8">
        <w:fldChar w:fldCharType="end"/>
      </w:r>
      <w:r w:rsidR="006E6DD5">
        <w:t xml:space="preserve"> </w:t>
      </w:r>
      <w:r w:rsidRPr="00594EC8">
        <w:rPr>
          <w:b/>
        </w:rPr>
        <w:t>No</w:t>
      </w:r>
      <w:r w:rsidR="00621A80">
        <w:rPr>
          <w:b/>
        </w:rPr>
        <w:t xml:space="preserve"> </w:t>
      </w:r>
      <w:r w:rsidRPr="00594EC8">
        <w:fldChar w:fldCharType="begin">
          <w:ffData>
            <w:name w:val=""/>
            <w:enabled/>
            <w:calcOnExit w:val="0"/>
            <w:checkBox>
              <w:sizeAuto/>
              <w:default w:val="0"/>
            </w:checkBox>
          </w:ffData>
        </w:fldChar>
      </w:r>
      <w:r w:rsidRPr="00594EC8">
        <w:instrText xml:space="preserve"> FORMCHECKBOX </w:instrText>
      </w:r>
      <w:r w:rsidR="00035A03">
        <w:fldChar w:fldCharType="separate"/>
      </w:r>
      <w:r w:rsidRPr="00594EC8">
        <w:fldChar w:fldCharType="end"/>
      </w:r>
      <w:r w:rsidR="006E6DD5">
        <w:t xml:space="preserve">  </w:t>
      </w:r>
      <w:r w:rsidRPr="00594EC8">
        <w:t xml:space="preserve"> </w:t>
      </w:r>
    </w:p>
    <w:p w14:paraId="523C63EF" w14:textId="70997EA6" w:rsidR="009109E9" w:rsidRDefault="009109E9" w:rsidP="006901C4">
      <w:pPr>
        <w:tabs>
          <w:tab w:val="left" w:pos="1620"/>
        </w:tabs>
        <w:spacing w:before="60" w:after="60" w:line="360" w:lineRule="auto"/>
      </w:pPr>
      <w:r>
        <w:t>If No, indicate names of children with missing forms</w:t>
      </w:r>
      <w:r w:rsidR="0020613A">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51"/>
        <w:gridCol w:w="532"/>
        <w:gridCol w:w="4677"/>
      </w:tblGrid>
      <w:tr w:rsidR="009109E9" w14:paraId="7F6CEDC3" w14:textId="77777777" w:rsidTr="006D71D6">
        <w:tc>
          <w:tcPr>
            <w:tcW w:w="4248" w:type="dxa"/>
          </w:tcPr>
          <w:p w14:paraId="71D2B12C" w14:textId="77777777" w:rsidR="009109E9" w:rsidRDefault="009109E9" w:rsidP="006901C4">
            <w:pPr>
              <w:tabs>
                <w:tab w:val="left" w:pos="1620"/>
              </w:tabs>
              <w:spacing w:before="60" w:after="60" w:line="360" w:lineRule="auto"/>
            </w:pPr>
          </w:p>
        </w:tc>
        <w:tc>
          <w:tcPr>
            <w:tcW w:w="540" w:type="dxa"/>
            <w:tcBorders>
              <w:top w:val="nil"/>
              <w:bottom w:val="nil"/>
            </w:tcBorders>
          </w:tcPr>
          <w:p w14:paraId="3AE3CDA9" w14:textId="77777777" w:rsidR="009109E9" w:rsidRDefault="009109E9" w:rsidP="006901C4">
            <w:pPr>
              <w:tabs>
                <w:tab w:val="left" w:pos="1620"/>
              </w:tabs>
              <w:spacing w:before="60" w:after="60" w:line="360" w:lineRule="auto"/>
            </w:pPr>
          </w:p>
        </w:tc>
        <w:tc>
          <w:tcPr>
            <w:tcW w:w="4788" w:type="dxa"/>
          </w:tcPr>
          <w:p w14:paraId="50559CCB" w14:textId="77777777" w:rsidR="009109E9" w:rsidRDefault="009109E9" w:rsidP="006901C4">
            <w:pPr>
              <w:tabs>
                <w:tab w:val="left" w:pos="1620"/>
              </w:tabs>
              <w:spacing w:before="60" w:after="60" w:line="360" w:lineRule="auto"/>
            </w:pPr>
          </w:p>
        </w:tc>
      </w:tr>
      <w:tr w:rsidR="009109E9" w14:paraId="2774663C" w14:textId="77777777" w:rsidTr="006D71D6">
        <w:tc>
          <w:tcPr>
            <w:tcW w:w="4248" w:type="dxa"/>
          </w:tcPr>
          <w:p w14:paraId="10EA3FC3" w14:textId="77777777" w:rsidR="009109E9" w:rsidRDefault="009109E9" w:rsidP="006901C4">
            <w:pPr>
              <w:tabs>
                <w:tab w:val="left" w:pos="1620"/>
              </w:tabs>
              <w:spacing w:before="60" w:after="60" w:line="360" w:lineRule="auto"/>
            </w:pPr>
          </w:p>
        </w:tc>
        <w:tc>
          <w:tcPr>
            <w:tcW w:w="540" w:type="dxa"/>
            <w:tcBorders>
              <w:top w:val="nil"/>
              <w:bottom w:val="nil"/>
            </w:tcBorders>
          </w:tcPr>
          <w:p w14:paraId="059CE14D" w14:textId="77777777" w:rsidR="009109E9" w:rsidRDefault="009109E9" w:rsidP="006901C4">
            <w:pPr>
              <w:tabs>
                <w:tab w:val="left" w:pos="1620"/>
              </w:tabs>
              <w:spacing w:before="60" w:after="60" w:line="360" w:lineRule="auto"/>
            </w:pPr>
          </w:p>
        </w:tc>
        <w:tc>
          <w:tcPr>
            <w:tcW w:w="4788" w:type="dxa"/>
          </w:tcPr>
          <w:p w14:paraId="6E7C090F" w14:textId="77777777" w:rsidR="009109E9" w:rsidRDefault="009109E9" w:rsidP="006901C4">
            <w:pPr>
              <w:tabs>
                <w:tab w:val="left" w:pos="1620"/>
              </w:tabs>
              <w:spacing w:before="60" w:after="60" w:line="360" w:lineRule="auto"/>
            </w:pPr>
          </w:p>
        </w:tc>
      </w:tr>
    </w:tbl>
    <w:p w14:paraId="1A442E7F" w14:textId="77777777" w:rsidR="00DC0E27" w:rsidRDefault="00DC0E27">
      <w:pPr>
        <w:spacing w:after="0" w:line="240" w:lineRule="auto"/>
        <w:rPr>
          <w:rFonts w:eastAsiaTheme="minorHAnsi"/>
          <w:b/>
        </w:rPr>
      </w:pPr>
    </w:p>
    <w:p w14:paraId="44B876EF" w14:textId="77777777" w:rsidR="00DC0E27" w:rsidRDefault="00DC0E27">
      <w:pPr>
        <w:spacing w:after="0" w:line="240" w:lineRule="auto"/>
        <w:rPr>
          <w:rFonts w:eastAsiaTheme="minorHAnsi"/>
          <w:b/>
        </w:rPr>
      </w:pPr>
    </w:p>
    <w:p w14:paraId="147A8736" w14:textId="77777777" w:rsidR="002F6880" w:rsidRDefault="002F6880" w:rsidP="00506208">
      <w:pPr>
        <w:tabs>
          <w:tab w:val="left" w:pos="480"/>
        </w:tabs>
        <w:spacing w:before="60" w:after="60" w:line="240" w:lineRule="auto"/>
        <w:rPr>
          <w:rFonts w:eastAsiaTheme="minorHAnsi"/>
          <w:b/>
        </w:rPr>
      </w:pPr>
    </w:p>
    <w:p w14:paraId="16FF3D45" w14:textId="168AA2CA" w:rsidR="0034499B" w:rsidRPr="006901C4" w:rsidRDefault="0034499B" w:rsidP="0034499B">
      <w:pPr>
        <w:pBdr>
          <w:top w:val="single" w:sz="12" w:space="1" w:color="auto"/>
          <w:left w:val="single" w:sz="12" w:space="4" w:color="auto"/>
          <w:bottom w:val="single" w:sz="12" w:space="1" w:color="auto"/>
          <w:right w:val="single" w:sz="12" w:space="4" w:color="auto"/>
        </w:pBdr>
        <w:shd w:val="clear" w:color="auto" w:fill="BFBFBF" w:themeFill="background1" w:themeFillShade="BF"/>
        <w:spacing w:before="60" w:after="60" w:line="240" w:lineRule="auto"/>
        <w:jc w:val="center"/>
        <w:rPr>
          <w:rFonts w:eastAsiaTheme="minorHAnsi"/>
          <w:b/>
          <w:caps/>
        </w:rPr>
      </w:pPr>
      <w:r w:rsidRPr="006901C4">
        <w:rPr>
          <w:rFonts w:eastAsiaTheme="minorHAnsi"/>
          <w:b/>
          <w:caps/>
        </w:rPr>
        <w:t>Insurance Validation</w:t>
      </w:r>
    </w:p>
    <w:p w14:paraId="3BA1EBF9" w14:textId="77777777" w:rsidR="002F6880" w:rsidRPr="006901C4" w:rsidRDefault="002F6880" w:rsidP="00EC69E0">
      <w:pPr>
        <w:tabs>
          <w:tab w:val="left" w:pos="480"/>
        </w:tabs>
        <w:spacing w:before="60" w:after="60" w:line="240" w:lineRule="auto"/>
        <w:rPr>
          <w:rFonts w:eastAsiaTheme="minorHAnsi"/>
          <w:b/>
          <w:sz w:val="6"/>
        </w:rPr>
      </w:pPr>
    </w:p>
    <w:p w14:paraId="3AFA71C6" w14:textId="4D34D156" w:rsidR="00557EFF" w:rsidRPr="00506208" w:rsidRDefault="00557EFF" w:rsidP="006901C4">
      <w:pPr>
        <w:shd w:val="clear" w:color="auto" w:fill="FFFFFF" w:themeFill="background1"/>
        <w:spacing w:before="60" w:after="60" w:line="240" w:lineRule="auto"/>
        <w:rPr>
          <w:b/>
        </w:rPr>
      </w:pPr>
      <w:r w:rsidRPr="00506208">
        <w:rPr>
          <w:b/>
        </w:rPr>
        <w:t xml:space="preserve">Worker’s </w:t>
      </w:r>
      <w:r>
        <w:rPr>
          <w:b/>
        </w:rPr>
        <w:t>Compensation I</w:t>
      </w:r>
      <w:r w:rsidRPr="00506208">
        <w:rPr>
          <w:b/>
        </w:rPr>
        <w:t>nsurance</w:t>
      </w:r>
    </w:p>
    <w:p w14:paraId="34EB86B5" w14:textId="52DAC47D" w:rsidR="00557EFF" w:rsidRDefault="00557EFF" w:rsidP="006901C4">
      <w:pPr>
        <w:spacing w:before="60" w:after="60" w:line="240" w:lineRule="auto"/>
        <w:jc w:val="both"/>
        <w:rPr>
          <w:b/>
        </w:rPr>
      </w:pPr>
      <w:r w:rsidRPr="006D71D6">
        <w:t>D</w:t>
      </w:r>
      <w:r>
        <w:t xml:space="preserve">oes the provider have Worker’s Compensation Insurance </w:t>
      </w:r>
      <w:r w:rsidR="008371FA">
        <w:t>in accordance with paragraph 8 of Form OEL-VPK 2</w:t>
      </w:r>
      <w:r w:rsidR="006E2507">
        <w:t>0</w:t>
      </w:r>
      <w:r w:rsidR="008371FA">
        <w:t xml:space="preserve">PP (August 2014) </w:t>
      </w:r>
      <w:r>
        <w:t>that covers the term of the contract?</w:t>
      </w:r>
      <w:r w:rsidRPr="006D71D6">
        <w:t xml:space="preserve"> </w:t>
      </w:r>
      <w:r w:rsidRPr="006D71D6">
        <w:rPr>
          <w:b/>
        </w:rPr>
        <w:t xml:space="preserve">Yes </w:t>
      </w:r>
      <w:r w:rsidRPr="006D71D6">
        <w:fldChar w:fldCharType="begin">
          <w:ffData>
            <w:name w:val=""/>
            <w:enabled/>
            <w:calcOnExit w:val="0"/>
            <w:checkBox>
              <w:sizeAuto/>
              <w:default w:val="0"/>
            </w:checkBox>
          </w:ffData>
        </w:fldChar>
      </w:r>
      <w:r w:rsidRPr="006D71D6">
        <w:instrText xml:space="preserve"> FORMCHECKBOX </w:instrText>
      </w:r>
      <w:r w:rsidR="00035A03">
        <w:fldChar w:fldCharType="separate"/>
      </w:r>
      <w:r w:rsidRPr="006D71D6">
        <w:fldChar w:fldCharType="end"/>
      </w:r>
      <w:r>
        <w:t xml:space="preserve"> </w:t>
      </w:r>
      <w:r w:rsidRPr="006D71D6">
        <w:rPr>
          <w:b/>
        </w:rPr>
        <w:t>No</w:t>
      </w:r>
      <w:r>
        <w:rPr>
          <w:b/>
        </w:rPr>
        <w:t xml:space="preserve"> </w:t>
      </w:r>
      <w:r w:rsidRPr="00621A80">
        <w:rPr>
          <w:b/>
        </w:rPr>
        <w:fldChar w:fldCharType="begin">
          <w:ffData>
            <w:name w:val=""/>
            <w:enabled/>
            <w:calcOnExit w:val="0"/>
            <w:checkBox>
              <w:sizeAuto/>
              <w:default w:val="0"/>
            </w:checkBox>
          </w:ffData>
        </w:fldChar>
      </w:r>
      <w:r w:rsidRPr="00621A80">
        <w:rPr>
          <w:b/>
        </w:rPr>
        <w:instrText xml:space="preserve"> FORMCHECKBOX </w:instrText>
      </w:r>
      <w:r w:rsidR="00035A03">
        <w:rPr>
          <w:b/>
        </w:rPr>
      </w:r>
      <w:r w:rsidR="00035A03">
        <w:rPr>
          <w:b/>
        </w:rPr>
        <w:fldChar w:fldCharType="separate"/>
      </w:r>
      <w:r w:rsidRPr="00621A80">
        <w:rPr>
          <w:b/>
        </w:rPr>
        <w:fldChar w:fldCharType="end"/>
      </w:r>
      <w:r w:rsidRPr="00621A80">
        <w:rPr>
          <w:b/>
        </w:rPr>
        <w:t xml:space="preserve">  </w:t>
      </w:r>
      <w:r w:rsidRPr="006D71D6">
        <w:rPr>
          <w:b/>
        </w:rPr>
        <w:t>N</w:t>
      </w:r>
      <w:r>
        <w:rPr>
          <w:b/>
        </w:rPr>
        <w:t xml:space="preserve">/A </w:t>
      </w:r>
      <w:r w:rsidRPr="00621A80">
        <w:rPr>
          <w:b/>
        </w:rPr>
        <w:fldChar w:fldCharType="begin">
          <w:ffData>
            <w:name w:val=""/>
            <w:enabled/>
            <w:calcOnExit w:val="0"/>
            <w:checkBox>
              <w:sizeAuto/>
              <w:default w:val="0"/>
            </w:checkBox>
          </w:ffData>
        </w:fldChar>
      </w:r>
      <w:r w:rsidRPr="00621A80">
        <w:rPr>
          <w:b/>
        </w:rPr>
        <w:instrText xml:space="preserve"> FORMCHECKBOX </w:instrText>
      </w:r>
      <w:r w:rsidR="00035A03">
        <w:rPr>
          <w:b/>
        </w:rPr>
      </w:r>
      <w:r w:rsidR="00035A03">
        <w:rPr>
          <w:b/>
        </w:rPr>
        <w:fldChar w:fldCharType="separate"/>
      </w:r>
      <w:r w:rsidRPr="00621A80">
        <w:rPr>
          <w:b/>
        </w:rPr>
        <w:fldChar w:fldCharType="end"/>
      </w:r>
    </w:p>
    <w:p w14:paraId="076ACDC4" w14:textId="6484FD6E" w:rsidR="00557EFF" w:rsidRPr="005D4BEB" w:rsidRDefault="00557EFF" w:rsidP="00506208">
      <w:pPr>
        <w:tabs>
          <w:tab w:val="left" w:pos="480"/>
        </w:tabs>
        <w:spacing w:before="60" w:after="60" w:line="240" w:lineRule="auto"/>
        <w:jc w:val="both"/>
        <w:rPr>
          <w:b/>
        </w:rPr>
      </w:pPr>
      <w:r>
        <w:rPr>
          <w:b/>
        </w:rPr>
        <w:t>Unemployment Compensation I</w:t>
      </w:r>
      <w:r w:rsidRPr="005D4BEB">
        <w:rPr>
          <w:b/>
        </w:rPr>
        <w:t>nsurance</w:t>
      </w:r>
    </w:p>
    <w:p w14:paraId="015954EA" w14:textId="2DB0D0AB" w:rsidR="008371FA" w:rsidRDefault="00557EFF" w:rsidP="00506208">
      <w:pPr>
        <w:tabs>
          <w:tab w:val="left" w:pos="480"/>
        </w:tabs>
        <w:spacing w:before="60" w:after="60" w:line="240" w:lineRule="auto"/>
        <w:jc w:val="both"/>
      </w:pPr>
      <w:r w:rsidRPr="006D71D6">
        <w:t>D</w:t>
      </w:r>
      <w:r>
        <w:t>oes the provider have Unemployment Compensation Insurance</w:t>
      </w:r>
      <w:r w:rsidR="006E2507">
        <w:t xml:space="preserve"> as required</w:t>
      </w:r>
      <w:r>
        <w:t xml:space="preserve"> </w:t>
      </w:r>
      <w:r w:rsidR="008371FA">
        <w:t>in accordance with paragraph 8 of Form OEL-VPK 2</w:t>
      </w:r>
      <w:r w:rsidR="006E2507">
        <w:t>0</w:t>
      </w:r>
      <w:r w:rsidR="008371FA">
        <w:t xml:space="preserve">PP (August 2014) </w:t>
      </w:r>
      <w:r>
        <w:t>that covers the term of the contract?</w:t>
      </w:r>
      <w:r w:rsidRPr="006D71D6">
        <w:t xml:space="preserve"> </w:t>
      </w:r>
    </w:p>
    <w:p w14:paraId="27648E27" w14:textId="5B1B36F3" w:rsidR="00557EFF" w:rsidRDefault="00557EFF" w:rsidP="00506208">
      <w:pPr>
        <w:tabs>
          <w:tab w:val="left" w:pos="480"/>
        </w:tabs>
        <w:spacing w:before="60" w:after="60" w:line="240" w:lineRule="auto"/>
        <w:jc w:val="both"/>
        <w:rPr>
          <w:b/>
        </w:rPr>
      </w:pPr>
      <w:r w:rsidRPr="006D71D6">
        <w:rPr>
          <w:b/>
        </w:rPr>
        <w:t xml:space="preserve">Yes </w:t>
      </w:r>
      <w:r w:rsidRPr="006D71D6">
        <w:fldChar w:fldCharType="begin">
          <w:ffData>
            <w:name w:val=""/>
            <w:enabled/>
            <w:calcOnExit w:val="0"/>
            <w:checkBox>
              <w:sizeAuto/>
              <w:default w:val="0"/>
            </w:checkBox>
          </w:ffData>
        </w:fldChar>
      </w:r>
      <w:r w:rsidRPr="006D71D6">
        <w:instrText xml:space="preserve"> FORMCHECKBOX </w:instrText>
      </w:r>
      <w:r w:rsidR="00035A03">
        <w:fldChar w:fldCharType="separate"/>
      </w:r>
      <w:r w:rsidRPr="006D71D6">
        <w:fldChar w:fldCharType="end"/>
      </w:r>
      <w:r>
        <w:t xml:space="preserve"> </w:t>
      </w:r>
      <w:r w:rsidRPr="006D71D6">
        <w:rPr>
          <w:b/>
        </w:rPr>
        <w:t>No</w:t>
      </w:r>
      <w:r>
        <w:rPr>
          <w:b/>
        </w:rPr>
        <w:t xml:space="preserve"> </w:t>
      </w:r>
      <w:r w:rsidRPr="00621A80">
        <w:rPr>
          <w:b/>
        </w:rPr>
        <w:fldChar w:fldCharType="begin">
          <w:ffData>
            <w:name w:val=""/>
            <w:enabled/>
            <w:calcOnExit w:val="0"/>
            <w:checkBox>
              <w:sizeAuto/>
              <w:default w:val="0"/>
            </w:checkBox>
          </w:ffData>
        </w:fldChar>
      </w:r>
      <w:r w:rsidRPr="00621A80">
        <w:rPr>
          <w:b/>
        </w:rPr>
        <w:instrText xml:space="preserve"> FORMCHECKBOX </w:instrText>
      </w:r>
      <w:r w:rsidR="00035A03">
        <w:rPr>
          <w:b/>
        </w:rPr>
      </w:r>
      <w:r w:rsidR="00035A03">
        <w:rPr>
          <w:b/>
        </w:rPr>
        <w:fldChar w:fldCharType="separate"/>
      </w:r>
      <w:r w:rsidRPr="00621A80">
        <w:rPr>
          <w:b/>
        </w:rPr>
        <w:fldChar w:fldCharType="end"/>
      </w:r>
      <w:r w:rsidRPr="00621A80">
        <w:rPr>
          <w:b/>
        </w:rPr>
        <w:t xml:space="preserve">  </w:t>
      </w:r>
      <w:r w:rsidRPr="006D71D6">
        <w:rPr>
          <w:b/>
        </w:rPr>
        <w:t>N</w:t>
      </w:r>
      <w:r>
        <w:rPr>
          <w:b/>
        </w:rPr>
        <w:t xml:space="preserve">/A </w:t>
      </w:r>
      <w:r w:rsidRPr="00621A80">
        <w:rPr>
          <w:b/>
        </w:rPr>
        <w:fldChar w:fldCharType="begin">
          <w:ffData>
            <w:name w:val=""/>
            <w:enabled/>
            <w:calcOnExit w:val="0"/>
            <w:checkBox>
              <w:sizeAuto/>
              <w:default w:val="0"/>
            </w:checkBox>
          </w:ffData>
        </w:fldChar>
      </w:r>
      <w:r w:rsidRPr="00621A80">
        <w:rPr>
          <w:b/>
        </w:rPr>
        <w:instrText xml:space="preserve"> FORMCHECKBOX </w:instrText>
      </w:r>
      <w:r w:rsidR="00035A03">
        <w:rPr>
          <w:b/>
        </w:rPr>
      </w:r>
      <w:r w:rsidR="00035A03">
        <w:rPr>
          <w:b/>
        </w:rPr>
        <w:fldChar w:fldCharType="separate"/>
      </w:r>
      <w:r w:rsidRPr="00621A80">
        <w:rPr>
          <w:b/>
        </w:rPr>
        <w:fldChar w:fldCharType="end"/>
      </w:r>
    </w:p>
    <w:p w14:paraId="17CEF80C" w14:textId="326AC118" w:rsidR="00557EFF" w:rsidRPr="005D4BEB" w:rsidRDefault="00557EFF" w:rsidP="006901C4">
      <w:pPr>
        <w:tabs>
          <w:tab w:val="left" w:pos="480"/>
        </w:tabs>
        <w:spacing w:before="240" w:after="60" w:line="240" w:lineRule="auto"/>
        <w:jc w:val="both"/>
        <w:rPr>
          <w:b/>
        </w:rPr>
      </w:pPr>
      <w:r>
        <w:rPr>
          <w:b/>
        </w:rPr>
        <w:t>Gen</w:t>
      </w:r>
      <w:r w:rsidR="00506208">
        <w:rPr>
          <w:b/>
        </w:rPr>
        <w:t>e</w:t>
      </w:r>
      <w:r>
        <w:rPr>
          <w:b/>
        </w:rPr>
        <w:t>ral Liability I</w:t>
      </w:r>
      <w:r w:rsidRPr="005D4BEB">
        <w:rPr>
          <w:b/>
        </w:rPr>
        <w:t>nsurance</w:t>
      </w:r>
    </w:p>
    <w:p w14:paraId="7A0E93F0" w14:textId="0637B5B8" w:rsidR="00557EFF" w:rsidRDefault="00557EFF" w:rsidP="00506208">
      <w:pPr>
        <w:tabs>
          <w:tab w:val="left" w:pos="480"/>
        </w:tabs>
        <w:spacing w:before="60" w:after="60" w:line="240" w:lineRule="auto"/>
        <w:jc w:val="both"/>
        <w:rPr>
          <w:b/>
        </w:rPr>
      </w:pPr>
      <w:r w:rsidRPr="006D71D6">
        <w:t>D</w:t>
      </w:r>
      <w:r>
        <w:t xml:space="preserve">oes the provider have proof that it maintained general liability insurance (including transportation insurance if applicable) in accordance with </w:t>
      </w:r>
      <w:r w:rsidR="008371FA">
        <w:t>paragraph 6 of Form OEL-VPK 2</w:t>
      </w:r>
      <w:r w:rsidR="006E2507">
        <w:t>0</w:t>
      </w:r>
      <w:r w:rsidR="008371FA">
        <w:t xml:space="preserve">PP (August 2014) </w:t>
      </w:r>
      <w:r>
        <w:t>that covers the term of the contract?</w:t>
      </w:r>
      <w:r w:rsidRPr="006D71D6">
        <w:t xml:space="preserve"> </w:t>
      </w:r>
      <w:r w:rsidRPr="006D71D6">
        <w:rPr>
          <w:b/>
        </w:rPr>
        <w:t xml:space="preserve">Yes </w:t>
      </w:r>
      <w:r w:rsidRPr="006D71D6">
        <w:fldChar w:fldCharType="begin">
          <w:ffData>
            <w:name w:val=""/>
            <w:enabled/>
            <w:calcOnExit w:val="0"/>
            <w:checkBox>
              <w:sizeAuto/>
              <w:default w:val="0"/>
            </w:checkBox>
          </w:ffData>
        </w:fldChar>
      </w:r>
      <w:r w:rsidRPr="006D71D6">
        <w:instrText xml:space="preserve"> FORMCHECKBOX </w:instrText>
      </w:r>
      <w:r w:rsidR="00035A03">
        <w:fldChar w:fldCharType="separate"/>
      </w:r>
      <w:r w:rsidRPr="006D71D6">
        <w:fldChar w:fldCharType="end"/>
      </w:r>
      <w:r>
        <w:t xml:space="preserve"> </w:t>
      </w:r>
      <w:r w:rsidRPr="006D71D6">
        <w:rPr>
          <w:b/>
        </w:rPr>
        <w:t>No</w:t>
      </w:r>
      <w:r>
        <w:rPr>
          <w:b/>
        </w:rPr>
        <w:t xml:space="preserve"> </w:t>
      </w:r>
      <w:r w:rsidRPr="00621A80">
        <w:rPr>
          <w:b/>
        </w:rPr>
        <w:fldChar w:fldCharType="begin">
          <w:ffData>
            <w:name w:val=""/>
            <w:enabled/>
            <w:calcOnExit w:val="0"/>
            <w:checkBox>
              <w:sizeAuto/>
              <w:default w:val="0"/>
            </w:checkBox>
          </w:ffData>
        </w:fldChar>
      </w:r>
      <w:r w:rsidRPr="00621A80">
        <w:rPr>
          <w:b/>
        </w:rPr>
        <w:instrText xml:space="preserve"> FORMCHECKBOX </w:instrText>
      </w:r>
      <w:r w:rsidR="00035A03">
        <w:rPr>
          <w:b/>
        </w:rPr>
      </w:r>
      <w:r w:rsidR="00035A03">
        <w:rPr>
          <w:b/>
        </w:rPr>
        <w:fldChar w:fldCharType="separate"/>
      </w:r>
      <w:r w:rsidRPr="00621A80">
        <w:rPr>
          <w:b/>
        </w:rPr>
        <w:fldChar w:fldCharType="end"/>
      </w:r>
      <w:r w:rsidRPr="00621A80">
        <w:rPr>
          <w:b/>
        </w:rPr>
        <w:t xml:space="preserve">  </w:t>
      </w:r>
    </w:p>
    <w:p w14:paraId="067B92B3" w14:textId="77777777" w:rsidR="00557EFF" w:rsidRDefault="00557EFF" w:rsidP="00506208">
      <w:pPr>
        <w:tabs>
          <w:tab w:val="left" w:pos="480"/>
        </w:tabs>
        <w:spacing w:before="60" w:after="60" w:line="240" w:lineRule="auto"/>
        <w:jc w:val="both"/>
        <w:rPr>
          <w:b/>
        </w:rPr>
      </w:pPr>
    </w:p>
    <w:p w14:paraId="7F2A1119" w14:textId="77777777" w:rsidR="0034499B" w:rsidRDefault="008371FA" w:rsidP="00506208">
      <w:pPr>
        <w:tabs>
          <w:tab w:val="left" w:pos="480"/>
        </w:tabs>
        <w:spacing w:before="60" w:after="60" w:line="240" w:lineRule="auto"/>
      </w:pPr>
      <w:r>
        <w:t>If no for any of the above that apply , please determine and document the dates of lapsed coverage</w:t>
      </w:r>
      <w:r w:rsidRPr="00267578">
        <w:t>:</w:t>
      </w:r>
    </w:p>
    <w:p w14:paraId="25140164" w14:textId="0BDEEB77" w:rsidR="008371FA" w:rsidRPr="006D71D6" w:rsidRDefault="008371FA" w:rsidP="006901C4">
      <w:pPr>
        <w:tabs>
          <w:tab w:val="left" w:pos="480"/>
        </w:tabs>
        <w:spacing w:after="60" w:line="240" w:lineRule="auto"/>
      </w:pPr>
      <w:r w:rsidRPr="00267578">
        <w:t>_____________________________________________________________</w:t>
      </w:r>
      <w:r>
        <w:t xml:space="preserve">___________________________________________________________________________________________________________________________________________________________________________________________________________________________________________________   </w:t>
      </w:r>
    </w:p>
    <w:p w14:paraId="18433E9D" w14:textId="77777777" w:rsidR="00557EFF" w:rsidRPr="006D71D6" w:rsidRDefault="00557EFF" w:rsidP="00506208">
      <w:pPr>
        <w:tabs>
          <w:tab w:val="left" w:pos="480"/>
        </w:tabs>
        <w:spacing w:before="60" w:after="60" w:line="240" w:lineRule="auto"/>
        <w:jc w:val="both"/>
        <w:rPr>
          <w:b/>
        </w:rPr>
      </w:pPr>
    </w:p>
    <w:tbl>
      <w:tblPr>
        <w:tblStyle w:val="TableGrid4"/>
        <w:tblpPr w:leftFromText="180" w:rightFromText="180" w:horzAnchor="margin" w:tblpY="551"/>
        <w:tblW w:w="0" w:type="auto"/>
        <w:tblLook w:val="01E0" w:firstRow="1" w:lastRow="1" w:firstColumn="1" w:lastColumn="1" w:noHBand="0" w:noVBand="0"/>
      </w:tblPr>
      <w:tblGrid>
        <w:gridCol w:w="1771"/>
        <w:gridCol w:w="1771"/>
        <w:gridCol w:w="1771"/>
        <w:gridCol w:w="1771"/>
        <w:gridCol w:w="1772"/>
      </w:tblGrid>
      <w:tr w:rsidR="00267578" w:rsidRPr="00523D5A" w14:paraId="6AB3ED42" w14:textId="77777777" w:rsidTr="003E5BBD">
        <w:tc>
          <w:tcPr>
            <w:tcW w:w="1771" w:type="dxa"/>
          </w:tcPr>
          <w:p w14:paraId="2E2FEF42"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 xml:space="preserve">Number of Providers </w:t>
            </w:r>
          </w:p>
        </w:tc>
        <w:tc>
          <w:tcPr>
            <w:tcW w:w="1771" w:type="dxa"/>
          </w:tcPr>
          <w:p w14:paraId="7FFA826D"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Minimum Sample Size</w:t>
            </w:r>
          </w:p>
        </w:tc>
        <w:tc>
          <w:tcPr>
            <w:tcW w:w="1771" w:type="dxa"/>
            <w:tcBorders>
              <w:top w:val="nil"/>
              <w:bottom w:val="nil"/>
            </w:tcBorders>
          </w:tcPr>
          <w:p w14:paraId="486A8C6E" w14:textId="77777777" w:rsidR="00267578" w:rsidRPr="00523D5A" w:rsidRDefault="00267578" w:rsidP="00F15CAF">
            <w:pPr>
              <w:keepNext/>
              <w:keepLines/>
              <w:spacing w:before="60" w:after="60" w:line="240" w:lineRule="auto"/>
              <w:contextualSpacing/>
              <w:rPr>
                <w:sz w:val="22"/>
                <w:szCs w:val="22"/>
              </w:rPr>
            </w:pPr>
          </w:p>
        </w:tc>
        <w:tc>
          <w:tcPr>
            <w:tcW w:w="1771" w:type="dxa"/>
          </w:tcPr>
          <w:p w14:paraId="3A9A231D"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 xml:space="preserve">Number of Providers </w:t>
            </w:r>
          </w:p>
        </w:tc>
        <w:tc>
          <w:tcPr>
            <w:tcW w:w="1772" w:type="dxa"/>
          </w:tcPr>
          <w:p w14:paraId="4641F07E"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Minimum Sample Size</w:t>
            </w:r>
          </w:p>
        </w:tc>
      </w:tr>
      <w:tr w:rsidR="00267578" w:rsidRPr="00523D5A" w14:paraId="5F2E1DF9" w14:textId="77777777" w:rsidTr="003E5BBD">
        <w:tc>
          <w:tcPr>
            <w:tcW w:w="1771" w:type="dxa"/>
            <w:vAlign w:val="bottom"/>
          </w:tcPr>
          <w:p w14:paraId="13A1F4DD"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&lt;20</w:t>
            </w:r>
          </w:p>
        </w:tc>
        <w:tc>
          <w:tcPr>
            <w:tcW w:w="1771" w:type="dxa"/>
            <w:vAlign w:val="bottom"/>
          </w:tcPr>
          <w:p w14:paraId="473B8DBD"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all</w:t>
            </w:r>
          </w:p>
        </w:tc>
        <w:tc>
          <w:tcPr>
            <w:tcW w:w="1771" w:type="dxa"/>
            <w:tcBorders>
              <w:top w:val="nil"/>
              <w:bottom w:val="nil"/>
            </w:tcBorders>
          </w:tcPr>
          <w:p w14:paraId="52B96220"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2CF656FE"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475</w:t>
            </w:r>
          </w:p>
        </w:tc>
        <w:tc>
          <w:tcPr>
            <w:tcW w:w="1772" w:type="dxa"/>
            <w:vAlign w:val="bottom"/>
          </w:tcPr>
          <w:p w14:paraId="0174214C"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106</w:t>
            </w:r>
          </w:p>
        </w:tc>
      </w:tr>
      <w:tr w:rsidR="00267578" w:rsidRPr="00523D5A" w14:paraId="4BE6AA3D" w14:textId="77777777" w:rsidTr="003E5BBD">
        <w:tc>
          <w:tcPr>
            <w:tcW w:w="1771" w:type="dxa"/>
            <w:vAlign w:val="bottom"/>
          </w:tcPr>
          <w:p w14:paraId="0740D099"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30</w:t>
            </w:r>
          </w:p>
        </w:tc>
        <w:tc>
          <w:tcPr>
            <w:tcW w:w="1771" w:type="dxa"/>
            <w:vAlign w:val="bottom"/>
          </w:tcPr>
          <w:p w14:paraId="5C8F352D"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25</w:t>
            </w:r>
          </w:p>
        </w:tc>
        <w:tc>
          <w:tcPr>
            <w:tcW w:w="1771" w:type="dxa"/>
            <w:tcBorders>
              <w:top w:val="nil"/>
              <w:bottom w:val="nil"/>
            </w:tcBorders>
          </w:tcPr>
          <w:p w14:paraId="7CF7F701"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4FCBE4A3"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500</w:t>
            </w:r>
          </w:p>
        </w:tc>
        <w:tc>
          <w:tcPr>
            <w:tcW w:w="1772" w:type="dxa"/>
            <w:vAlign w:val="bottom"/>
          </w:tcPr>
          <w:p w14:paraId="5C0F240B"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108</w:t>
            </w:r>
          </w:p>
        </w:tc>
      </w:tr>
      <w:tr w:rsidR="00267578" w:rsidRPr="00523D5A" w14:paraId="73263037" w14:textId="77777777" w:rsidTr="003E5BBD">
        <w:tc>
          <w:tcPr>
            <w:tcW w:w="1771" w:type="dxa"/>
            <w:vAlign w:val="bottom"/>
          </w:tcPr>
          <w:p w14:paraId="6B1DC3BE"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35</w:t>
            </w:r>
          </w:p>
        </w:tc>
        <w:tc>
          <w:tcPr>
            <w:tcW w:w="1771" w:type="dxa"/>
            <w:vAlign w:val="bottom"/>
          </w:tcPr>
          <w:p w14:paraId="6FEB4B34"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28</w:t>
            </w:r>
          </w:p>
        </w:tc>
        <w:tc>
          <w:tcPr>
            <w:tcW w:w="1771" w:type="dxa"/>
            <w:tcBorders>
              <w:top w:val="nil"/>
              <w:bottom w:val="nil"/>
            </w:tcBorders>
          </w:tcPr>
          <w:p w14:paraId="30B0FB69"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10A9A5D1"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525</w:t>
            </w:r>
          </w:p>
        </w:tc>
        <w:tc>
          <w:tcPr>
            <w:tcW w:w="1772" w:type="dxa"/>
            <w:vAlign w:val="bottom"/>
          </w:tcPr>
          <w:p w14:paraId="574AFF04"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109</w:t>
            </w:r>
          </w:p>
        </w:tc>
      </w:tr>
      <w:tr w:rsidR="00267578" w:rsidRPr="00523D5A" w14:paraId="11641720" w14:textId="77777777" w:rsidTr="003E5BBD">
        <w:tc>
          <w:tcPr>
            <w:tcW w:w="1771" w:type="dxa"/>
            <w:vAlign w:val="bottom"/>
          </w:tcPr>
          <w:p w14:paraId="1B14A02C"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40</w:t>
            </w:r>
          </w:p>
        </w:tc>
        <w:tc>
          <w:tcPr>
            <w:tcW w:w="1771" w:type="dxa"/>
            <w:vAlign w:val="bottom"/>
          </w:tcPr>
          <w:p w14:paraId="01518AEF"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31</w:t>
            </w:r>
          </w:p>
        </w:tc>
        <w:tc>
          <w:tcPr>
            <w:tcW w:w="1771" w:type="dxa"/>
            <w:tcBorders>
              <w:top w:val="nil"/>
              <w:bottom w:val="nil"/>
            </w:tcBorders>
          </w:tcPr>
          <w:p w14:paraId="304BA939"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61A7C49A"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550</w:t>
            </w:r>
          </w:p>
        </w:tc>
        <w:tc>
          <w:tcPr>
            <w:tcW w:w="1772" w:type="dxa"/>
            <w:vAlign w:val="bottom"/>
          </w:tcPr>
          <w:p w14:paraId="7C2E2591"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110</w:t>
            </w:r>
          </w:p>
        </w:tc>
      </w:tr>
      <w:tr w:rsidR="00267578" w:rsidRPr="00523D5A" w14:paraId="3D7FBC52" w14:textId="77777777" w:rsidTr="003E5BBD">
        <w:tc>
          <w:tcPr>
            <w:tcW w:w="1771" w:type="dxa"/>
            <w:vAlign w:val="bottom"/>
          </w:tcPr>
          <w:p w14:paraId="47D7EC62"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45</w:t>
            </w:r>
          </w:p>
        </w:tc>
        <w:tc>
          <w:tcPr>
            <w:tcW w:w="1771" w:type="dxa"/>
            <w:vAlign w:val="bottom"/>
          </w:tcPr>
          <w:p w14:paraId="41944990"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34</w:t>
            </w:r>
          </w:p>
        </w:tc>
        <w:tc>
          <w:tcPr>
            <w:tcW w:w="1771" w:type="dxa"/>
            <w:tcBorders>
              <w:top w:val="nil"/>
              <w:bottom w:val="nil"/>
            </w:tcBorders>
          </w:tcPr>
          <w:p w14:paraId="70D6EA9B"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7FF33F94"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575</w:t>
            </w:r>
          </w:p>
        </w:tc>
        <w:tc>
          <w:tcPr>
            <w:tcW w:w="1772" w:type="dxa"/>
            <w:vAlign w:val="bottom"/>
          </w:tcPr>
          <w:p w14:paraId="31DB19F6"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111</w:t>
            </w:r>
          </w:p>
        </w:tc>
      </w:tr>
      <w:tr w:rsidR="00267578" w:rsidRPr="00523D5A" w14:paraId="6995C88B" w14:textId="77777777" w:rsidTr="003E5BBD">
        <w:tc>
          <w:tcPr>
            <w:tcW w:w="1771" w:type="dxa"/>
            <w:vAlign w:val="bottom"/>
          </w:tcPr>
          <w:p w14:paraId="68687A57"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50</w:t>
            </w:r>
          </w:p>
        </w:tc>
        <w:tc>
          <w:tcPr>
            <w:tcW w:w="1771" w:type="dxa"/>
            <w:vAlign w:val="bottom"/>
          </w:tcPr>
          <w:p w14:paraId="0B2A52AC"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37</w:t>
            </w:r>
          </w:p>
        </w:tc>
        <w:tc>
          <w:tcPr>
            <w:tcW w:w="1771" w:type="dxa"/>
            <w:tcBorders>
              <w:top w:val="nil"/>
              <w:bottom w:val="nil"/>
            </w:tcBorders>
          </w:tcPr>
          <w:p w14:paraId="71B235A5"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5CC0FEBD"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600</w:t>
            </w:r>
          </w:p>
        </w:tc>
        <w:tc>
          <w:tcPr>
            <w:tcW w:w="1772" w:type="dxa"/>
            <w:vAlign w:val="bottom"/>
          </w:tcPr>
          <w:p w14:paraId="72F985FA"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112</w:t>
            </w:r>
          </w:p>
        </w:tc>
      </w:tr>
      <w:tr w:rsidR="00267578" w:rsidRPr="00523D5A" w14:paraId="4F744EBA" w14:textId="77777777" w:rsidTr="003E5BBD">
        <w:tc>
          <w:tcPr>
            <w:tcW w:w="1771" w:type="dxa"/>
            <w:vAlign w:val="bottom"/>
          </w:tcPr>
          <w:p w14:paraId="323B7F19"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55</w:t>
            </w:r>
          </w:p>
        </w:tc>
        <w:tc>
          <w:tcPr>
            <w:tcW w:w="1771" w:type="dxa"/>
            <w:vAlign w:val="bottom"/>
          </w:tcPr>
          <w:p w14:paraId="2F87AC90"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38</w:t>
            </w:r>
          </w:p>
        </w:tc>
        <w:tc>
          <w:tcPr>
            <w:tcW w:w="1771" w:type="dxa"/>
            <w:tcBorders>
              <w:top w:val="nil"/>
              <w:bottom w:val="nil"/>
            </w:tcBorders>
          </w:tcPr>
          <w:p w14:paraId="02F3D8EC"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5FD58995"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625</w:t>
            </w:r>
          </w:p>
        </w:tc>
        <w:tc>
          <w:tcPr>
            <w:tcW w:w="1772" w:type="dxa"/>
            <w:vAlign w:val="bottom"/>
          </w:tcPr>
          <w:p w14:paraId="1E0C0DA6"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113</w:t>
            </w:r>
          </w:p>
        </w:tc>
      </w:tr>
      <w:tr w:rsidR="00267578" w:rsidRPr="00523D5A" w14:paraId="0D215F94" w14:textId="77777777" w:rsidTr="003E5BBD">
        <w:tc>
          <w:tcPr>
            <w:tcW w:w="1771" w:type="dxa"/>
            <w:vAlign w:val="bottom"/>
          </w:tcPr>
          <w:p w14:paraId="3BFD22F7"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60</w:t>
            </w:r>
          </w:p>
        </w:tc>
        <w:tc>
          <w:tcPr>
            <w:tcW w:w="1771" w:type="dxa"/>
            <w:vAlign w:val="bottom"/>
          </w:tcPr>
          <w:p w14:paraId="79333F0F"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39</w:t>
            </w:r>
          </w:p>
        </w:tc>
        <w:tc>
          <w:tcPr>
            <w:tcW w:w="1771" w:type="dxa"/>
            <w:tcBorders>
              <w:top w:val="nil"/>
              <w:bottom w:val="nil"/>
            </w:tcBorders>
          </w:tcPr>
          <w:p w14:paraId="3E0720C7"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328155B9"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650</w:t>
            </w:r>
          </w:p>
        </w:tc>
        <w:tc>
          <w:tcPr>
            <w:tcW w:w="1772" w:type="dxa"/>
            <w:vAlign w:val="bottom"/>
          </w:tcPr>
          <w:p w14:paraId="26C27579"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114</w:t>
            </w:r>
          </w:p>
        </w:tc>
      </w:tr>
      <w:tr w:rsidR="00267578" w:rsidRPr="00523D5A" w14:paraId="6A6A0FB5" w14:textId="77777777" w:rsidTr="003E5BBD">
        <w:tc>
          <w:tcPr>
            <w:tcW w:w="1771" w:type="dxa"/>
            <w:vAlign w:val="bottom"/>
          </w:tcPr>
          <w:p w14:paraId="545C6238"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65</w:t>
            </w:r>
          </w:p>
        </w:tc>
        <w:tc>
          <w:tcPr>
            <w:tcW w:w="1771" w:type="dxa"/>
            <w:vAlign w:val="bottom"/>
          </w:tcPr>
          <w:p w14:paraId="7730D3AF"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40</w:t>
            </w:r>
          </w:p>
        </w:tc>
        <w:tc>
          <w:tcPr>
            <w:tcW w:w="1771" w:type="dxa"/>
            <w:tcBorders>
              <w:top w:val="nil"/>
              <w:bottom w:val="nil"/>
            </w:tcBorders>
          </w:tcPr>
          <w:p w14:paraId="2735DC82"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58592B7C"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675</w:t>
            </w:r>
          </w:p>
        </w:tc>
        <w:tc>
          <w:tcPr>
            <w:tcW w:w="1772" w:type="dxa"/>
            <w:vAlign w:val="bottom"/>
          </w:tcPr>
          <w:p w14:paraId="6FE62017"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115</w:t>
            </w:r>
          </w:p>
        </w:tc>
      </w:tr>
      <w:tr w:rsidR="00267578" w:rsidRPr="00523D5A" w14:paraId="1950C1AF" w14:textId="77777777" w:rsidTr="003E5BBD">
        <w:tc>
          <w:tcPr>
            <w:tcW w:w="1771" w:type="dxa"/>
            <w:vAlign w:val="bottom"/>
          </w:tcPr>
          <w:p w14:paraId="01E98E9D"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70</w:t>
            </w:r>
          </w:p>
        </w:tc>
        <w:tc>
          <w:tcPr>
            <w:tcW w:w="1771" w:type="dxa"/>
            <w:vAlign w:val="bottom"/>
          </w:tcPr>
          <w:p w14:paraId="7810DA2C"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42</w:t>
            </w:r>
          </w:p>
        </w:tc>
        <w:tc>
          <w:tcPr>
            <w:tcW w:w="1771" w:type="dxa"/>
            <w:tcBorders>
              <w:top w:val="nil"/>
              <w:bottom w:val="nil"/>
            </w:tcBorders>
          </w:tcPr>
          <w:p w14:paraId="398ED295"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37316DA1"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700</w:t>
            </w:r>
          </w:p>
        </w:tc>
        <w:tc>
          <w:tcPr>
            <w:tcW w:w="1772" w:type="dxa"/>
            <w:vAlign w:val="bottom"/>
          </w:tcPr>
          <w:p w14:paraId="7E47889C"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116</w:t>
            </w:r>
          </w:p>
        </w:tc>
      </w:tr>
      <w:tr w:rsidR="00267578" w:rsidRPr="00523D5A" w14:paraId="44EADA33" w14:textId="77777777" w:rsidTr="003E5BBD">
        <w:tc>
          <w:tcPr>
            <w:tcW w:w="1771" w:type="dxa"/>
            <w:vAlign w:val="bottom"/>
          </w:tcPr>
          <w:p w14:paraId="4A231789"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75</w:t>
            </w:r>
          </w:p>
        </w:tc>
        <w:tc>
          <w:tcPr>
            <w:tcW w:w="1771" w:type="dxa"/>
            <w:vAlign w:val="bottom"/>
          </w:tcPr>
          <w:p w14:paraId="3F4ACF1E"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44</w:t>
            </w:r>
          </w:p>
        </w:tc>
        <w:tc>
          <w:tcPr>
            <w:tcW w:w="1771" w:type="dxa"/>
            <w:tcBorders>
              <w:top w:val="nil"/>
              <w:bottom w:val="nil"/>
            </w:tcBorders>
          </w:tcPr>
          <w:p w14:paraId="33F87E67"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5F15FA5A"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725</w:t>
            </w:r>
          </w:p>
        </w:tc>
        <w:tc>
          <w:tcPr>
            <w:tcW w:w="1772" w:type="dxa"/>
            <w:vAlign w:val="bottom"/>
          </w:tcPr>
          <w:p w14:paraId="69322CBA"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116</w:t>
            </w:r>
          </w:p>
        </w:tc>
      </w:tr>
      <w:tr w:rsidR="00267578" w:rsidRPr="00523D5A" w14:paraId="35B4A99F" w14:textId="77777777" w:rsidTr="003E5BBD">
        <w:tc>
          <w:tcPr>
            <w:tcW w:w="1771" w:type="dxa"/>
            <w:vAlign w:val="bottom"/>
          </w:tcPr>
          <w:p w14:paraId="00C1AF52"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80</w:t>
            </w:r>
          </w:p>
        </w:tc>
        <w:tc>
          <w:tcPr>
            <w:tcW w:w="1771" w:type="dxa"/>
            <w:vAlign w:val="bottom"/>
          </w:tcPr>
          <w:p w14:paraId="216F99A2"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47</w:t>
            </w:r>
          </w:p>
        </w:tc>
        <w:tc>
          <w:tcPr>
            <w:tcW w:w="1771" w:type="dxa"/>
            <w:tcBorders>
              <w:top w:val="nil"/>
              <w:bottom w:val="nil"/>
            </w:tcBorders>
          </w:tcPr>
          <w:p w14:paraId="5165A236"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430CC619"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750</w:t>
            </w:r>
          </w:p>
        </w:tc>
        <w:tc>
          <w:tcPr>
            <w:tcW w:w="1772" w:type="dxa"/>
            <w:vAlign w:val="bottom"/>
          </w:tcPr>
          <w:p w14:paraId="5C189262"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117</w:t>
            </w:r>
          </w:p>
        </w:tc>
      </w:tr>
      <w:tr w:rsidR="00267578" w:rsidRPr="00523D5A" w14:paraId="1B40BC35" w14:textId="77777777" w:rsidTr="003E5BBD">
        <w:tc>
          <w:tcPr>
            <w:tcW w:w="1771" w:type="dxa"/>
            <w:vAlign w:val="bottom"/>
          </w:tcPr>
          <w:p w14:paraId="6EDC0171"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85</w:t>
            </w:r>
          </w:p>
        </w:tc>
        <w:tc>
          <w:tcPr>
            <w:tcW w:w="1771" w:type="dxa"/>
            <w:vAlign w:val="bottom"/>
          </w:tcPr>
          <w:p w14:paraId="09302D3D"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50</w:t>
            </w:r>
          </w:p>
        </w:tc>
        <w:tc>
          <w:tcPr>
            <w:tcW w:w="1771" w:type="dxa"/>
            <w:tcBorders>
              <w:top w:val="nil"/>
              <w:bottom w:val="nil"/>
            </w:tcBorders>
          </w:tcPr>
          <w:p w14:paraId="184420E7"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08AF0A0C"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775</w:t>
            </w:r>
          </w:p>
        </w:tc>
        <w:tc>
          <w:tcPr>
            <w:tcW w:w="1772" w:type="dxa"/>
            <w:vAlign w:val="bottom"/>
          </w:tcPr>
          <w:p w14:paraId="3E2136D1"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117</w:t>
            </w:r>
          </w:p>
        </w:tc>
      </w:tr>
      <w:tr w:rsidR="00267578" w:rsidRPr="00523D5A" w14:paraId="64848A51" w14:textId="77777777" w:rsidTr="003E5BBD">
        <w:tc>
          <w:tcPr>
            <w:tcW w:w="1771" w:type="dxa"/>
            <w:vAlign w:val="bottom"/>
          </w:tcPr>
          <w:p w14:paraId="1D80ED49"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90</w:t>
            </w:r>
          </w:p>
        </w:tc>
        <w:tc>
          <w:tcPr>
            <w:tcW w:w="1771" w:type="dxa"/>
            <w:vAlign w:val="bottom"/>
          </w:tcPr>
          <w:p w14:paraId="761BCD8D"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53</w:t>
            </w:r>
          </w:p>
        </w:tc>
        <w:tc>
          <w:tcPr>
            <w:tcW w:w="1771" w:type="dxa"/>
            <w:tcBorders>
              <w:top w:val="nil"/>
              <w:bottom w:val="nil"/>
            </w:tcBorders>
          </w:tcPr>
          <w:p w14:paraId="23A997BB"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3C2E9E00"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800</w:t>
            </w:r>
          </w:p>
        </w:tc>
        <w:tc>
          <w:tcPr>
            <w:tcW w:w="1772" w:type="dxa"/>
            <w:vAlign w:val="bottom"/>
          </w:tcPr>
          <w:p w14:paraId="63704143"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118</w:t>
            </w:r>
          </w:p>
        </w:tc>
      </w:tr>
      <w:tr w:rsidR="00267578" w:rsidRPr="00523D5A" w14:paraId="12829896" w14:textId="77777777" w:rsidTr="003E5BBD">
        <w:tc>
          <w:tcPr>
            <w:tcW w:w="1771" w:type="dxa"/>
            <w:vAlign w:val="bottom"/>
          </w:tcPr>
          <w:p w14:paraId="4BBB439B"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95</w:t>
            </w:r>
          </w:p>
        </w:tc>
        <w:tc>
          <w:tcPr>
            <w:tcW w:w="1771" w:type="dxa"/>
            <w:vAlign w:val="bottom"/>
          </w:tcPr>
          <w:p w14:paraId="6A1D66A6"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56</w:t>
            </w:r>
          </w:p>
        </w:tc>
        <w:tc>
          <w:tcPr>
            <w:tcW w:w="1771" w:type="dxa"/>
            <w:tcBorders>
              <w:top w:val="nil"/>
              <w:bottom w:val="nil"/>
            </w:tcBorders>
          </w:tcPr>
          <w:p w14:paraId="04F7EA3D"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35E1EA45"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900</w:t>
            </w:r>
          </w:p>
        </w:tc>
        <w:tc>
          <w:tcPr>
            <w:tcW w:w="1772" w:type="dxa"/>
            <w:vAlign w:val="bottom"/>
          </w:tcPr>
          <w:p w14:paraId="36E5372D"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119</w:t>
            </w:r>
          </w:p>
        </w:tc>
      </w:tr>
      <w:tr w:rsidR="00267578" w:rsidRPr="00523D5A" w14:paraId="67F0730D" w14:textId="77777777" w:rsidTr="003E5BBD">
        <w:tc>
          <w:tcPr>
            <w:tcW w:w="1771" w:type="dxa"/>
            <w:vAlign w:val="bottom"/>
          </w:tcPr>
          <w:p w14:paraId="372460CC"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100</w:t>
            </w:r>
          </w:p>
        </w:tc>
        <w:tc>
          <w:tcPr>
            <w:tcW w:w="1771" w:type="dxa"/>
            <w:vAlign w:val="bottom"/>
          </w:tcPr>
          <w:p w14:paraId="09A255B1"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58</w:t>
            </w:r>
          </w:p>
        </w:tc>
        <w:tc>
          <w:tcPr>
            <w:tcW w:w="1771" w:type="dxa"/>
            <w:tcBorders>
              <w:top w:val="nil"/>
              <w:bottom w:val="nil"/>
            </w:tcBorders>
          </w:tcPr>
          <w:p w14:paraId="33BE2A23" w14:textId="77777777" w:rsidR="00267578" w:rsidRPr="00523D5A" w:rsidRDefault="00267578" w:rsidP="00F15CAF">
            <w:pPr>
              <w:keepNext/>
              <w:keepLines/>
              <w:spacing w:before="60" w:after="60" w:line="240" w:lineRule="auto"/>
              <w:contextualSpacing/>
              <w:rPr>
                <w:sz w:val="22"/>
                <w:szCs w:val="22"/>
              </w:rPr>
            </w:pPr>
          </w:p>
        </w:tc>
        <w:tc>
          <w:tcPr>
            <w:tcW w:w="1771" w:type="dxa"/>
            <w:vAlign w:val="bottom"/>
          </w:tcPr>
          <w:p w14:paraId="21635B75"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1000</w:t>
            </w:r>
          </w:p>
        </w:tc>
        <w:tc>
          <w:tcPr>
            <w:tcW w:w="1772" w:type="dxa"/>
            <w:vAlign w:val="bottom"/>
          </w:tcPr>
          <w:p w14:paraId="7BB849B4"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121</w:t>
            </w:r>
          </w:p>
        </w:tc>
      </w:tr>
      <w:tr w:rsidR="00267578" w:rsidRPr="00523D5A" w14:paraId="5C0D9035" w14:textId="77777777" w:rsidTr="003E5BBD">
        <w:tc>
          <w:tcPr>
            <w:tcW w:w="1771" w:type="dxa"/>
            <w:vAlign w:val="bottom"/>
          </w:tcPr>
          <w:p w14:paraId="0E7AB2E3"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110</w:t>
            </w:r>
          </w:p>
        </w:tc>
        <w:tc>
          <w:tcPr>
            <w:tcW w:w="1771" w:type="dxa"/>
            <w:vAlign w:val="bottom"/>
          </w:tcPr>
          <w:p w14:paraId="142D56EE"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62</w:t>
            </w:r>
          </w:p>
        </w:tc>
        <w:tc>
          <w:tcPr>
            <w:tcW w:w="1771" w:type="dxa"/>
            <w:tcBorders>
              <w:top w:val="nil"/>
              <w:bottom w:val="nil"/>
            </w:tcBorders>
          </w:tcPr>
          <w:p w14:paraId="2A6C9F3C" w14:textId="77777777" w:rsidR="00267578" w:rsidRPr="00523D5A" w:rsidRDefault="00267578" w:rsidP="00F15CAF">
            <w:pPr>
              <w:keepNext/>
              <w:keepLines/>
              <w:spacing w:before="60" w:after="60" w:line="240" w:lineRule="auto"/>
              <w:contextualSpacing/>
              <w:rPr>
                <w:sz w:val="22"/>
                <w:szCs w:val="22"/>
              </w:rPr>
            </w:pPr>
          </w:p>
        </w:tc>
        <w:tc>
          <w:tcPr>
            <w:tcW w:w="1771" w:type="dxa"/>
          </w:tcPr>
          <w:p w14:paraId="2425922C"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1500</w:t>
            </w:r>
          </w:p>
        </w:tc>
        <w:tc>
          <w:tcPr>
            <w:tcW w:w="1772" w:type="dxa"/>
          </w:tcPr>
          <w:p w14:paraId="50655F80"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122</w:t>
            </w:r>
          </w:p>
        </w:tc>
      </w:tr>
      <w:tr w:rsidR="00267578" w:rsidRPr="00523D5A" w14:paraId="22D41DC9" w14:textId="77777777" w:rsidTr="003E5BBD">
        <w:tc>
          <w:tcPr>
            <w:tcW w:w="1771" w:type="dxa"/>
            <w:vAlign w:val="bottom"/>
          </w:tcPr>
          <w:p w14:paraId="0F6231E0"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120</w:t>
            </w:r>
          </w:p>
        </w:tc>
        <w:tc>
          <w:tcPr>
            <w:tcW w:w="1771" w:type="dxa"/>
            <w:vAlign w:val="bottom"/>
          </w:tcPr>
          <w:p w14:paraId="45201213"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65</w:t>
            </w:r>
          </w:p>
        </w:tc>
        <w:tc>
          <w:tcPr>
            <w:tcW w:w="1771" w:type="dxa"/>
            <w:tcBorders>
              <w:top w:val="nil"/>
              <w:bottom w:val="nil"/>
            </w:tcBorders>
          </w:tcPr>
          <w:p w14:paraId="7A62497A" w14:textId="77777777" w:rsidR="00267578" w:rsidRPr="00523D5A" w:rsidRDefault="00267578" w:rsidP="00F15CAF">
            <w:pPr>
              <w:keepNext/>
              <w:keepLines/>
              <w:spacing w:before="60" w:after="60" w:line="240" w:lineRule="auto"/>
              <w:contextualSpacing/>
              <w:rPr>
                <w:sz w:val="22"/>
                <w:szCs w:val="22"/>
              </w:rPr>
            </w:pPr>
          </w:p>
        </w:tc>
        <w:tc>
          <w:tcPr>
            <w:tcW w:w="1771" w:type="dxa"/>
          </w:tcPr>
          <w:p w14:paraId="27A9C0B6"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2000</w:t>
            </w:r>
          </w:p>
        </w:tc>
        <w:tc>
          <w:tcPr>
            <w:tcW w:w="1772" w:type="dxa"/>
          </w:tcPr>
          <w:p w14:paraId="3652D578"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123</w:t>
            </w:r>
          </w:p>
        </w:tc>
      </w:tr>
      <w:tr w:rsidR="00267578" w:rsidRPr="00523D5A" w14:paraId="0CC69646" w14:textId="77777777" w:rsidTr="003E5BBD">
        <w:tc>
          <w:tcPr>
            <w:tcW w:w="1771" w:type="dxa"/>
            <w:vAlign w:val="bottom"/>
          </w:tcPr>
          <w:p w14:paraId="3E875C8B"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130</w:t>
            </w:r>
          </w:p>
        </w:tc>
        <w:tc>
          <w:tcPr>
            <w:tcW w:w="1771" w:type="dxa"/>
            <w:vAlign w:val="bottom"/>
          </w:tcPr>
          <w:p w14:paraId="69F626FF"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68</w:t>
            </w:r>
          </w:p>
        </w:tc>
        <w:tc>
          <w:tcPr>
            <w:tcW w:w="1771" w:type="dxa"/>
            <w:tcBorders>
              <w:top w:val="nil"/>
              <w:bottom w:val="nil"/>
            </w:tcBorders>
          </w:tcPr>
          <w:p w14:paraId="2342F10F" w14:textId="77777777" w:rsidR="00267578" w:rsidRPr="00523D5A" w:rsidRDefault="00267578" w:rsidP="00F15CAF">
            <w:pPr>
              <w:keepNext/>
              <w:keepLines/>
              <w:spacing w:before="60" w:after="60" w:line="240" w:lineRule="auto"/>
              <w:contextualSpacing/>
              <w:rPr>
                <w:sz w:val="22"/>
                <w:szCs w:val="22"/>
              </w:rPr>
            </w:pPr>
          </w:p>
        </w:tc>
        <w:tc>
          <w:tcPr>
            <w:tcW w:w="1771" w:type="dxa"/>
          </w:tcPr>
          <w:p w14:paraId="5A269FEB"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2500</w:t>
            </w:r>
          </w:p>
        </w:tc>
        <w:tc>
          <w:tcPr>
            <w:tcW w:w="1772" w:type="dxa"/>
          </w:tcPr>
          <w:p w14:paraId="16D1E18D"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124</w:t>
            </w:r>
          </w:p>
        </w:tc>
      </w:tr>
      <w:tr w:rsidR="00267578" w:rsidRPr="00523D5A" w14:paraId="59D2C5E8" w14:textId="77777777" w:rsidTr="003E5BBD">
        <w:tc>
          <w:tcPr>
            <w:tcW w:w="1771" w:type="dxa"/>
            <w:vAlign w:val="bottom"/>
          </w:tcPr>
          <w:p w14:paraId="397FA9D0"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140</w:t>
            </w:r>
          </w:p>
        </w:tc>
        <w:tc>
          <w:tcPr>
            <w:tcW w:w="1771" w:type="dxa"/>
            <w:vAlign w:val="bottom"/>
          </w:tcPr>
          <w:p w14:paraId="71A254BF"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70</w:t>
            </w:r>
          </w:p>
        </w:tc>
        <w:tc>
          <w:tcPr>
            <w:tcW w:w="1771" w:type="dxa"/>
            <w:tcBorders>
              <w:top w:val="nil"/>
              <w:bottom w:val="nil"/>
            </w:tcBorders>
          </w:tcPr>
          <w:p w14:paraId="7B9A0876" w14:textId="77777777" w:rsidR="00267578" w:rsidRPr="00523D5A" w:rsidRDefault="00267578" w:rsidP="00F15CAF">
            <w:pPr>
              <w:keepNext/>
              <w:keepLines/>
              <w:spacing w:before="60" w:after="60" w:line="240" w:lineRule="auto"/>
              <w:contextualSpacing/>
              <w:rPr>
                <w:sz w:val="22"/>
                <w:szCs w:val="22"/>
              </w:rPr>
            </w:pPr>
          </w:p>
        </w:tc>
        <w:tc>
          <w:tcPr>
            <w:tcW w:w="1771" w:type="dxa"/>
          </w:tcPr>
          <w:p w14:paraId="5F43986B"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3000</w:t>
            </w:r>
          </w:p>
        </w:tc>
        <w:tc>
          <w:tcPr>
            <w:tcW w:w="1772" w:type="dxa"/>
          </w:tcPr>
          <w:p w14:paraId="3F3B1CF5"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125</w:t>
            </w:r>
          </w:p>
        </w:tc>
      </w:tr>
      <w:tr w:rsidR="00267578" w:rsidRPr="00523D5A" w14:paraId="13DDCC08" w14:textId="77777777" w:rsidTr="003E5BBD">
        <w:tc>
          <w:tcPr>
            <w:tcW w:w="1771" w:type="dxa"/>
            <w:vAlign w:val="bottom"/>
          </w:tcPr>
          <w:p w14:paraId="05FF4C7F"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150</w:t>
            </w:r>
          </w:p>
        </w:tc>
        <w:tc>
          <w:tcPr>
            <w:tcW w:w="1771" w:type="dxa"/>
            <w:vAlign w:val="bottom"/>
          </w:tcPr>
          <w:p w14:paraId="2E26573D"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72</w:t>
            </w:r>
          </w:p>
        </w:tc>
        <w:tc>
          <w:tcPr>
            <w:tcW w:w="1771" w:type="dxa"/>
            <w:tcBorders>
              <w:top w:val="nil"/>
              <w:bottom w:val="nil"/>
            </w:tcBorders>
          </w:tcPr>
          <w:p w14:paraId="0FED945B" w14:textId="77777777" w:rsidR="00267578" w:rsidRPr="00523D5A" w:rsidRDefault="00267578" w:rsidP="00F15CAF">
            <w:pPr>
              <w:keepNext/>
              <w:keepLines/>
              <w:spacing w:before="60" w:after="60" w:line="240" w:lineRule="auto"/>
              <w:contextualSpacing/>
              <w:rPr>
                <w:sz w:val="22"/>
                <w:szCs w:val="22"/>
              </w:rPr>
            </w:pPr>
          </w:p>
        </w:tc>
        <w:tc>
          <w:tcPr>
            <w:tcW w:w="1771" w:type="dxa"/>
          </w:tcPr>
          <w:p w14:paraId="28612EB1"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3500</w:t>
            </w:r>
          </w:p>
        </w:tc>
        <w:tc>
          <w:tcPr>
            <w:tcW w:w="1772" w:type="dxa"/>
          </w:tcPr>
          <w:p w14:paraId="334908A7"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126</w:t>
            </w:r>
          </w:p>
        </w:tc>
      </w:tr>
      <w:tr w:rsidR="00267578" w:rsidRPr="00523D5A" w14:paraId="2BC443F1" w14:textId="77777777" w:rsidTr="003E5BBD">
        <w:tc>
          <w:tcPr>
            <w:tcW w:w="1771" w:type="dxa"/>
            <w:vAlign w:val="bottom"/>
          </w:tcPr>
          <w:p w14:paraId="3EE90ED2"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160</w:t>
            </w:r>
          </w:p>
        </w:tc>
        <w:tc>
          <w:tcPr>
            <w:tcW w:w="1771" w:type="dxa"/>
            <w:vAlign w:val="bottom"/>
          </w:tcPr>
          <w:p w14:paraId="0DEA65CF"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74</w:t>
            </w:r>
          </w:p>
        </w:tc>
        <w:tc>
          <w:tcPr>
            <w:tcW w:w="1771" w:type="dxa"/>
            <w:tcBorders>
              <w:top w:val="nil"/>
              <w:bottom w:val="nil"/>
            </w:tcBorders>
          </w:tcPr>
          <w:p w14:paraId="74506FAB" w14:textId="77777777" w:rsidR="00267578" w:rsidRPr="00523D5A" w:rsidRDefault="00267578" w:rsidP="00F15CAF">
            <w:pPr>
              <w:keepNext/>
              <w:keepLines/>
              <w:spacing w:before="60" w:after="60" w:line="240" w:lineRule="auto"/>
              <w:contextualSpacing/>
              <w:rPr>
                <w:sz w:val="22"/>
                <w:szCs w:val="22"/>
              </w:rPr>
            </w:pPr>
          </w:p>
        </w:tc>
        <w:tc>
          <w:tcPr>
            <w:tcW w:w="1771" w:type="dxa"/>
          </w:tcPr>
          <w:p w14:paraId="4CD8D92C"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4000</w:t>
            </w:r>
          </w:p>
        </w:tc>
        <w:tc>
          <w:tcPr>
            <w:tcW w:w="1772" w:type="dxa"/>
          </w:tcPr>
          <w:p w14:paraId="3610561C"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127</w:t>
            </w:r>
          </w:p>
        </w:tc>
      </w:tr>
      <w:tr w:rsidR="00267578" w:rsidRPr="00523D5A" w14:paraId="55D82236" w14:textId="77777777" w:rsidTr="003E5BBD">
        <w:tc>
          <w:tcPr>
            <w:tcW w:w="1771" w:type="dxa"/>
            <w:vAlign w:val="bottom"/>
          </w:tcPr>
          <w:p w14:paraId="236F513D"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170</w:t>
            </w:r>
          </w:p>
        </w:tc>
        <w:tc>
          <w:tcPr>
            <w:tcW w:w="1771" w:type="dxa"/>
            <w:vAlign w:val="bottom"/>
          </w:tcPr>
          <w:p w14:paraId="008C5F17"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76</w:t>
            </w:r>
          </w:p>
        </w:tc>
        <w:tc>
          <w:tcPr>
            <w:tcW w:w="1771" w:type="dxa"/>
            <w:tcBorders>
              <w:top w:val="nil"/>
              <w:bottom w:val="nil"/>
            </w:tcBorders>
          </w:tcPr>
          <w:p w14:paraId="2428A53D" w14:textId="77777777" w:rsidR="00267578" w:rsidRPr="00523D5A" w:rsidRDefault="00267578" w:rsidP="00F15CAF">
            <w:pPr>
              <w:keepNext/>
              <w:keepLines/>
              <w:spacing w:before="60" w:after="60" w:line="240" w:lineRule="auto"/>
              <w:contextualSpacing/>
              <w:rPr>
                <w:sz w:val="22"/>
                <w:szCs w:val="22"/>
              </w:rPr>
            </w:pPr>
          </w:p>
        </w:tc>
        <w:tc>
          <w:tcPr>
            <w:tcW w:w="1771" w:type="dxa"/>
          </w:tcPr>
          <w:p w14:paraId="4657CB42"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4500</w:t>
            </w:r>
          </w:p>
        </w:tc>
        <w:tc>
          <w:tcPr>
            <w:tcW w:w="1772" w:type="dxa"/>
          </w:tcPr>
          <w:p w14:paraId="311D8DDD"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128</w:t>
            </w:r>
          </w:p>
        </w:tc>
      </w:tr>
      <w:tr w:rsidR="00267578" w:rsidRPr="00523D5A" w14:paraId="0E5875A3" w14:textId="77777777" w:rsidTr="003E5BBD">
        <w:tc>
          <w:tcPr>
            <w:tcW w:w="1771" w:type="dxa"/>
            <w:vAlign w:val="bottom"/>
          </w:tcPr>
          <w:p w14:paraId="5FA56408"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180</w:t>
            </w:r>
          </w:p>
        </w:tc>
        <w:tc>
          <w:tcPr>
            <w:tcW w:w="1771" w:type="dxa"/>
            <w:vAlign w:val="bottom"/>
          </w:tcPr>
          <w:p w14:paraId="66FB6EC1"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78</w:t>
            </w:r>
          </w:p>
        </w:tc>
        <w:tc>
          <w:tcPr>
            <w:tcW w:w="1771" w:type="dxa"/>
            <w:tcBorders>
              <w:top w:val="nil"/>
              <w:bottom w:val="nil"/>
            </w:tcBorders>
          </w:tcPr>
          <w:p w14:paraId="56D4D8E0" w14:textId="77777777" w:rsidR="00267578" w:rsidRPr="00523D5A" w:rsidRDefault="00267578" w:rsidP="00F15CAF">
            <w:pPr>
              <w:keepNext/>
              <w:keepLines/>
              <w:spacing w:before="60" w:after="60" w:line="240" w:lineRule="auto"/>
              <w:contextualSpacing/>
              <w:rPr>
                <w:sz w:val="22"/>
                <w:szCs w:val="22"/>
              </w:rPr>
            </w:pPr>
          </w:p>
        </w:tc>
        <w:tc>
          <w:tcPr>
            <w:tcW w:w="1771" w:type="dxa"/>
          </w:tcPr>
          <w:p w14:paraId="3E90DF65"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5000</w:t>
            </w:r>
          </w:p>
        </w:tc>
        <w:tc>
          <w:tcPr>
            <w:tcW w:w="1772" w:type="dxa"/>
          </w:tcPr>
          <w:p w14:paraId="56D6ED3F"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129</w:t>
            </w:r>
          </w:p>
        </w:tc>
      </w:tr>
      <w:tr w:rsidR="00267578" w:rsidRPr="00523D5A" w14:paraId="537D4A53" w14:textId="77777777" w:rsidTr="003E5BBD">
        <w:tc>
          <w:tcPr>
            <w:tcW w:w="1771" w:type="dxa"/>
            <w:vAlign w:val="bottom"/>
          </w:tcPr>
          <w:p w14:paraId="72A5A955"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190</w:t>
            </w:r>
          </w:p>
        </w:tc>
        <w:tc>
          <w:tcPr>
            <w:tcW w:w="1771" w:type="dxa"/>
            <w:vAlign w:val="bottom"/>
          </w:tcPr>
          <w:p w14:paraId="585E07C8"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80</w:t>
            </w:r>
          </w:p>
        </w:tc>
        <w:tc>
          <w:tcPr>
            <w:tcW w:w="1771" w:type="dxa"/>
            <w:tcBorders>
              <w:top w:val="nil"/>
              <w:bottom w:val="nil"/>
            </w:tcBorders>
          </w:tcPr>
          <w:p w14:paraId="2A5D5EB2" w14:textId="77777777" w:rsidR="00267578" w:rsidRPr="00523D5A" w:rsidRDefault="00267578" w:rsidP="00F15CAF">
            <w:pPr>
              <w:keepNext/>
              <w:keepLines/>
              <w:spacing w:before="60" w:after="60" w:line="240" w:lineRule="auto"/>
              <w:contextualSpacing/>
              <w:rPr>
                <w:sz w:val="22"/>
                <w:szCs w:val="22"/>
              </w:rPr>
            </w:pPr>
          </w:p>
        </w:tc>
        <w:tc>
          <w:tcPr>
            <w:tcW w:w="1771" w:type="dxa"/>
          </w:tcPr>
          <w:p w14:paraId="5B06A0BD"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5500</w:t>
            </w:r>
          </w:p>
        </w:tc>
        <w:tc>
          <w:tcPr>
            <w:tcW w:w="1772" w:type="dxa"/>
          </w:tcPr>
          <w:p w14:paraId="285156D7"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130</w:t>
            </w:r>
          </w:p>
        </w:tc>
      </w:tr>
      <w:tr w:rsidR="00267578" w:rsidRPr="00523D5A" w14:paraId="63F0952F" w14:textId="77777777" w:rsidTr="003E5BBD">
        <w:tc>
          <w:tcPr>
            <w:tcW w:w="1771" w:type="dxa"/>
            <w:vAlign w:val="bottom"/>
          </w:tcPr>
          <w:p w14:paraId="0899324A"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200</w:t>
            </w:r>
          </w:p>
        </w:tc>
        <w:tc>
          <w:tcPr>
            <w:tcW w:w="1771" w:type="dxa"/>
            <w:vAlign w:val="bottom"/>
          </w:tcPr>
          <w:p w14:paraId="782AF614"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81</w:t>
            </w:r>
          </w:p>
        </w:tc>
        <w:tc>
          <w:tcPr>
            <w:tcW w:w="1771" w:type="dxa"/>
            <w:tcBorders>
              <w:top w:val="nil"/>
              <w:bottom w:val="nil"/>
            </w:tcBorders>
          </w:tcPr>
          <w:p w14:paraId="232F5C1F" w14:textId="77777777" w:rsidR="00267578" w:rsidRPr="00523D5A" w:rsidRDefault="00267578" w:rsidP="00F15CAF">
            <w:pPr>
              <w:keepNext/>
              <w:keepLines/>
              <w:spacing w:before="60" w:after="60" w:line="240" w:lineRule="auto"/>
              <w:contextualSpacing/>
              <w:rPr>
                <w:sz w:val="22"/>
                <w:szCs w:val="22"/>
              </w:rPr>
            </w:pPr>
          </w:p>
        </w:tc>
        <w:tc>
          <w:tcPr>
            <w:tcW w:w="1771" w:type="dxa"/>
          </w:tcPr>
          <w:p w14:paraId="6AEDD8AB"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6000</w:t>
            </w:r>
          </w:p>
        </w:tc>
        <w:tc>
          <w:tcPr>
            <w:tcW w:w="1772" w:type="dxa"/>
          </w:tcPr>
          <w:p w14:paraId="419DF5EE"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131</w:t>
            </w:r>
          </w:p>
        </w:tc>
      </w:tr>
      <w:tr w:rsidR="00267578" w:rsidRPr="00523D5A" w14:paraId="64CEBD83" w14:textId="77777777" w:rsidTr="003E5BBD">
        <w:tc>
          <w:tcPr>
            <w:tcW w:w="1771" w:type="dxa"/>
            <w:vAlign w:val="bottom"/>
          </w:tcPr>
          <w:p w14:paraId="1F98113B"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210</w:t>
            </w:r>
          </w:p>
        </w:tc>
        <w:tc>
          <w:tcPr>
            <w:tcW w:w="1771" w:type="dxa"/>
            <w:vAlign w:val="bottom"/>
          </w:tcPr>
          <w:p w14:paraId="27D9C027"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82</w:t>
            </w:r>
          </w:p>
        </w:tc>
        <w:tc>
          <w:tcPr>
            <w:tcW w:w="1771" w:type="dxa"/>
            <w:tcBorders>
              <w:top w:val="nil"/>
              <w:bottom w:val="nil"/>
            </w:tcBorders>
          </w:tcPr>
          <w:p w14:paraId="67AD6917" w14:textId="77777777" w:rsidR="00267578" w:rsidRPr="00523D5A" w:rsidRDefault="00267578" w:rsidP="00F15CAF">
            <w:pPr>
              <w:keepNext/>
              <w:keepLines/>
              <w:spacing w:before="60" w:after="60" w:line="240" w:lineRule="auto"/>
              <w:contextualSpacing/>
              <w:rPr>
                <w:sz w:val="22"/>
                <w:szCs w:val="22"/>
              </w:rPr>
            </w:pPr>
          </w:p>
        </w:tc>
        <w:tc>
          <w:tcPr>
            <w:tcW w:w="1771" w:type="dxa"/>
          </w:tcPr>
          <w:p w14:paraId="02A577CB"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6500</w:t>
            </w:r>
          </w:p>
        </w:tc>
        <w:tc>
          <w:tcPr>
            <w:tcW w:w="1772" w:type="dxa"/>
          </w:tcPr>
          <w:p w14:paraId="20F15175"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132</w:t>
            </w:r>
          </w:p>
        </w:tc>
      </w:tr>
      <w:tr w:rsidR="00267578" w:rsidRPr="00523D5A" w14:paraId="4A8C5F5B" w14:textId="77777777" w:rsidTr="003E5BBD">
        <w:tc>
          <w:tcPr>
            <w:tcW w:w="1771" w:type="dxa"/>
            <w:vAlign w:val="bottom"/>
          </w:tcPr>
          <w:p w14:paraId="6A492A6C"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220</w:t>
            </w:r>
          </w:p>
        </w:tc>
        <w:tc>
          <w:tcPr>
            <w:tcW w:w="1771" w:type="dxa"/>
            <w:vAlign w:val="bottom"/>
          </w:tcPr>
          <w:p w14:paraId="13ED574A"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83</w:t>
            </w:r>
          </w:p>
        </w:tc>
        <w:tc>
          <w:tcPr>
            <w:tcW w:w="1771" w:type="dxa"/>
            <w:tcBorders>
              <w:top w:val="nil"/>
              <w:bottom w:val="nil"/>
            </w:tcBorders>
          </w:tcPr>
          <w:p w14:paraId="133A747F" w14:textId="77777777" w:rsidR="00267578" w:rsidRPr="00523D5A" w:rsidRDefault="00267578" w:rsidP="00F15CAF">
            <w:pPr>
              <w:keepNext/>
              <w:keepLines/>
              <w:spacing w:before="60" w:after="60" w:line="240" w:lineRule="auto"/>
              <w:contextualSpacing/>
              <w:rPr>
                <w:sz w:val="22"/>
                <w:szCs w:val="22"/>
              </w:rPr>
            </w:pPr>
          </w:p>
        </w:tc>
        <w:tc>
          <w:tcPr>
            <w:tcW w:w="1771" w:type="dxa"/>
          </w:tcPr>
          <w:p w14:paraId="4493F1F8"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7000</w:t>
            </w:r>
          </w:p>
        </w:tc>
        <w:tc>
          <w:tcPr>
            <w:tcW w:w="1772" w:type="dxa"/>
          </w:tcPr>
          <w:p w14:paraId="7AB69C05"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133</w:t>
            </w:r>
          </w:p>
        </w:tc>
      </w:tr>
      <w:tr w:rsidR="00267578" w:rsidRPr="00523D5A" w14:paraId="64499A34" w14:textId="77777777" w:rsidTr="003E5BBD">
        <w:tc>
          <w:tcPr>
            <w:tcW w:w="1771" w:type="dxa"/>
            <w:vAlign w:val="bottom"/>
          </w:tcPr>
          <w:p w14:paraId="0633037F"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230</w:t>
            </w:r>
          </w:p>
        </w:tc>
        <w:tc>
          <w:tcPr>
            <w:tcW w:w="1771" w:type="dxa"/>
            <w:vAlign w:val="bottom"/>
          </w:tcPr>
          <w:p w14:paraId="6E19E604"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84</w:t>
            </w:r>
          </w:p>
        </w:tc>
        <w:tc>
          <w:tcPr>
            <w:tcW w:w="1771" w:type="dxa"/>
            <w:tcBorders>
              <w:top w:val="nil"/>
              <w:bottom w:val="nil"/>
            </w:tcBorders>
          </w:tcPr>
          <w:p w14:paraId="729A2135" w14:textId="77777777" w:rsidR="00267578" w:rsidRPr="00523D5A" w:rsidRDefault="00267578" w:rsidP="00F15CAF">
            <w:pPr>
              <w:keepNext/>
              <w:keepLines/>
              <w:spacing w:before="60" w:after="60" w:line="240" w:lineRule="auto"/>
              <w:contextualSpacing/>
              <w:rPr>
                <w:sz w:val="22"/>
                <w:szCs w:val="22"/>
              </w:rPr>
            </w:pPr>
          </w:p>
        </w:tc>
        <w:tc>
          <w:tcPr>
            <w:tcW w:w="1771" w:type="dxa"/>
          </w:tcPr>
          <w:p w14:paraId="1DF8F4E7"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7500</w:t>
            </w:r>
          </w:p>
        </w:tc>
        <w:tc>
          <w:tcPr>
            <w:tcW w:w="1772" w:type="dxa"/>
          </w:tcPr>
          <w:p w14:paraId="72D80520"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134</w:t>
            </w:r>
          </w:p>
        </w:tc>
      </w:tr>
      <w:tr w:rsidR="00267578" w:rsidRPr="00523D5A" w14:paraId="519C5DD7" w14:textId="77777777" w:rsidTr="003E5BBD">
        <w:tc>
          <w:tcPr>
            <w:tcW w:w="1771" w:type="dxa"/>
            <w:vAlign w:val="bottom"/>
          </w:tcPr>
          <w:p w14:paraId="76ADA736"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240</w:t>
            </w:r>
          </w:p>
        </w:tc>
        <w:tc>
          <w:tcPr>
            <w:tcW w:w="1771" w:type="dxa"/>
            <w:vAlign w:val="bottom"/>
          </w:tcPr>
          <w:p w14:paraId="7EF4B926"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85</w:t>
            </w:r>
          </w:p>
        </w:tc>
        <w:tc>
          <w:tcPr>
            <w:tcW w:w="1771" w:type="dxa"/>
            <w:tcBorders>
              <w:top w:val="nil"/>
              <w:bottom w:val="nil"/>
            </w:tcBorders>
          </w:tcPr>
          <w:p w14:paraId="0D6FF4CC" w14:textId="77777777" w:rsidR="00267578" w:rsidRPr="00523D5A" w:rsidRDefault="00267578" w:rsidP="00F15CAF">
            <w:pPr>
              <w:keepNext/>
              <w:keepLines/>
              <w:spacing w:before="60" w:after="60" w:line="240" w:lineRule="auto"/>
              <w:contextualSpacing/>
              <w:rPr>
                <w:sz w:val="22"/>
                <w:szCs w:val="22"/>
              </w:rPr>
            </w:pPr>
          </w:p>
        </w:tc>
        <w:tc>
          <w:tcPr>
            <w:tcW w:w="1771" w:type="dxa"/>
          </w:tcPr>
          <w:p w14:paraId="1B0EF1AE"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8000</w:t>
            </w:r>
          </w:p>
        </w:tc>
        <w:tc>
          <w:tcPr>
            <w:tcW w:w="1772" w:type="dxa"/>
          </w:tcPr>
          <w:p w14:paraId="275A6333"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135</w:t>
            </w:r>
          </w:p>
        </w:tc>
      </w:tr>
      <w:tr w:rsidR="00267578" w:rsidRPr="00523D5A" w14:paraId="31257E21" w14:textId="77777777" w:rsidTr="003E5BBD">
        <w:tc>
          <w:tcPr>
            <w:tcW w:w="1771" w:type="dxa"/>
            <w:vAlign w:val="bottom"/>
          </w:tcPr>
          <w:p w14:paraId="76C8D16D"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250</w:t>
            </w:r>
          </w:p>
        </w:tc>
        <w:tc>
          <w:tcPr>
            <w:tcW w:w="1771" w:type="dxa"/>
            <w:vAlign w:val="bottom"/>
          </w:tcPr>
          <w:p w14:paraId="11173803"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86</w:t>
            </w:r>
          </w:p>
        </w:tc>
        <w:tc>
          <w:tcPr>
            <w:tcW w:w="1771" w:type="dxa"/>
            <w:tcBorders>
              <w:top w:val="nil"/>
              <w:bottom w:val="nil"/>
            </w:tcBorders>
          </w:tcPr>
          <w:p w14:paraId="42CC96D8" w14:textId="77777777" w:rsidR="00267578" w:rsidRPr="00523D5A" w:rsidRDefault="00267578" w:rsidP="00F15CAF">
            <w:pPr>
              <w:keepNext/>
              <w:keepLines/>
              <w:spacing w:before="60" w:after="60" w:line="240" w:lineRule="auto"/>
              <w:contextualSpacing/>
              <w:rPr>
                <w:sz w:val="22"/>
                <w:szCs w:val="22"/>
              </w:rPr>
            </w:pPr>
          </w:p>
        </w:tc>
        <w:tc>
          <w:tcPr>
            <w:tcW w:w="1771" w:type="dxa"/>
          </w:tcPr>
          <w:p w14:paraId="3DC3A872"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8500</w:t>
            </w:r>
          </w:p>
        </w:tc>
        <w:tc>
          <w:tcPr>
            <w:tcW w:w="1772" w:type="dxa"/>
          </w:tcPr>
          <w:p w14:paraId="1621FE4D"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136</w:t>
            </w:r>
          </w:p>
        </w:tc>
      </w:tr>
      <w:tr w:rsidR="00267578" w:rsidRPr="00523D5A" w14:paraId="3F480396" w14:textId="77777777" w:rsidTr="003E5BBD">
        <w:tc>
          <w:tcPr>
            <w:tcW w:w="1771" w:type="dxa"/>
            <w:vAlign w:val="bottom"/>
          </w:tcPr>
          <w:p w14:paraId="06648DA3"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260</w:t>
            </w:r>
          </w:p>
        </w:tc>
        <w:tc>
          <w:tcPr>
            <w:tcW w:w="1771" w:type="dxa"/>
            <w:vAlign w:val="bottom"/>
          </w:tcPr>
          <w:p w14:paraId="5A9A4AEE"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87</w:t>
            </w:r>
          </w:p>
        </w:tc>
        <w:tc>
          <w:tcPr>
            <w:tcW w:w="1771" w:type="dxa"/>
            <w:tcBorders>
              <w:top w:val="nil"/>
              <w:bottom w:val="nil"/>
            </w:tcBorders>
          </w:tcPr>
          <w:p w14:paraId="6C396673" w14:textId="77777777" w:rsidR="00267578" w:rsidRPr="00523D5A" w:rsidRDefault="00267578" w:rsidP="00F15CAF">
            <w:pPr>
              <w:keepNext/>
              <w:keepLines/>
              <w:spacing w:before="60" w:after="60" w:line="240" w:lineRule="auto"/>
              <w:contextualSpacing/>
              <w:rPr>
                <w:sz w:val="22"/>
                <w:szCs w:val="22"/>
              </w:rPr>
            </w:pPr>
          </w:p>
        </w:tc>
        <w:tc>
          <w:tcPr>
            <w:tcW w:w="1771" w:type="dxa"/>
          </w:tcPr>
          <w:p w14:paraId="711C2962"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9000</w:t>
            </w:r>
          </w:p>
        </w:tc>
        <w:tc>
          <w:tcPr>
            <w:tcW w:w="1772" w:type="dxa"/>
          </w:tcPr>
          <w:p w14:paraId="606C8C1C"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137</w:t>
            </w:r>
          </w:p>
        </w:tc>
      </w:tr>
      <w:tr w:rsidR="00267578" w:rsidRPr="00523D5A" w14:paraId="21BE5962" w14:textId="77777777" w:rsidTr="003E5BBD">
        <w:tc>
          <w:tcPr>
            <w:tcW w:w="1771" w:type="dxa"/>
            <w:vAlign w:val="bottom"/>
          </w:tcPr>
          <w:p w14:paraId="48BE5D2B"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270</w:t>
            </w:r>
          </w:p>
        </w:tc>
        <w:tc>
          <w:tcPr>
            <w:tcW w:w="1771" w:type="dxa"/>
            <w:vAlign w:val="bottom"/>
          </w:tcPr>
          <w:p w14:paraId="4A0925FE"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88</w:t>
            </w:r>
          </w:p>
        </w:tc>
        <w:tc>
          <w:tcPr>
            <w:tcW w:w="1771" w:type="dxa"/>
            <w:tcBorders>
              <w:top w:val="nil"/>
              <w:bottom w:val="nil"/>
            </w:tcBorders>
          </w:tcPr>
          <w:p w14:paraId="5C036646" w14:textId="77777777" w:rsidR="00267578" w:rsidRPr="00523D5A" w:rsidRDefault="00267578" w:rsidP="00F15CAF">
            <w:pPr>
              <w:keepNext/>
              <w:keepLines/>
              <w:spacing w:before="60" w:after="60" w:line="240" w:lineRule="auto"/>
              <w:contextualSpacing/>
              <w:rPr>
                <w:sz w:val="22"/>
                <w:szCs w:val="22"/>
              </w:rPr>
            </w:pPr>
          </w:p>
        </w:tc>
        <w:tc>
          <w:tcPr>
            <w:tcW w:w="1771" w:type="dxa"/>
          </w:tcPr>
          <w:p w14:paraId="097785F1"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9500</w:t>
            </w:r>
          </w:p>
        </w:tc>
        <w:tc>
          <w:tcPr>
            <w:tcW w:w="1772" w:type="dxa"/>
          </w:tcPr>
          <w:p w14:paraId="495A215A"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138</w:t>
            </w:r>
          </w:p>
        </w:tc>
      </w:tr>
      <w:tr w:rsidR="00267578" w:rsidRPr="00523D5A" w14:paraId="0A57C054" w14:textId="77777777" w:rsidTr="003E5BBD">
        <w:tc>
          <w:tcPr>
            <w:tcW w:w="1771" w:type="dxa"/>
            <w:vAlign w:val="bottom"/>
          </w:tcPr>
          <w:p w14:paraId="1E77B65B"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280</w:t>
            </w:r>
          </w:p>
        </w:tc>
        <w:tc>
          <w:tcPr>
            <w:tcW w:w="1771" w:type="dxa"/>
            <w:vAlign w:val="bottom"/>
          </w:tcPr>
          <w:p w14:paraId="719B8BE9"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89</w:t>
            </w:r>
          </w:p>
        </w:tc>
        <w:tc>
          <w:tcPr>
            <w:tcW w:w="1771" w:type="dxa"/>
            <w:tcBorders>
              <w:top w:val="nil"/>
              <w:bottom w:val="nil"/>
            </w:tcBorders>
          </w:tcPr>
          <w:p w14:paraId="77535517" w14:textId="77777777" w:rsidR="00267578" w:rsidRPr="00523D5A" w:rsidRDefault="00267578" w:rsidP="00F15CAF">
            <w:pPr>
              <w:keepNext/>
              <w:keepLines/>
              <w:spacing w:before="60" w:after="60" w:line="240" w:lineRule="auto"/>
              <w:contextualSpacing/>
              <w:rPr>
                <w:sz w:val="22"/>
                <w:szCs w:val="22"/>
              </w:rPr>
            </w:pPr>
          </w:p>
        </w:tc>
        <w:tc>
          <w:tcPr>
            <w:tcW w:w="1771" w:type="dxa"/>
          </w:tcPr>
          <w:p w14:paraId="52F43F7A"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10000</w:t>
            </w:r>
          </w:p>
        </w:tc>
        <w:tc>
          <w:tcPr>
            <w:tcW w:w="1772" w:type="dxa"/>
          </w:tcPr>
          <w:p w14:paraId="7F34095A"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139</w:t>
            </w:r>
          </w:p>
        </w:tc>
      </w:tr>
      <w:tr w:rsidR="00267578" w:rsidRPr="00523D5A" w14:paraId="78869A46" w14:textId="77777777" w:rsidTr="003E5BBD">
        <w:tc>
          <w:tcPr>
            <w:tcW w:w="1771" w:type="dxa"/>
            <w:vAlign w:val="bottom"/>
          </w:tcPr>
          <w:p w14:paraId="637A0917"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290</w:t>
            </w:r>
          </w:p>
        </w:tc>
        <w:tc>
          <w:tcPr>
            <w:tcW w:w="1771" w:type="dxa"/>
            <w:vAlign w:val="bottom"/>
          </w:tcPr>
          <w:p w14:paraId="5BBBA87F"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90</w:t>
            </w:r>
          </w:p>
        </w:tc>
        <w:tc>
          <w:tcPr>
            <w:tcW w:w="1771" w:type="dxa"/>
            <w:tcBorders>
              <w:top w:val="nil"/>
              <w:bottom w:val="nil"/>
            </w:tcBorders>
          </w:tcPr>
          <w:p w14:paraId="493BF49E" w14:textId="77777777" w:rsidR="00267578" w:rsidRPr="00523D5A" w:rsidRDefault="00267578" w:rsidP="00F15CAF">
            <w:pPr>
              <w:keepNext/>
              <w:keepLines/>
              <w:spacing w:before="60" w:after="60" w:line="240" w:lineRule="auto"/>
              <w:contextualSpacing/>
              <w:rPr>
                <w:sz w:val="22"/>
                <w:szCs w:val="22"/>
              </w:rPr>
            </w:pPr>
          </w:p>
        </w:tc>
        <w:tc>
          <w:tcPr>
            <w:tcW w:w="1771" w:type="dxa"/>
          </w:tcPr>
          <w:p w14:paraId="1C241B21"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11750</w:t>
            </w:r>
          </w:p>
        </w:tc>
        <w:tc>
          <w:tcPr>
            <w:tcW w:w="1772" w:type="dxa"/>
          </w:tcPr>
          <w:p w14:paraId="303190A3"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140</w:t>
            </w:r>
          </w:p>
        </w:tc>
      </w:tr>
      <w:tr w:rsidR="00267578" w:rsidRPr="00523D5A" w14:paraId="211646C7" w14:textId="77777777" w:rsidTr="003E5BBD">
        <w:tc>
          <w:tcPr>
            <w:tcW w:w="1771" w:type="dxa"/>
            <w:vAlign w:val="bottom"/>
          </w:tcPr>
          <w:p w14:paraId="5ED96032"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300</w:t>
            </w:r>
          </w:p>
        </w:tc>
        <w:tc>
          <w:tcPr>
            <w:tcW w:w="1771" w:type="dxa"/>
            <w:vAlign w:val="bottom"/>
          </w:tcPr>
          <w:p w14:paraId="544C463D"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91</w:t>
            </w:r>
          </w:p>
        </w:tc>
        <w:tc>
          <w:tcPr>
            <w:tcW w:w="1771" w:type="dxa"/>
            <w:tcBorders>
              <w:top w:val="nil"/>
              <w:bottom w:val="nil"/>
            </w:tcBorders>
          </w:tcPr>
          <w:p w14:paraId="0D2F7777" w14:textId="77777777" w:rsidR="00267578" w:rsidRPr="00523D5A" w:rsidRDefault="00267578" w:rsidP="00F15CAF">
            <w:pPr>
              <w:keepNext/>
              <w:keepLines/>
              <w:spacing w:before="60" w:after="60" w:line="240" w:lineRule="auto"/>
              <w:contextualSpacing/>
              <w:rPr>
                <w:sz w:val="22"/>
                <w:szCs w:val="22"/>
              </w:rPr>
            </w:pPr>
          </w:p>
        </w:tc>
        <w:tc>
          <w:tcPr>
            <w:tcW w:w="1771" w:type="dxa"/>
          </w:tcPr>
          <w:p w14:paraId="7106D9E2"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12500</w:t>
            </w:r>
          </w:p>
        </w:tc>
        <w:tc>
          <w:tcPr>
            <w:tcW w:w="1772" w:type="dxa"/>
          </w:tcPr>
          <w:p w14:paraId="2EE1A226"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141</w:t>
            </w:r>
          </w:p>
        </w:tc>
      </w:tr>
      <w:tr w:rsidR="00267578" w:rsidRPr="00523D5A" w14:paraId="407F7FD1" w14:textId="77777777" w:rsidTr="003E5BBD">
        <w:tc>
          <w:tcPr>
            <w:tcW w:w="1771" w:type="dxa"/>
            <w:vAlign w:val="bottom"/>
          </w:tcPr>
          <w:p w14:paraId="6EA5F1E5"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325</w:t>
            </w:r>
          </w:p>
        </w:tc>
        <w:tc>
          <w:tcPr>
            <w:tcW w:w="1771" w:type="dxa"/>
            <w:vAlign w:val="bottom"/>
          </w:tcPr>
          <w:p w14:paraId="6F3DC178"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93</w:t>
            </w:r>
          </w:p>
        </w:tc>
        <w:tc>
          <w:tcPr>
            <w:tcW w:w="1771" w:type="dxa"/>
            <w:tcBorders>
              <w:top w:val="nil"/>
              <w:bottom w:val="nil"/>
            </w:tcBorders>
          </w:tcPr>
          <w:p w14:paraId="2F340C5C" w14:textId="77777777" w:rsidR="00267578" w:rsidRPr="00523D5A" w:rsidRDefault="00267578" w:rsidP="00F15CAF">
            <w:pPr>
              <w:keepNext/>
              <w:keepLines/>
              <w:spacing w:before="60" w:after="60" w:line="240" w:lineRule="auto"/>
              <w:contextualSpacing/>
              <w:rPr>
                <w:sz w:val="22"/>
                <w:szCs w:val="22"/>
              </w:rPr>
            </w:pPr>
          </w:p>
        </w:tc>
        <w:tc>
          <w:tcPr>
            <w:tcW w:w="1771" w:type="dxa"/>
          </w:tcPr>
          <w:p w14:paraId="7ACAF152"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13750</w:t>
            </w:r>
          </w:p>
        </w:tc>
        <w:tc>
          <w:tcPr>
            <w:tcW w:w="1772" w:type="dxa"/>
          </w:tcPr>
          <w:p w14:paraId="5698D711"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142</w:t>
            </w:r>
          </w:p>
        </w:tc>
      </w:tr>
      <w:tr w:rsidR="00267578" w:rsidRPr="00523D5A" w14:paraId="1A2E2F5F" w14:textId="77777777" w:rsidTr="003E5BBD">
        <w:tc>
          <w:tcPr>
            <w:tcW w:w="1771" w:type="dxa"/>
            <w:vAlign w:val="bottom"/>
          </w:tcPr>
          <w:p w14:paraId="76574A31"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350</w:t>
            </w:r>
          </w:p>
        </w:tc>
        <w:tc>
          <w:tcPr>
            <w:tcW w:w="1771" w:type="dxa"/>
            <w:vAlign w:val="bottom"/>
          </w:tcPr>
          <w:p w14:paraId="0DC62EC4"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95</w:t>
            </w:r>
          </w:p>
        </w:tc>
        <w:tc>
          <w:tcPr>
            <w:tcW w:w="1771" w:type="dxa"/>
            <w:tcBorders>
              <w:top w:val="nil"/>
              <w:bottom w:val="nil"/>
            </w:tcBorders>
          </w:tcPr>
          <w:p w14:paraId="06FCDD83" w14:textId="77777777" w:rsidR="00267578" w:rsidRPr="00523D5A" w:rsidRDefault="00267578" w:rsidP="00F15CAF">
            <w:pPr>
              <w:keepNext/>
              <w:keepLines/>
              <w:spacing w:before="60" w:after="60" w:line="240" w:lineRule="auto"/>
              <w:contextualSpacing/>
              <w:rPr>
                <w:sz w:val="22"/>
                <w:szCs w:val="22"/>
              </w:rPr>
            </w:pPr>
          </w:p>
        </w:tc>
        <w:tc>
          <w:tcPr>
            <w:tcW w:w="1771" w:type="dxa"/>
          </w:tcPr>
          <w:p w14:paraId="2DCAA8EE"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15000</w:t>
            </w:r>
          </w:p>
        </w:tc>
        <w:tc>
          <w:tcPr>
            <w:tcW w:w="1772" w:type="dxa"/>
          </w:tcPr>
          <w:p w14:paraId="52BF9118"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144</w:t>
            </w:r>
          </w:p>
        </w:tc>
      </w:tr>
      <w:tr w:rsidR="00267578" w:rsidRPr="00523D5A" w14:paraId="7F5DADCC" w14:textId="77777777" w:rsidTr="003E5BBD">
        <w:tc>
          <w:tcPr>
            <w:tcW w:w="1771" w:type="dxa"/>
            <w:vAlign w:val="bottom"/>
          </w:tcPr>
          <w:p w14:paraId="78DC0755"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375</w:t>
            </w:r>
          </w:p>
        </w:tc>
        <w:tc>
          <w:tcPr>
            <w:tcW w:w="1771" w:type="dxa"/>
            <w:vAlign w:val="bottom"/>
          </w:tcPr>
          <w:p w14:paraId="2C122E15"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98</w:t>
            </w:r>
          </w:p>
        </w:tc>
        <w:tc>
          <w:tcPr>
            <w:tcW w:w="1771" w:type="dxa"/>
            <w:tcBorders>
              <w:top w:val="nil"/>
              <w:bottom w:val="nil"/>
            </w:tcBorders>
          </w:tcPr>
          <w:p w14:paraId="507EAC2D" w14:textId="77777777" w:rsidR="00267578" w:rsidRPr="00523D5A" w:rsidRDefault="00267578" w:rsidP="00F15CAF">
            <w:pPr>
              <w:keepNext/>
              <w:keepLines/>
              <w:spacing w:before="60" w:after="60" w:line="240" w:lineRule="auto"/>
              <w:contextualSpacing/>
              <w:rPr>
                <w:sz w:val="22"/>
                <w:szCs w:val="22"/>
              </w:rPr>
            </w:pPr>
          </w:p>
        </w:tc>
        <w:tc>
          <w:tcPr>
            <w:tcW w:w="1771" w:type="dxa"/>
          </w:tcPr>
          <w:p w14:paraId="26A01E4E"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16750</w:t>
            </w:r>
          </w:p>
        </w:tc>
        <w:tc>
          <w:tcPr>
            <w:tcW w:w="1772" w:type="dxa"/>
          </w:tcPr>
          <w:p w14:paraId="67B755A6"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145</w:t>
            </w:r>
          </w:p>
        </w:tc>
      </w:tr>
      <w:tr w:rsidR="00267578" w:rsidRPr="00523D5A" w14:paraId="7E0DFCAF" w14:textId="77777777" w:rsidTr="003E5BBD">
        <w:tc>
          <w:tcPr>
            <w:tcW w:w="1771" w:type="dxa"/>
            <w:vAlign w:val="bottom"/>
          </w:tcPr>
          <w:p w14:paraId="47E16BE9"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400</w:t>
            </w:r>
          </w:p>
        </w:tc>
        <w:tc>
          <w:tcPr>
            <w:tcW w:w="1771" w:type="dxa"/>
            <w:vAlign w:val="bottom"/>
          </w:tcPr>
          <w:p w14:paraId="2DF5ACC7"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100</w:t>
            </w:r>
          </w:p>
        </w:tc>
        <w:tc>
          <w:tcPr>
            <w:tcW w:w="1771" w:type="dxa"/>
            <w:tcBorders>
              <w:top w:val="nil"/>
              <w:bottom w:val="nil"/>
            </w:tcBorders>
          </w:tcPr>
          <w:p w14:paraId="44F20DAF" w14:textId="77777777" w:rsidR="00267578" w:rsidRPr="00523D5A" w:rsidRDefault="00267578" w:rsidP="00F15CAF">
            <w:pPr>
              <w:keepNext/>
              <w:keepLines/>
              <w:spacing w:before="60" w:after="60" w:line="240" w:lineRule="auto"/>
              <w:contextualSpacing/>
              <w:rPr>
                <w:sz w:val="22"/>
                <w:szCs w:val="22"/>
              </w:rPr>
            </w:pPr>
          </w:p>
        </w:tc>
        <w:tc>
          <w:tcPr>
            <w:tcW w:w="1771" w:type="dxa"/>
          </w:tcPr>
          <w:p w14:paraId="1503BFAE"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17500</w:t>
            </w:r>
          </w:p>
        </w:tc>
        <w:tc>
          <w:tcPr>
            <w:tcW w:w="1772" w:type="dxa"/>
          </w:tcPr>
          <w:p w14:paraId="4BDD262A"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146</w:t>
            </w:r>
          </w:p>
        </w:tc>
      </w:tr>
      <w:tr w:rsidR="00267578" w:rsidRPr="00523D5A" w14:paraId="239F2866" w14:textId="77777777" w:rsidTr="003E5BBD">
        <w:tc>
          <w:tcPr>
            <w:tcW w:w="1771" w:type="dxa"/>
            <w:vAlign w:val="bottom"/>
          </w:tcPr>
          <w:p w14:paraId="79A3C732"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425</w:t>
            </w:r>
          </w:p>
        </w:tc>
        <w:tc>
          <w:tcPr>
            <w:tcW w:w="1771" w:type="dxa"/>
            <w:vAlign w:val="bottom"/>
          </w:tcPr>
          <w:p w14:paraId="1B1DD2A9"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102</w:t>
            </w:r>
          </w:p>
        </w:tc>
        <w:tc>
          <w:tcPr>
            <w:tcW w:w="1771" w:type="dxa"/>
            <w:tcBorders>
              <w:top w:val="nil"/>
              <w:bottom w:val="nil"/>
            </w:tcBorders>
          </w:tcPr>
          <w:p w14:paraId="62275CDB" w14:textId="77777777" w:rsidR="00267578" w:rsidRPr="00523D5A" w:rsidRDefault="00267578" w:rsidP="00F15CAF">
            <w:pPr>
              <w:keepNext/>
              <w:keepLines/>
              <w:spacing w:before="60" w:after="60" w:line="240" w:lineRule="auto"/>
              <w:contextualSpacing/>
              <w:rPr>
                <w:sz w:val="22"/>
                <w:szCs w:val="22"/>
              </w:rPr>
            </w:pPr>
          </w:p>
        </w:tc>
        <w:tc>
          <w:tcPr>
            <w:tcW w:w="1771" w:type="dxa"/>
          </w:tcPr>
          <w:p w14:paraId="1B2237FE"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18750</w:t>
            </w:r>
          </w:p>
        </w:tc>
        <w:tc>
          <w:tcPr>
            <w:tcW w:w="1772" w:type="dxa"/>
          </w:tcPr>
          <w:p w14:paraId="0ACADD79"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148</w:t>
            </w:r>
          </w:p>
        </w:tc>
      </w:tr>
      <w:tr w:rsidR="00267578" w:rsidRPr="00523D5A" w14:paraId="12D06F86" w14:textId="77777777" w:rsidTr="003E5BBD">
        <w:tc>
          <w:tcPr>
            <w:tcW w:w="1771" w:type="dxa"/>
            <w:vAlign w:val="bottom"/>
          </w:tcPr>
          <w:p w14:paraId="2BDDA8CC" w14:textId="77777777" w:rsidR="00267578" w:rsidRPr="00523D5A" w:rsidRDefault="00267578" w:rsidP="00675865">
            <w:pPr>
              <w:keepNext/>
              <w:keepLines/>
              <w:spacing w:before="60" w:after="60" w:line="240" w:lineRule="auto"/>
              <w:contextualSpacing/>
              <w:jc w:val="center"/>
              <w:rPr>
                <w:sz w:val="22"/>
                <w:szCs w:val="22"/>
              </w:rPr>
            </w:pPr>
            <w:r w:rsidRPr="00523D5A">
              <w:rPr>
                <w:sz w:val="22"/>
                <w:szCs w:val="22"/>
              </w:rPr>
              <w:t>450</w:t>
            </w:r>
          </w:p>
        </w:tc>
        <w:tc>
          <w:tcPr>
            <w:tcW w:w="1771" w:type="dxa"/>
            <w:vAlign w:val="bottom"/>
          </w:tcPr>
          <w:p w14:paraId="71A1687B" w14:textId="77777777" w:rsidR="00267578" w:rsidRPr="00523D5A" w:rsidRDefault="00267578" w:rsidP="00F15CAF">
            <w:pPr>
              <w:keepNext/>
              <w:keepLines/>
              <w:spacing w:before="60" w:after="60" w:line="240" w:lineRule="auto"/>
              <w:contextualSpacing/>
              <w:jc w:val="center"/>
              <w:rPr>
                <w:sz w:val="22"/>
                <w:szCs w:val="22"/>
              </w:rPr>
            </w:pPr>
            <w:r w:rsidRPr="00523D5A">
              <w:rPr>
                <w:sz w:val="22"/>
                <w:szCs w:val="22"/>
              </w:rPr>
              <w:t>103</w:t>
            </w:r>
          </w:p>
        </w:tc>
        <w:tc>
          <w:tcPr>
            <w:tcW w:w="1771" w:type="dxa"/>
            <w:tcBorders>
              <w:top w:val="nil"/>
              <w:bottom w:val="nil"/>
            </w:tcBorders>
          </w:tcPr>
          <w:p w14:paraId="583236BC" w14:textId="77777777" w:rsidR="00267578" w:rsidRPr="00523D5A" w:rsidRDefault="00267578" w:rsidP="00F15CAF">
            <w:pPr>
              <w:keepNext/>
              <w:keepLines/>
              <w:spacing w:before="60" w:after="60" w:line="240" w:lineRule="auto"/>
              <w:contextualSpacing/>
              <w:rPr>
                <w:sz w:val="22"/>
                <w:szCs w:val="22"/>
              </w:rPr>
            </w:pPr>
          </w:p>
        </w:tc>
        <w:tc>
          <w:tcPr>
            <w:tcW w:w="1771" w:type="dxa"/>
          </w:tcPr>
          <w:p w14:paraId="196AB479"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&gt;20000</w:t>
            </w:r>
          </w:p>
        </w:tc>
        <w:tc>
          <w:tcPr>
            <w:tcW w:w="1772" w:type="dxa"/>
          </w:tcPr>
          <w:p w14:paraId="2D9A4832" w14:textId="77777777" w:rsidR="00267578" w:rsidRPr="00523D5A" w:rsidRDefault="00267578" w:rsidP="00F15CAF">
            <w:pPr>
              <w:keepNext/>
              <w:keepLines/>
              <w:autoSpaceDE w:val="0"/>
              <w:autoSpaceDN w:val="0"/>
              <w:adjustRightInd w:val="0"/>
              <w:spacing w:before="60" w:after="60" w:line="240" w:lineRule="auto"/>
              <w:contextualSpacing/>
              <w:jc w:val="center"/>
              <w:rPr>
                <w:color w:val="000000"/>
                <w:sz w:val="22"/>
                <w:szCs w:val="22"/>
              </w:rPr>
            </w:pPr>
            <w:r w:rsidRPr="00523D5A">
              <w:rPr>
                <w:color w:val="000000"/>
                <w:sz w:val="22"/>
                <w:szCs w:val="22"/>
              </w:rPr>
              <w:t>150</w:t>
            </w:r>
          </w:p>
        </w:tc>
      </w:tr>
    </w:tbl>
    <w:p w14:paraId="6153147C" w14:textId="77777777" w:rsidR="008077A7" w:rsidRDefault="003E5BBD" w:rsidP="00506208">
      <w:pPr>
        <w:pStyle w:val="Heading1"/>
        <w:spacing w:before="60" w:after="60" w:line="240" w:lineRule="auto"/>
        <w:contextualSpacing/>
        <w:jc w:val="center"/>
      </w:pPr>
      <w:bookmarkStart w:id="69" w:name="_MINIMUM_ANNUAL_SAMPLE"/>
      <w:bookmarkEnd w:id="69"/>
      <w:r w:rsidRPr="003E5BBD">
        <w:t>MINIMUM ANNUAL SAMPLE SIZE</w:t>
      </w:r>
    </w:p>
    <w:p w14:paraId="4B45CAB6" w14:textId="77777777" w:rsidR="003E5BBD" w:rsidRDefault="003E5BBD" w:rsidP="00506208">
      <w:pPr>
        <w:spacing w:before="60" w:after="60" w:line="240" w:lineRule="auto"/>
        <w:contextualSpacing/>
        <w:jc w:val="center"/>
        <w:rPr>
          <w:b/>
        </w:rPr>
      </w:pPr>
    </w:p>
    <w:p w14:paraId="4F7E9703" w14:textId="77777777" w:rsidR="00A82AF4" w:rsidRDefault="00A82AF4" w:rsidP="00506208">
      <w:pPr>
        <w:spacing w:line="240" w:lineRule="auto"/>
        <w:jc w:val="center"/>
      </w:pPr>
    </w:p>
    <w:p w14:paraId="011DFE57" w14:textId="77777777" w:rsidR="00AA53DA" w:rsidRPr="00F0242C" w:rsidRDefault="00AA53DA" w:rsidP="00506208">
      <w:pPr>
        <w:tabs>
          <w:tab w:val="center" w:pos="4680"/>
        </w:tabs>
        <w:spacing w:line="240" w:lineRule="auto"/>
        <w:sectPr w:rsidR="00AA53DA" w:rsidRPr="00F0242C" w:rsidSect="00EC69E0">
          <w:headerReference w:type="default" r:id="rId40"/>
          <w:footerReference w:type="default" r:id="rId41"/>
          <w:pgSz w:w="12240" w:h="15840"/>
          <w:pgMar w:top="1440" w:right="1440" w:bottom="1440" w:left="1440" w:header="720" w:footer="720" w:gutter="0"/>
          <w:cols w:space="720"/>
          <w:docGrid w:linePitch="360"/>
        </w:sectPr>
      </w:pPr>
    </w:p>
    <w:p w14:paraId="76B2FAFC" w14:textId="77777777" w:rsidR="006F7B32" w:rsidRDefault="006F7B32" w:rsidP="00506208">
      <w:pPr>
        <w:pStyle w:val="Heading1"/>
        <w:spacing w:before="60" w:after="60" w:line="240" w:lineRule="auto"/>
        <w:contextualSpacing/>
        <w:jc w:val="center"/>
      </w:pPr>
      <w:bookmarkStart w:id="70" w:name="_AUDIT_REQUIREMENTS"/>
      <w:bookmarkEnd w:id="70"/>
      <w:r>
        <w:t>AUDIT REQUIREMENTS</w:t>
      </w:r>
    </w:p>
    <w:p w14:paraId="4B539C45" w14:textId="7E39BEFE" w:rsidR="00681358" w:rsidRPr="00E70C0A" w:rsidRDefault="00681358" w:rsidP="00506208">
      <w:pPr>
        <w:spacing w:before="60" w:after="60" w:line="240" w:lineRule="auto"/>
        <w:contextualSpacing/>
      </w:pPr>
      <w:r>
        <w:t>ELC</w:t>
      </w:r>
      <w:r w:rsidRPr="00E70C0A">
        <w:t xml:space="preserve"> Name</w:t>
      </w:r>
      <w:r>
        <w:t xml:space="preserve">: </w:t>
      </w:r>
      <w:r w:rsidR="00B73E69" w:rsidRPr="001D30D0">
        <w:fldChar w:fldCharType="begin">
          <w:ffData>
            <w:name w:val="Text30"/>
            <w:enabled/>
            <w:calcOnExit w:val="0"/>
            <w:textInput/>
          </w:ffData>
        </w:fldChar>
      </w:r>
      <w:bookmarkStart w:id="71" w:name="Text30"/>
      <w:r w:rsidR="00B73E69" w:rsidRPr="001D30D0">
        <w:instrText xml:space="preserve"> FORMTEXT </w:instrText>
      </w:r>
      <w:r w:rsidR="00B73E69" w:rsidRPr="001D30D0">
        <w:fldChar w:fldCharType="separate"/>
      </w:r>
      <w:r w:rsidR="00112A79" w:rsidRPr="00112A79">
        <w:t>North Florida</w:t>
      </w:r>
      <w:r w:rsidR="00B73E69" w:rsidRPr="001D30D0">
        <w:fldChar w:fldCharType="end"/>
      </w:r>
      <w:bookmarkEnd w:id="71"/>
    </w:p>
    <w:p w14:paraId="619ED8B5" w14:textId="1E42C7E5" w:rsidR="00681358" w:rsidRPr="00E70C0A" w:rsidRDefault="00681358" w:rsidP="00506208">
      <w:pPr>
        <w:spacing w:before="60" w:after="60" w:line="240" w:lineRule="auto"/>
        <w:contextualSpacing/>
      </w:pPr>
      <w:r w:rsidRPr="00E70C0A">
        <w:t>Grant Number:</w:t>
      </w:r>
      <w:r>
        <w:t xml:space="preserve">  </w:t>
      </w:r>
      <w:r w:rsidR="00B73E69" w:rsidRPr="00F96F44">
        <w:rPr>
          <w:rStyle w:val="Add"/>
        </w:rPr>
        <w:fldChar w:fldCharType="begin">
          <w:ffData>
            <w:name w:val="Text31"/>
            <w:enabled/>
            <w:calcOnExit w:val="0"/>
            <w:textInput/>
          </w:ffData>
        </w:fldChar>
      </w:r>
      <w:bookmarkStart w:id="72" w:name="Text31"/>
      <w:r w:rsidR="00B73E69" w:rsidRPr="00B73E69">
        <w:rPr>
          <w:rStyle w:val="Add"/>
        </w:rPr>
        <w:instrText xml:space="preserve"> FORMTEXT </w:instrText>
      </w:r>
      <w:r w:rsidR="00B73E69" w:rsidRPr="00F96F44">
        <w:rPr>
          <w:rStyle w:val="Add"/>
        </w:rPr>
      </w:r>
      <w:r w:rsidR="00B73E69" w:rsidRPr="00F96F44">
        <w:rPr>
          <w:rStyle w:val="Add"/>
        </w:rPr>
        <w:fldChar w:fldCharType="separate"/>
      </w:r>
      <w:r w:rsidR="00112A79" w:rsidRPr="00112A79">
        <w:rPr>
          <w:rStyle w:val="Add"/>
        </w:rPr>
        <w:t>OA43</w:t>
      </w:r>
      <w:r w:rsidR="00112A79">
        <w:rPr>
          <w:rStyle w:val="Add"/>
        </w:rPr>
        <w:t>7</w:t>
      </w:r>
      <w:r w:rsidR="00B73E69" w:rsidRPr="00F96F44">
        <w:rPr>
          <w:rStyle w:val="Add"/>
        </w:rPr>
        <w:fldChar w:fldCharType="end"/>
      </w:r>
      <w:bookmarkEnd w:id="72"/>
      <w:r w:rsidR="00E724A8">
        <w:rPr>
          <w:rStyle w:val="Add"/>
          <w:u w:val="none"/>
        </w:rPr>
        <w:tab/>
      </w:r>
      <w:r w:rsidR="00E724A8">
        <w:rPr>
          <w:rStyle w:val="Add"/>
          <w:u w:val="none"/>
        </w:rPr>
        <w:tab/>
      </w:r>
      <w:r w:rsidRPr="00E70C0A">
        <w:t xml:space="preserve">Estimated funding/grant program(s): </w:t>
      </w:r>
      <w:r w:rsidR="00B73E69">
        <w:rPr>
          <w:rStyle w:val="Add"/>
        </w:rPr>
        <w:fldChar w:fldCharType="begin">
          <w:ffData>
            <w:name w:val="Text32"/>
            <w:enabled/>
            <w:calcOnExit w:val="0"/>
            <w:textInput/>
          </w:ffData>
        </w:fldChar>
      </w:r>
      <w:r w:rsidR="00B73E69">
        <w:rPr>
          <w:rStyle w:val="Add"/>
        </w:rPr>
        <w:instrText xml:space="preserve"> </w:instrText>
      </w:r>
      <w:bookmarkStart w:id="73" w:name="Text32"/>
      <w:r w:rsidR="00B73E69">
        <w:rPr>
          <w:rStyle w:val="Add"/>
        </w:rPr>
        <w:instrText xml:space="preserve">FORMTEXT </w:instrText>
      </w:r>
      <w:r w:rsidR="00B73E69">
        <w:rPr>
          <w:rStyle w:val="Add"/>
        </w:rPr>
      </w:r>
      <w:r w:rsidR="00B73E69">
        <w:rPr>
          <w:rStyle w:val="Add"/>
        </w:rPr>
        <w:fldChar w:fldCharType="separate"/>
      </w:r>
      <w:r w:rsidR="00943533" w:rsidRPr="00943533">
        <w:rPr>
          <w:rStyle w:val="Add"/>
        </w:rPr>
        <w:t>Total Award $32,</w:t>
      </w:r>
      <w:r w:rsidR="00035A03">
        <w:rPr>
          <w:rStyle w:val="Add"/>
        </w:rPr>
        <w:t>284</w:t>
      </w:r>
      <w:bookmarkStart w:id="74" w:name="_GoBack"/>
      <w:bookmarkEnd w:id="74"/>
      <w:r w:rsidR="00B73E69">
        <w:rPr>
          <w:rStyle w:val="Add"/>
        </w:rPr>
        <w:fldChar w:fldCharType="end"/>
      </w:r>
      <w:bookmarkEnd w:id="73"/>
    </w:p>
    <w:p w14:paraId="25EC8932" w14:textId="77777777" w:rsidR="00681358" w:rsidRPr="00E70C0A" w:rsidRDefault="00681358">
      <w:pPr>
        <w:spacing w:after="0" w:line="240" w:lineRule="auto"/>
        <w:contextualSpacing/>
      </w:pPr>
      <w:r w:rsidRPr="002921A7">
        <w:rPr>
          <w:b/>
        </w:rPr>
        <w:t>Grant Relationship:</w:t>
      </w:r>
      <w:r w:rsidRPr="00E70C0A">
        <w:t xml:space="preserve"> </w:t>
      </w:r>
      <w:r w:rsidRPr="00E70C0A">
        <w:tab/>
        <w:t xml:space="preserve">OEL has identified </w:t>
      </w:r>
      <w:r>
        <w:t xml:space="preserve">the ELC </w:t>
      </w:r>
      <w:r w:rsidRPr="00E70C0A">
        <w:t>as a subrecipient</w:t>
      </w:r>
      <w:r w:rsidRPr="00E70C0A">
        <w:tab/>
      </w:r>
    </w:p>
    <w:p w14:paraId="7E581D26" w14:textId="77777777" w:rsidR="0045556D" w:rsidRDefault="0045556D">
      <w:pPr>
        <w:spacing w:after="0" w:line="240" w:lineRule="auto"/>
        <w:contextualSpacing/>
      </w:pPr>
    </w:p>
    <w:p w14:paraId="156340C8" w14:textId="77777777" w:rsidR="00681358" w:rsidRDefault="00681358">
      <w:pPr>
        <w:spacing w:after="0" w:line="240" w:lineRule="auto"/>
        <w:contextualSpacing/>
      </w:pPr>
      <w:r w:rsidRPr="00E70C0A">
        <w:t xml:space="preserve">For all subrecipients, the described audit requirements will apply as described here. Based on estimated funding for this grant, the </w:t>
      </w:r>
      <w:r w:rsidR="001B5093">
        <w:t>F</w:t>
      </w:r>
      <w:r w:rsidRPr="00E70C0A">
        <w:t>lorida Single Audit Act (</w:t>
      </w:r>
      <w:r>
        <w:t>s.</w:t>
      </w:r>
      <w:r w:rsidRPr="00E70C0A">
        <w:t xml:space="preserve"> 215.97, F.S.)</w:t>
      </w:r>
      <w:r w:rsidR="00A80FDB">
        <w:t xml:space="preserve">, </w:t>
      </w:r>
      <w:r w:rsidR="001B5093">
        <w:t>applies</w:t>
      </w:r>
      <w:r w:rsidR="007E5674">
        <w:t>.</w:t>
      </w:r>
    </w:p>
    <w:p w14:paraId="1BB8E371" w14:textId="77777777" w:rsidR="0045556D" w:rsidRDefault="0045556D">
      <w:pPr>
        <w:spacing w:after="0" w:line="240" w:lineRule="auto"/>
      </w:pPr>
    </w:p>
    <w:p w14:paraId="1EFA3507" w14:textId="77777777" w:rsidR="00A80FDB" w:rsidRPr="00A80FDB" w:rsidRDefault="007E5674">
      <w:pPr>
        <w:spacing w:after="0" w:line="240" w:lineRule="auto"/>
      </w:pPr>
      <w:r w:rsidRPr="007069AA">
        <w:t>The administration of resources awarded by the Office and of all related public, private funds and local resources received and expended for the state’s early learning programs will be subject to audits and monitoring by the Office as described in this attachment.</w:t>
      </w:r>
    </w:p>
    <w:p w14:paraId="7FD11240" w14:textId="77777777" w:rsidR="00A80FDB" w:rsidRDefault="00A80FDB">
      <w:pPr>
        <w:pStyle w:val="Heading1"/>
        <w:numPr>
          <w:ilvl w:val="1"/>
          <w:numId w:val="264"/>
        </w:numPr>
        <w:spacing w:before="60" w:after="60" w:line="240" w:lineRule="auto"/>
        <w:ind w:left="360"/>
        <w:contextualSpacing/>
      </w:pPr>
      <w:bookmarkStart w:id="75" w:name="_A._Monitoring"/>
      <w:bookmarkEnd w:id="75"/>
      <w:r w:rsidRPr="007069AA">
        <w:t>Accounting and auditing requirements</w:t>
      </w:r>
    </w:p>
    <w:p w14:paraId="12B610BF" w14:textId="603710D9" w:rsidR="00A80FDB" w:rsidRDefault="00A80FDB" w:rsidP="00C44102">
      <w:pPr>
        <w:pStyle w:val="ListParagraph"/>
        <w:numPr>
          <w:ilvl w:val="0"/>
          <w:numId w:val="383"/>
        </w:numPr>
        <w:spacing w:before="60" w:after="60" w:line="240" w:lineRule="auto"/>
        <w:ind w:left="720"/>
      </w:pPr>
      <w:r w:rsidRPr="007069AA">
        <w:t>The ELC is subject to the requirements of 2 CFR §200, which states audits must be conducted in accordance with generally accepted government auditing standards (GAGAS) issued by the U.S. Comptroller General and generally accepted accounting principles (GAAP) identified by the American Institute of Certified Public Accountants (AICPA). The AICPA has identified the Accounting Standards</w:t>
      </w:r>
      <w:r>
        <w:t>.</w:t>
      </w:r>
      <w:r w:rsidRPr="007069AA">
        <w:t xml:space="preserve"> Codification (ASC) developed by the Financial Accounting Standards Board (FASB) as the GAAP applicable to nongovernmental entities such as the contractor/grantee</w:t>
      </w:r>
    </w:p>
    <w:p w14:paraId="6DAD2DA6" w14:textId="3B8E5064" w:rsidR="00A80FDB" w:rsidRDefault="00A80FDB" w:rsidP="00C44102">
      <w:pPr>
        <w:pStyle w:val="ListParagraph"/>
        <w:numPr>
          <w:ilvl w:val="0"/>
          <w:numId w:val="383"/>
        </w:numPr>
        <w:spacing w:before="60" w:after="60" w:line="240" w:lineRule="auto"/>
        <w:ind w:left="720"/>
      </w:pPr>
      <w:r w:rsidRPr="007069AA">
        <w:t>During the course of any state fiscal year, external auditors, the State Auditor General, state or federal inspectors, inspector general</w:t>
      </w:r>
      <w:r w:rsidR="00AF489B">
        <w:t>’s of state and federal agencies</w:t>
      </w:r>
      <w:r w:rsidRPr="007069AA">
        <w:t>, USDHHS, OEL or others as state or federal agencies designate may review operations of and records from the ELC</w:t>
      </w:r>
      <w:r>
        <w:t>.</w:t>
      </w:r>
    </w:p>
    <w:p w14:paraId="27BD3756" w14:textId="5DAED3F5" w:rsidR="00A80FDB" w:rsidRDefault="00A80FDB" w:rsidP="00C44102">
      <w:pPr>
        <w:pStyle w:val="ListParagraph"/>
        <w:numPr>
          <w:ilvl w:val="0"/>
          <w:numId w:val="383"/>
        </w:numPr>
        <w:spacing w:before="60" w:after="60" w:line="240" w:lineRule="auto"/>
        <w:ind w:left="720"/>
      </w:pPr>
      <w:bookmarkStart w:id="76" w:name="_Toc388350316"/>
      <w:r w:rsidRPr="007069AA">
        <w:t>Any of these reviews may identify questioned costs. The ELC shall have an opportunity to substantiate or appeal the finding or questioned cost(s). Any unresolved questioned costs may become disallowed federal and state program costs. Section 17.04, F.S., and 2 CFR §200, require ELCs to repay disallowed federal and state program costs. Contractors/grantees may not pay disallowed costs with federal grant, state grant or matching funds.</w:t>
      </w:r>
      <w:bookmarkEnd w:id="76"/>
    </w:p>
    <w:p w14:paraId="2100A5CD" w14:textId="77777777" w:rsidR="00A80FDB" w:rsidRDefault="00A80FDB" w:rsidP="00C44102">
      <w:pPr>
        <w:pStyle w:val="ListParagraph"/>
        <w:numPr>
          <w:ilvl w:val="0"/>
          <w:numId w:val="383"/>
        </w:numPr>
        <w:spacing w:before="60" w:after="60" w:line="240" w:lineRule="auto"/>
        <w:ind w:left="720"/>
      </w:pPr>
      <w:bookmarkStart w:id="77" w:name="_Toc388350317"/>
      <w:r w:rsidRPr="007069AA">
        <w:t>The ELC agrees that legal expenses and related costs in the defense or prosecution of any claim or appeal against the state government or any of its agencies are not reimbursable costs. However, 2 CFR §200 Subpart E allows reasonable legal expenses and related costs required in administering early learning programs within administrative expenditure limitations</w:t>
      </w:r>
      <w:r w:rsidR="00605191">
        <w:t>.</w:t>
      </w:r>
      <w:bookmarkEnd w:id="77"/>
    </w:p>
    <w:p w14:paraId="30E56EDC" w14:textId="77777777" w:rsidR="00A46120" w:rsidRPr="00F0242C" w:rsidRDefault="00A46120">
      <w:pPr>
        <w:pStyle w:val="ListParagraph"/>
        <w:spacing w:before="60" w:after="60" w:line="240" w:lineRule="auto"/>
        <w:ind w:left="900"/>
      </w:pPr>
    </w:p>
    <w:p w14:paraId="6CDAA90A" w14:textId="77777777" w:rsidR="00681358" w:rsidRPr="00F25E2A" w:rsidRDefault="00681358">
      <w:pPr>
        <w:pStyle w:val="Heading1"/>
        <w:numPr>
          <w:ilvl w:val="1"/>
          <w:numId w:val="264"/>
        </w:numPr>
        <w:spacing w:before="60" w:after="60" w:line="240" w:lineRule="auto"/>
        <w:ind w:left="360"/>
        <w:contextualSpacing/>
      </w:pPr>
      <w:r w:rsidRPr="00F25E2A">
        <w:t>Monitoring</w:t>
      </w:r>
    </w:p>
    <w:p w14:paraId="1B93CA8A" w14:textId="666A312A" w:rsidR="00681358" w:rsidRDefault="00681358">
      <w:pPr>
        <w:spacing w:before="60" w:after="60" w:line="240" w:lineRule="auto"/>
        <w:ind w:left="360"/>
        <w:contextualSpacing/>
      </w:pPr>
      <w:r w:rsidRPr="00E70C0A">
        <w:t xml:space="preserve">In addition to audits conducted in accordance with </w:t>
      </w:r>
      <w:r w:rsidR="00C178BF" w:rsidRPr="007069AA">
        <w:t xml:space="preserve">2 CFR §200 </w:t>
      </w:r>
      <w:r w:rsidRPr="00E70C0A">
        <w:t xml:space="preserve">and </w:t>
      </w:r>
      <w:r>
        <w:t>s.</w:t>
      </w:r>
      <w:r w:rsidRPr="00E70C0A">
        <w:t xml:space="preserve"> 215.97, F.S., as revised, OEL may conduct or arrange for monitoring of the </w:t>
      </w:r>
      <w:r>
        <w:t>ELC</w:t>
      </w:r>
      <w:r w:rsidRPr="00E70C0A">
        <w:t>’s activities. Such monitoring activities may include onsite visits</w:t>
      </w:r>
      <w:r>
        <w:t xml:space="preserve"> by </w:t>
      </w:r>
      <w:r w:rsidRPr="00E70C0A">
        <w:t>OEL staff or contracted consultant</w:t>
      </w:r>
      <w:r>
        <w:t>s,</w:t>
      </w:r>
      <w:r w:rsidRPr="00E70C0A">
        <w:t xml:space="preserve"> </w:t>
      </w:r>
      <w:r>
        <w:t xml:space="preserve">limited scope audits as defined by </w:t>
      </w:r>
      <w:r w:rsidR="00C178BF" w:rsidRPr="007069AA">
        <w:t>2 CFR §200</w:t>
      </w:r>
      <w:r>
        <w:t>, and/or other procedures</w:t>
      </w:r>
      <w:r w:rsidRPr="00E70C0A">
        <w:t xml:space="preserve">. By entering into the agreement, the </w:t>
      </w:r>
      <w:r>
        <w:t>ELC</w:t>
      </w:r>
      <w:r w:rsidRPr="00E70C0A">
        <w:t xml:space="preserve"> agrees to comply and cooperate with any monitoring procedures/processes OEL deems appropriate. The </w:t>
      </w:r>
      <w:r>
        <w:t>ELC</w:t>
      </w:r>
      <w:r w:rsidRPr="00E70C0A">
        <w:t xml:space="preserve"> further agrees to comply and cooperate with any inspections, reviews, investigations or audits deemed necessary by the </w:t>
      </w:r>
      <w:r>
        <w:t>USDHHS</w:t>
      </w:r>
      <w:r w:rsidRPr="00E70C0A">
        <w:t xml:space="preserve">, the Florida </w:t>
      </w:r>
      <w:r>
        <w:t>DFS</w:t>
      </w:r>
      <w:r w:rsidRPr="00E70C0A">
        <w:t xml:space="preserve"> or the Florida Auditor General.</w:t>
      </w:r>
    </w:p>
    <w:p w14:paraId="0FCDC4D0" w14:textId="77777777" w:rsidR="00A46120" w:rsidRDefault="00A46120">
      <w:pPr>
        <w:spacing w:after="0" w:line="240" w:lineRule="auto"/>
      </w:pPr>
      <w:r>
        <w:br w:type="page"/>
      </w:r>
    </w:p>
    <w:p w14:paraId="64040746" w14:textId="77777777" w:rsidR="0045556D" w:rsidRPr="00F0242C" w:rsidRDefault="0045556D" w:rsidP="00C44102">
      <w:pPr>
        <w:pStyle w:val="ListParagraph"/>
        <w:numPr>
          <w:ilvl w:val="0"/>
          <w:numId w:val="384"/>
        </w:numPr>
        <w:spacing w:before="60" w:after="60" w:line="240" w:lineRule="auto"/>
        <w:ind w:left="720"/>
        <w:rPr>
          <w:b/>
          <w:caps/>
        </w:rPr>
      </w:pPr>
      <w:r w:rsidRPr="00F0242C">
        <w:rPr>
          <w:b/>
        </w:rPr>
        <w:t>Related party disclosures</w:t>
      </w:r>
    </w:p>
    <w:p w14:paraId="0997EC9D" w14:textId="12ED1624" w:rsidR="0045556D" w:rsidRDefault="0045556D" w:rsidP="00C44102">
      <w:pPr>
        <w:pStyle w:val="ListParagraph"/>
        <w:spacing w:before="60" w:after="60" w:line="240" w:lineRule="auto"/>
      </w:pPr>
      <w:r w:rsidRPr="007069AA">
        <w:t xml:space="preserve">The ELC shall ensure that all related party transactions are included in the financial statement footnote disclosures in accordance with requirements defined in (FASB) </w:t>
      </w:r>
      <w:r w:rsidRPr="007069AA">
        <w:rPr>
          <w:i/>
        </w:rPr>
        <w:t>Accounting Standards Codification</w:t>
      </w:r>
      <w:r w:rsidRPr="007069AA">
        <w:t xml:space="preserve"> (ASC) 850, </w:t>
      </w:r>
      <w:r w:rsidRPr="007069AA">
        <w:rPr>
          <w:i/>
        </w:rPr>
        <w:t>Related Party Disclosures.</w:t>
      </w:r>
      <w:r w:rsidRPr="007069AA">
        <w:t xml:space="preserve"> Generally accepted auditing standards (GAAS) require that financial statement auditors evaluate whether the ELC adequately disclosed related party transaction(s) in the financial statements. In addition, the grantee shall comply with all applicable provisions of chapter 112, F.S., Public Officers and Employees, as required by s. 1002.83(8), F.S.</w:t>
      </w:r>
    </w:p>
    <w:p w14:paraId="245CF0E5" w14:textId="77777777" w:rsidR="00A46120" w:rsidRPr="00F0242C" w:rsidRDefault="00A46120">
      <w:pPr>
        <w:pStyle w:val="ListParagraph"/>
        <w:spacing w:before="60" w:after="60" w:line="240" w:lineRule="auto"/>
        <w:ind w:left="1080"/>
        <w:rPr>
          <w:b/>
          <w:caps/>
        </w:rPr>
      </w:pPr>
    </w:p>
    <w:p w14:paraId="1C923AF7" w14:textId="484C63A5" w:rsidR="0045556D" w:rsidRPr="00F0242C" w:rsidRDefault="0045556D" w:rsidP="00C44102">
      <w:pPr>
        <w:pStyle w:val="ListParagraph"/>
        <w:numPr>
          <w:ilvl w:val="0"/>
          <w:numId w:val="384"/>
        </w:numPr>
        <w:spacing w:before="60" w:after="60" w:line="240" w:lineRule="auto"/>
        <w:ind w:left="720"/>
        <w:rPr>
          <w:b/>
          <w:caps/>
        </w:rPr>
      </w:pPr>
      <w:r>
        <w:rPr>
          <w:b/>
        </w:rPr>
        <w:t>Internal controls – auditor documentation</w:t>
      </w:r>
    </w:p>
    <w:p w14:paraId="30ECCAEE" w14:textId="77777777" w:rsidR="0045556D" w:rsidRDefault="0045556D" w:rsidP="00C44102">
      <w:pPr>
        <w:pStyle w:val="ListParagraph"/>
        <w:spacing w:before="60" w:after="60" w:line="240" w:lineRule="auto"/>
      </w:pPr>
      <w:r w:rsidRPr="007069AA">
        <w:t xml:space="preserve">The ELC shall obtain the internal control work papers from the auditor(s) performing the annual independent financial statement audit. The ELC shall keep these work papers onsite as part of its financial records and shall provide a copy to OEL as part of the financial reporting package as instructed in section </w:t>
      </w:r>
      <w:r w:rsidR="00605191">
        <w:t>V-D</w:t>
      </w:r>
      <w:r w:rsidRPr="007069AA">
        <w:t>, Report Submission, below.</w:t>
      </w:r>
    </w:p>
    <w:p w14:paraId="0731E4F4" w14:textId="77777777" w:rsidR="0045556D" w:rsidRPr="00F0242C" w:rsidRDefault="0045556D" w:rsidP="00C44102">
      <w:pPr>
        <w:pStyle w:val="ListParagraph"/>
        <w:numPr>
          <w:ilvl w:val="0"/>
          <w:numId w:val="384"/>
        </w:numPr>
        <w:spacing w:before="60" w:after="60" w:line="240" w:lineRule="auto"/>
        <w:ind w:left="720"/>
        <w:rPr>
          <w:b/>
          <w:caps/>
        </w:rPr>
      </w:pPr>
      <w:r>
        <w:rPr>
          <w:b/>
        </w:rPr>
        <w:t>Internal controls – annual self-assessment</w:t>
      </w:r>
    </w:p>
    <w:p w14:paraId="20292BFA" w14:textId="77777777" w:rsidR="0045556D" w:rsidRDefault="0045556D" w:rsidP="00C44102">
      <w:pPr>
        <w:pStyle w:val="ListParagraph"/>
        <w:spacing w:before="60" w:after="60" w:line="240" w:lineRule="auto"/>
      </w:pPr>
      <w:r w:rsidRPr="007069AA">
        <w:t>The ELC must perform an internal controls self-assessment using OEL’s annual Internal Control Questionnaire (ICQ) Survey Form. The ELC shall provide a copy of the completed annual ICQ to OEL, as instructed below, by Sept. 30 of each grant award period unless OEL provides other written instructions.</w:t>
      </w:r>
    </w:p>
    <w:p w14:paraId="6688C64C" w14:textId="77777777" w:rsidR="0045556D" w:rsidRPr="007069AA" w:rsidRDefault="0045556D" w:rsidP="00C44102">
      <w:pPr>
        <w:pStyle w:val="ListParagraph"/>
        <w:spacing w:before="60" w:after="60" w:line="240" w:lineRule="auto"/>
      </w:pPr>
      <w:r w:rsidRPr="007069AA">
        <w:t xml:space="preserve">The annual ICQ will help the ELC document that the primary objectives for internal controls pertaining to compliance requirements for federal programs, including the following, are met in accordance with 2 CFR §200.303. </w:t>
      </w:r>
    </w:p>
    <w:p w14:paraId="282C3F75" w14:textId="77777777" w:rsidR="0045556D" w:rsidRPr="007069AA" w:rsidRDefault="0045556D" w:rsidP="00C44102">
      <w:pPr>
        <w:numPr>
          <w:ilvl w:val="0"/>
          <w:numId w:val="288"/>
        </w:numPr>
        <w:spacing w:beforeLines="60" w:before="144" w:afterLines="60" w:after="144" w:line="240" w:lineRule="auto"/>
        <w:ind w:left="1080" w:hanging="270"/>
        <w:contextualSpacing/>
      </w:pPr>
      <w:r w:rsidRPr="007069AA">
        <w:t>The ELC properly records and accounts for transactions.</w:t>
      </w:r>
    </w:p>
    <w:p w14:paraId="448B29EB" w14:textId="77777777" w:rsidR="0045556D" w:rsidRPr="007069AA" w:rsidRDefault="0045556D" w:rsidP="00C44102">
      <w:pPr>
        <w:numPr>
          <w:ilvl w:val="0"/>
          <w:numId w:val="288"/>
        </w:numPr>
        <w:spacing w:beforeLines="60" w:before="144" w:afterLines="60" w:after="144" w:line="240" w:lineRule="auto"/>
        <w:ind w:left="1080" w:hanging="270"/>
        <w:contextualSpacing/>
      </w:pPr>
      <w:r w:rsidRPr="007069AA">
        <w:t>The ELC executes transactions in compliance with laws, regulations and contract provisions.</w:t>
      </w:r>
    </w:p>
    <w:p w14:paraId="29D401FA" w14:textId="77777777" w:rsidR="0045556D" w:rsidRPr="007069AA" w:rsidRDefault="0045556D" w:rsidP="00C44102">
      <w:pPr>
        <w:numPr>
          <w:ilvl w:val="0"/>
          <w:numId w:val="288"/>
        </w:numPr>
        <w:spacing w:beforeLines="60" w:before="144" w:afterLines="60" w:after="144" w:line="240" w:lineRule="auto"/>
        <w:ind w:left="1080" w:hanging="270"/>
        <w:contextualSpacing/>
      </w:pPr>
      <w:r w:rsidRPr="007069AA">
        <w:t>The ELC safeguards funds, property and other assets against loss due to unauthorized use or disposition.</w:t>
      </w:r>
    </w:p>
    <w:p w14:paraId="455C92FC" w14:textId="708F0CE9" w:rsidR="00C178BF" w:rsidRDefault="0045556D" w:rsidP="00C44102">
      <w:pPr>
        <w:numPr>
          <w:ilvl w:val="0"/>
          <w:numId w:val="288"/>
        </w:numPr>
        <w:spacing w:beforeLines="60" w:before="144" w:afterLines="60" w:after="144" w:line="240" w:lineRule="auto"/>
        <w:ind w:left="1080" w:hanging="270"/>
        <w:contextualSpacing/>
      </w:pPr>
      <w:r w:rsidRPr="007069AA">
        <w:t xml:space="preserve">Reasonable measures are taken to safeguard protected personally identifiable information (PPII) and other information the </w:t>
      </w:r>
      <w:r w:rsidR="00E2413B">
        <w:t>f</w:t>
      </w:r>
      <w:r w:rsidRPr="007069AA">
        <w:t xml:space="preserve">ederal awarding agency or the Office consider sensitive consistent with applicable </w:t>
      </w:r>
      <w:r w:rsidR="00E2413B">
        <w:t>f</w:t>
      </w:r>
      <w:r w:rsidRPr="007069AA">
        <w:t>ederal, state and local laws regarding privacy and obligations of confidentiality.</w:t>
      </w:r>
    </w:p>
    <w:p w14:paraId="0B7FAC1C" w14:textId="77777777" w:rsidR="0045556D" w:rsidRPr="00C178BF" w:rsidRDefault="0045556D" w:rsidP="00C44102">
      <w:pPr>
        <w:numPr>
          <w:ilvl w:val="0"/>
          <w:numId w:val="288"/>
        </w:numPr>
        <w:spacing w:beforeLines="60" w:before="144" w:afterLines="60" w:after="144" w:line="240" w:lineRule="auto"/>
        <w:ind w:left="1080" w:hanging="270"/>
        <w:contextualSpacing/>
      </w:pPr>
      <w:r w:rsidRPr="007069AA">
        <w:t xml:space="preserve">OEL will provide the annual ICQ form in electronic format to the ELC by July 1 of each award period, unless OEL makes other arrangements. Each ELC shall submit the completed ICQ and any other supporting files considered necessary electronically to the SharePoint ELC site, FMSAS/2015-16 ICQ </w:t>
      </w:r>
      <w:r w:rsidRPr="00C178BF">
        <w:rPr>
          <w:b/>
        </w:rPr>
        <w:t xml:space="preserve">– </w:t>
      </w:r>
      <w:r w:rsidRPr="007069AA">
        <w:t>Completed</w:t>
      </w:r>
      <w:r w:rsidRPr="00C178BF">
        <w:rPr>
          <w:b/>
        </w:rPr>
        <w:t xml:space="preserve">. </w:t>
      </w:r>
      <w:r w:rsidRPr="007069AA">
        <w:t>If the ELC does not have access to the OEL SharePoint site, OEL will provide alternative written instructions.</w:t>
      </w:r>
    </w:p>
    <w:p w14:paraId="3BFA6A7D" w14:textId="77777777" w:rsidR="00681358" w:rsidRPr="00BA717B" w:rsidRDefault="00961798">
      <w:pPr>
        <w:pStyle w:val="Heading1"/>
        <w:numPr>
          <w:ilvl w:val="1"/>
          <w:numId w:val="264"/>
        </w:numPr>
        <w:spacing w:before="60" w:after="60" w:line="240" w:lineRule="auto"/>
        <w:ind w:left="360"/>
        <w:contextualSpacing/>
      </w:pPr>
      <w:r w:rsidRPr="00BA717B">
        <w:t>Audits</w:t>
      </w:r>
      <w:r>
        <w:t xml:space="preserve"> -</w:t>
      </w:r>
      <w:r w:rsidR="00B239C8">
        <w:t xml:space="preserve"> State Funded</w:t>
      </w:r>
    </w:p>
    <w:p w14:paraId="10D41FB8" w14:textId="77777777" w:rsidR="00681358" w:rsidRPr="00F96F44" w:rsidRDefault="00681358" w:rsidP="00C44102">
      <w:pPr>
        <w:pStyle w:val="Heading2"/>
        <w:numPr>
          <w:ilvl w:val="0"/>
          <w:numId w:val="312"/>
        </w:numPr>
        <w:spacing w:before="60" w:after="60"/>
        <w:ind w:left="720"/>
        <w:contextualSpacing/>
        <w:rPr>
          <w:b w:val="0"/>
        </w:rPr>
      </w:pPr>
      <w:r w:rsidRPr="00F96F44">
        <w:rPr>
          <w:b w:val="0"/>
        </w:rPr>
        <w:t>This part is applicable if the ELC is a non-state entity as the Florida Single Audit Act (s. 215.97(2), F.S.) defines.</w:t>
      </w:r>
    </w:p>
    <w:p w14:paraId="34D1954F" w14:textId="77777777" w:rsidR="00681358" w:rsidRPr="00F96F44" w:rsidRDefault="00681358" w:rsidP="00C44102">
      <w:pPr>
        <w:pStyle w:val="Heading2"/>
        <w:numPr>
          <w:ilvl w:val="0"/>
          <w:numId w:val="312"/>
        </w:numPr>
        <w:spacing w:before="60" w:after="60"/>
        <w:ind w:left="720"/>
        <w:contextualSpacing/>
        <w:rPr>
          <w:b w:val="0"/>
        </w:rPr>
      </w:pPr>
      <w:r w:rsidRPr="00F96F44">
        <w:rPr>
          <w:b w:val="0"/>
        </w:rPr>
        <w:t>In the event the ELC expends $500,000 or more of state financial assistance in any fiscal year, the ELC must have a state single or project-specific audit conducted in compliance with s. 215.97, F.S.; applicable rules of DFS and chapter(s) 10.550 (Local Governmental Entities) or 10.650 (Nonprofit and For-Profit Organizations), Rules of the Auditor General. In determining the state financial assistance expended in its fiscal year, the recipient shall consider all sources of state financial assistance, including state financial assistance received from DOE, other state agencies and other non-state entities. State financial assistance does not include federal direct or pass-through awards and resources received by a non-state entity for federal program matching requirements.</w:t>
      </w:r>
    </w:p>
    <w:p w14:paraId="6759CBC4" w14:textId="7342011E" w:rsidR="00681358" w:rsidRPr="00F96F44" w:rsidRDefault="00681358" w:rsidP="00C44102">
      <w:pPr>
        <w:pStyle w:val="Heading2"/>
        <w:numPr>
          <w:ilvl w:val="0"/>
          <w:numId w:val="312"/>
        </w:numPr>
        <w:spacing w:before="60" w:after="60"/>
        <w:ind w:left="720"/>
        <w:contextualSpacing/>
        <w:rPr>
          <w:b w:val="0"/>
        </w:rPr>
      </w:pPr>
      <w:r w:rsidRPr="00F96F44">
        <w:rPr>
          <w:b w:val="0"/>
        </w:rPr>
        <w:t xml:space="preserve">In connection with the state-funded audit requirements above, the ELC shall ensure the audit complies with the requirements outlined in s. 215.97(8), F.S. This includes submitting a financial reporting package as s. 215.97(2), F.S., and chapter(s) 10.550 (local governmental entities) or 10.650 (nonprofit and for-profit organizations), Rules of the Auditor General, require. Current Rules of the Auditor General require each ELC to complete and submit the Financial Reporting Package Submittal Checklist as part of the annual financial reporting package. Please refer to the checklist shown as Exhibit V. </w:t>
      </w:r>
    </w:p>
    <w:p w14:paraId="7AEB16C2" w14:textId="77777777" w:rsidR="00681358" w:rsidRPr="00F96F44" w:rsidRDefault="00681358" w:rsidP="00C44102">
      <w:pPr>
        <w:pStyle w:val="Heading2"/>
        <w:numPr>
          <w:ilvl w:val="0"/>
          <w:numId w:val="312"/>
        </w:numPr>
        <w:spacing w:before="60" w:after="60"/>
        <w:ind w:left="720"/>
        <w:contextualSpacing/>
        <w:rPr>
          <w:b w:val="0"/>
        </w:rPr>
      </w:pPr>
      <w:r w:rsidRPr="00F96F44">
        <w:rPr>
          <w:b w:val="0"/>
        </w:rPr>
        <w:t>If the ELC expends less than $500,000 in state financial assistance in its fiscal year, the provisions of s. 215.97(2), F.S., do not require an audit. If the ELC elects to have an audit conducted in accordance with the provisions of s. 215.97, F.S., the ELC must pay the audit costs from non-state resources (i.e., the grantee must pay the audit costs from resources obtained from non-federal and non-state entities).</w:t>
      </w:r>
    </w:p>
    <w:p w14:paraId="27D51AA5" w14:textId="77777777" w:rsidR="00681358" w:rsidRPr="00F96F44" w:rsidRDefault="00681358" w:rsidP="00C44102">
      <w:pPr>
        <w:pStyle w:val="Heading2"/>
        <w:numPr>
          <w:ilvl w:val="0"/>
          <w:numId w:val="312"/>
        </w:numPr>
        <w:spacing w:before="60" w:after="60"/>
        <w:ind w:left="720"/>
        <w:contextualSpacing/>
        <w:rPr>
          <w:b w:val="0"/>
        </w:rPr>
      </w:pPr>
      <w:r w:rsidRPr="00F96F44">
        <w:rPr>
          <w:b w:val="0"/>
        </w:rPr>
        <w:t xml:space="preserve">Pursuant to s. 215.97(8), F.S., state agencies may conduct or arrange for audits of state financial assistance that are in addition to audits conducted in accordance with s. 215.97, F.S.. In such an event, the state awarding agency must arrange for funding the full cost of such additional audits. </w:t>
      </w:r>
    </w:p>
    <w:p w14:paraId="356C03AF" w14:textId="6CE6BE87" w:rsidR="00681358" w:rsidRPr="00140169" w:rsidRDefault="00681358" w:rsidP="006901C4">
      <w:pPr>
        <w:pStyle w:val="Heading2"/>
        <w:numPr>
          <w:ilvl w:val="0"/>
          <w:numId w:val="312"/>
        </w:numPr>
        <w:spacing w:before="60" w:after="60"/>
        <w:ind w:left="720"/>
        <w:contextualSpacing/>
        <w:rPr>
          <w:b w:val="0"/>
        </w:rPr>
      </w:pPr>
      <w:r w:rsidRPr="00F96F44">
        <w:rPr>
          <w:b w:val="0"/>
        </w:rPr>
        <w:t>Find additional information regarding the Florida Single Audit Act at the</w:t>
      </w:r>
      <w:r w:rsidR="00B7324F">
        <w:rPr>
          <w:rStyle w:val="Hyperlink"/>
          <w:b w:val="0"/>
        </w:rPr>
        <w:t xml:space="preserve"> </w:t>
      </w:r>
      <w:r w:rsidR="006E0172">
        <w:rPr>
          <w:b w:val="0"/>
        </w:rPr>
        <w:t>Florida DFS Website found here:</w:t>
      </w:r>
      <w:r w:rsidR="006E0172" w:rsidRPr="00C20727">
        <w:rPr>
          <w:rStyle w:val="Hyperlink"/>
          <w:b w:val="0"/>
        </w:rPr>
        <w:t xml:space="preserve"> </w:t>
      </w:r>
      <w:hyperlink r:id="rId42" w:history="1">
        <w:r w:rsidR="006E0172" w:rsidRPr="00275E0D">
          <w:rPr>
            <w:rStyle w:val="Hyperlink"/>
            <w:b w:val="0"/>
          </w:rPr>
          <w:t>https://apps.fldfs.com/fsaa/</w:t>
        </w:r>
      </w:hyperlink>
      <w:r w:rsidR="006E0172">
        <w:rPr>
          <w:rStyle w:val="Hyperlink"/>
          <w:b w:val="0"/>
          <w:color w:val="auto"/>
          <w:u w:val="none"/>
        </w:rPr>
        <w:t>.</w:t>
      </w:r>
    </w:p>
    <w:p w14:paraId="0BD61EF4" w14:textId="77777777" w:rsidR="00681358" w:rsidRPr="00E13172" w:rsidRDefault="00681358">
      <w:pPr>
        <w:pStyle w:val="Heading1"/>
        <w:numPr>
          <w:ilvl w:val="1"/>
          <w:numId w:val="264"/>
        </w:numPr>
        <w:spacing w:before="60" w:after="60" w:line="240" w:lineRule="auto"/>
        <w:ind w:left="360"/>
        <w:contextualSpacing/>
      </w:pPr>
      <w:r w:rsidRPr="00337270">
        <w:t>Report submission</w:t>
      </w:r>
    </w:p>
    <w:p w14:paraId="306E29F8" w14:textId="77777777" w:rsidR="00681358" w:rsidRPr="00F96F44" w:rsidRDefault="00681358" w:rsidP="00506208">
      <w:pPr>
        <w:pStyle w:val="Heading2"/>
        <w:numPr>
          <w:ilvl w:val="0"/>
          <w:numId w:val="0"/>
        </w:numPr>
        <w:spacing w:before="60" w:after="60"/>
        <w:ind w:left="360"/>
        <w:contextualSpacing/>
        <w:rPr>
          <w:b w:val="0"/>
        </w:rPr>
      </w:pPr>
      <w:r w:rsidRPr="00F96F44">
        <w:rPr>
          <w:b w:val="0"/>
        </w:rPr>
        <w:t>The grantee shall submit copies of financial reporting packages</w:t>
      </w:r>
      <w:r w:rsidR="00351F67" w:rsidRPr="00351F67">
        <w:rPr>
          <w:b w:val="0"/>
        </w:rPr>
        <w:t xml:space="preserve"> (including proof for the receipt date by the ELC, any management letter(s) issued by the auditor and corrective action plan responses prepared by the ELC) for audits conducted in accordance with 2 CFR §200 Subpart F, and as </w:t>
      </w:r>
      <w:r w:rsidRPr="00F96F44">
        <w:rPr>
          <w:b w:val="0"/>
        </w:rPr>
        <w:t>th</w:t>
      </w:r>
      <w:r w:rsidR="00605191">
        <w:rPr>
          <w:b w:val="0"/>
        </w:rPr>
        <w:t>is</w:t>
      </w:r>
      <w:r w:rsidRPr="00F96F44">
        <w:rPr>
          <w:b w:val="0"/>
        </w:rPr>
        <w:t xml:space="preserve"> </w:t>
      </w:r>
      <w:r w:rsidR="00605191">
        <w:rPr>
          <w:b w:val="0"/>
        </w:rPr>
        <w:t>s</w:t>
      </w:r>
      <w:r w:rsidRPr="00F96F44">
        <w:rPr>
          <w:b w:val="0"/>
        </w:rPr>
        <w:t xml:space="preserve">ection of the agreement requires, including any management letter(s) the auditor issues and corrective action plan responses the grantee prepared directly to each of the following addresses. </w:t>
      </w:r>
    </w:p>
    <w:p w14:paraId="0D4CD2D5" w14:textId="6B2822D2" w:rsidR="00681358" w:rsidRPr="00DC03B3" w:rsidRDefault="00681358">
      <w:pPr>
        <w:spacing w:before="60" w:after="60" w:line="240" w:lineRule="auto"/>
        <w:ind w:left="360"/>
        <w:contextualSpacing/>
        <w:rPr>
          <w:b/>
        </w:rPr>
      </w:pPr>
      <w:r w:rsidRPr="00DC03B3">
        <w:t>Note</w:t>
      </w:r>
      <w:r w:rsidR="00F83DE1">
        <w:t>:</w:t>
      </w:r>
      <w:r>
        <w:t xml:space="preserve"> </w:t>
      </w:r>
      <w:r w:rsidRPr="00DC03B3">
        <w:t>For the addresses noted with an asterisk (*)</w:t>
      </w:r>
      <w:r>
        <w:t xml:space="preserve"> </w:t>
      </w:r>
      <w:r w:rsidRPr="00DC03B3">
        <w:t>below, copies of reporting packages shall include the internal control work papers from the auditor(s) performing their annual independent financial statement audit.</w:t>
      </w:r>
      <w:r w:rsidRPr="00DC03B3">
        <w:rPr>
          <w:b/>
        </w:rPr>
        <w:t xml:space="preserve"> </w:t>
      </w:r>
    </w:p>
    <w:p w14:paraId="5740F0A5" w14:textId="7DCCD423" w:rsidR="00681358" w:rsidRPr="00C843E4" w:rsidRDefault="00681358">
      <w:pPr>
        <w:numPr>
          <w:ilvl w:val="0"/>
          <w:numId w:val="291"/>
        </w:numPr>
        <w:spacing w:before="60" w:after="60" w:line="240" w:lineRule="auto"/>
        <w:contextualSpacing/>
      </w:pPr>
      <w:r w:rsidRPr="00C843E4">
        <w:t>Submit one paper copy</w:t>
      </w:r>
      <w:r w:rsidR="000976CE">
        <w:t xml:space="preserve"> </w:t>
      </w:r>
      <w:r w:rsidR="002F54D6">
        <w:t>by mail</w:t>
      </w:r>
      <w:r w:rsidRPr="00C843E4">
        <w:t xml:space="preserve"> and one electronic copy </w:t>
      </w:r>
      <w:r w:rsidR="000976CE">
        <w:t xml:space="preserve">by email </w:t>
      </w:r>
      <w:r w:rsidRPr="00C843E4">
        <w:t xml:space="preserve">of the financial reporting package to OEL at the </w:t>
      </w:r>
      <w:r>
        <w:t>following</w:t>
      </w:r>
      <w:r w:rsidRPr="00C843E4">
        <w:t xml:space="preserve"> address</w:t>
      </w:r>
      <w:r w:rsidR="00F83DE1">
        <w:t>:</w:t>
      </w:r>
      <w:r>
        <w:t xml:space="preserve"> </w:t>
      </w:r>
      <w:r w:rsidRPr="00C843E4">
        <w:t xml:space="preserve"> </w:t>
      </w:r>
    </w:p>
    <w:p w14:paraId="715CDDC7" w14:textId="2A236271" w:rsidR="00681358" w:rsidRPr="00C843E4" w:rsidRDefault="00681358">
      <w:pPr>
        <w:spacing w:before="60" w:after="60" w:line="240" w:lineRule="auto"/>
        <w:ind w:left="1440" w:hanging="360"/>
        <w:contextualSpacing/>
      </w:pPr>
      <w:r w:rsidRPr="00C843E4">
        <w:t>Inspector General</w:t>
      </w:r>
      <w:r w:rsidR="000976CE">
        <w:t>*</w:t>
      </w:r>
    </w:p>
    <w:p w14:paraId="12B51475" w14:textId="77777777" w:rsidR="00681358" w:rsidRPr="00C843E4" w:rsidRDefault="00681358">
      <w:pPr>
        <w:spacing w:before="60" w:after="60" w:line="240" w:lineRule="auto"/>
        <w:ind w:left="1440" w:hanging="360"/>
        <w:contextualSpacing/>
      </w:pPr>
      <w:r w:rsidRPr="00C843E4">
        <w:t>Office of Early Learning</w:t>
      </w:r>
    </w:p>
    <w:p w14:paraId="47DE750A" w14:textId="77777777" w:rsidR="00681358" w:rsidRPr="00C843E4" w:rsidRDefault="00681358">
      <w:pPr>
        <w:spacing w:before="60" w:after="60" w:line="240" w:lineRule="auto"/>
        <w:ind w:left="1440" w:hanging="360"/>
        <w:contextualSpacing/>
      </w:pPr>
      <w:r w:rsidRPr="00C843E4">
        <w:t>250 Marriott Drive</w:t>
      </w:r>
    </w:p>
    <w:p w14:paraId="3C3CE4BD" w14:textId="77777777" w:rsidR="00681358" w:rsidRDefault="00681358">
      <w:pPr>
        <w:spacing w:before="60" w:after="60" w:line="240" w:lineRule="auto"/>
        <w:ind w:left="1440" w:hanging="360"/>
        <w:contextualSpacing/>
      </w:pPr>
      <w:r w:rsidRPr="00C843E4">
        <w:t>Tallahassee, FL 32399</w:t>
      </w:r>
    </w:p>
    <w:p w14:paraId="511EEAD2" w14:textId="77777777" w:rsidR="000976CE" w:rsidRDefault="000976CE">
      <w:pPr>
        <w:spacing w:before="60" w:after="60" w:line="240" w:lineRule="auto"/>
        <w:ind w:left="1440" w:hanging="360"/>
        <w:contextualSpacing/>
      </w:pPr>
    </w:p>
    <w:p w14:paraId="31FEDFC3" w14:textId="3AEF2F9F" w:rsidR="002F54D6" w:rsidRPr="00C843E4" w:rsidRDefault="002F54D6" w:rsidP="00506208">
      <w:pPr>
        <w:spacing w:line="240" w:lineRule="auto"/>
        <w:ind w:left="720"/>
      </w:pPr>
      <w:r w:rsidRPr="005609B4">
        <w:t xml:space="preserve">Email:  </w:t>
      </w:r>
      <w:hyperlink r:id="rId43" w:history="1">
        <w:r w:rsidR="00AF489B" w:rsidRPr="00AF489B">
          <w:rPr>
            <w:rStyle w:val="Hyperlink"/>
          </w:rPr>
          <w:t>inspector.</w:t>
        </w:r>
        <w:r w:rsidR="00AF489B" w:rsidRPr="00D60714">
          <w:rPr>
            <w:rStyle w:val="Hyperlink"/>
          </w:rPr>
          <w:t>general@oel.myflorida.com</w:t>
        </w:r>
      </w:hyperlink>
    </w:p>
    <w:p w14:paraId="071FF3EA" w14:textId="77777777" w:rsidR="00681358" w:rsidRPr="00C843E4" w:rsidRDefault="00681358">
      <w:pPr>
        <w:numPr>
          <w:ilvl w:val="0"/>
          <w:numId w:val="291"/>
        </w:numPr>
        <w:spacing w:before="60" w:after="60" w:line="240" w:lineRule="auto"/>
        <w:contextualSpacing/>
      </w:pPr>
      <w:r w:rsidRPr="00C843E4">
        <w:t>Submit one electronic copy of the financial reporting package to OEL at SharePoint ELC site</w:t>
      </w:r>
      <w:r>
        <w:t>,</w:t>
      </w:r>
      <w:r w:rsidRPr="00C843E4">
        <w:t xml:space="preserve"> </w:t>
      </w:r>
      <w:r w:rsidRPr="00C05872">
        <w:t>FMSAS/Annual A-133 Audit Files.*</w:t>
      </w:r>
    </w:p>
    <w:p w14:paraId="6FDD15E5" w14:textId="35F33AAD" w:rsidR="00681358" w:rsidRPr="00C843E4" w:rsidRDefault="00681358">
      <w:pPr>
        <w:numPr>
          <w:ilvl w:val="0"/>
          <w:numId w:val="291"/>
        </w:numPr>
        <w:spacing w:before="60" w:after="60" w:line="240" w:lineRule="auto"/>
        <w:contextualSpacing/>
      </w:pPr>
      <w:r w:rsidRPr="00C843E4">
        <w:t>Submit one paper copy</w:t>
      </w:r>
      <w:r w:rsidR="002F54D6">
        <w:t xml:space="preserve"> by mail</w:t>
      </w:r>
      <w:r w:rsidRPr="00C843E4">
        <w:t xml:space="preserve"> and one electronic copy </w:t>
      </w:r>
      <w:r w:rsidR="002F54D6">
        <w:t xml:space="preserve">by email </w:t>
      </w:r>
      <w:r w:rsidRPr="00C843E4">
        <w:t xml:space="preserve">of the financial reporting package to </w:t>
      </w:r>
      <w:r>
        <w:t>t</w:t>
      </w:r>
      <w:r w:rsidRPr="00C843E4">
        <w:t>he Auditor General’s Office at</w:t>
      </w:r>
      <w:r w:rsidR="00F83DE1">
        <w:t>:</w:t>
      </w:r>
    </w:p>
    <w:p w14:paraId="0F9DF3BF" w14:textId="77777777" w:rsidR="00681358" w:rsidRPr="00C843E4" w:rsidRDefault="00681358">
      <w:pPr>
        <w:spacing w:before="60" w:after="60" w:line="240" w:lineRule="auto"/>
        <w:ind w:left="1440" w:hanging="360"/>
        <w:contextualSpacing/>
      </w:pPr>
      <w:r w:rsidRPr="00C843E4">
        <w:t>Auditor General</w:t>
      </w:r>
    </w:p>
    <w:p w14:paraId="399C9C1C" w14:textId="77777777" w:rsidR="00681358" w:rsidRPr="00C843E4" w:rsidRDefault="00681358">
      <w:pPr>
        <w:spacing w:before="60" w:after="60" w:line="240" w:lineRule="auto"/>
        <w:ind w:left="1440" w:hanging="360"/>
        <w:contextualSpacing/>
      </w:pPr>
      <w:r w:rsidRPr="00C843E4">
        <w:t>Local Government Audits/342</w:t>
      </w:r>
    </w:p>
    <w:p w14:paraId="481DC114" w14:textId="77777777" w:rsidR="00681358" w:rsidRPr="00C843E4" w:rsidRDefault="00681358">
      <w:pPr>
        <w:spacing w:before="60" w:after="60" w:line="240" w:lineRule="auto"/>
        <w:ind w:left="1440" w:hanging="360"/>
        <w:contextualSpacing/>
      </w:pPr>
      <w:r w:rsidRPr="00C843E4">
        <w:t>Claude Pepper Building, Room 401</w:t>
      </w:r>
    </w:p>
    <w:p w14:paraId="3884ED1D" w14:textId="77777777" w:rsidR="00681358" w:rsidRPr="00C843E4" w:rsidRDefault="00681358">
      <w:pPr>
        <w:spacing w:before="60" w:after="60" w:line="240" w:lineRule="auto"/>
        <w:ind w:left="1440" w:hanging="360"/>
        <w:contextualSpacing/>
      </w:pPr>
      <w:r w:rsidRPr="00C843E4">
        <w:t>111 West Madison Street</w:t>
      </w:r>
    </w:p>
    <w:p w14:paraId="5E894AFF" w14:textId="77777777" w:rsidR="00681358" w:rsidRDefault="00681358">
      <w:pPr>
        <w:spacing w:before="60" w:after="60" w:line="240" w:lineRule="auto"/>
        <w:ind w:left="1440" w:hanging="360"/>
        <w:contextualSpacing/>
      </w:pPr>
      <w:r w:rsidRPr="00C843E4">
        <w:t>Tallahassee, FL 32399-1450</w:t>
      </w:r>
    </w:p>
    <w:p w14:paraId="2A844EF6" w14:textId="77777777" w:rsidR="000976CE" w:rsidRPr="00C843E4" w:rsidRDefault="000976CE">
      <w:pPr>
        <w:spacing w:before="60" w:after="60" w:line="240" w:lineRule="auto"/>
        <w:ind w:left="1440" w:hanging="360"/>
        <w:contextualSpacing/>
      </w:pPr>
    </w:p>
    <w:p w14:paraId="540F1431" w14:textId="4F1ED158" w:rsidR="00681358" w:rsidRPr="00C843E4" w:rsidRDefault="00681358">
      <w:pPr>
        <w:spacing w:before="60" w:after="60" w:line="240" w:lineRule="auto"/>
        <w:ind w:left="720" w:firstLine="360"/>
        <w:contextualSpacing/>
      </w:pPr>
      <w:r w:rsidRPr="00C843E4">
        <w:t>Email</w:t>
      </w:r>
      <w:r w:rsidR="00F83DE1">
        <w:t>:</w:t>
      </w:r>
      <w:r w:rsidRPr="00C843E4">
        <w:t xml:space="preserve"> </w:t>
      </w:r>
      <w:hyperlink r:id="rId44" w:history="1">
        <w:r w:rsidRPr="00C843E4">
          <w:rPr>
            <w:color w:val="0000FF"/>
            <w:u w:val="single"/>
          </w:rPr>
          <w:t>flaudgen_localgovt@aud.state.fl.us</w:t>
        </w:r>
      </w:hyperlink>
    </w:p>
    <w:p w14:paraId="618689CB" w14:textId="6C51F648" w:rsidR="00681358" w:rsidRPr="00011782" w:rsidRDefault="00681358">
      <w:pPr>
        <w:spacing w:before="60" w:after="60" w:line="240" w:lineRule="auto"/>
        <w:ind w:left="720" w:firstLine="360"/>
        <w:contextualSpacing/>
      </w:pPr>
      <w:r w:rsidRPr="00011782">
        <w:t>Website</w:t>
      </w:r>
      <w:r w:rsidR="00F83DE1">
        <w:t>:</w:t>
      </w:r>
      <w:r>
        <w:t xml:space="preserve"> </w:t>
      </w:r>
      <w:hyperlink r:id="rId45" w:history="1">
        <w:r w:rsidRPr="00C843E4">
          <w:rPr>
            <w:color w:val="0000FF"/>
            <w:u w:val="single"/>
          </w:rPr>
          <w:t>www.myflorida.com/audgen</w:t>
        </w:r>
      </w:hyperlink>
    </w:p>
    <w:p w14:paraId="01612377" w14:textId="77777777" w:rsidR="00681358" w:rsidRDefault="00681358">
      <w:pPr>
        <w:numPr>
          <w:ilvl w:val="0"/>
          <w:numId w:val="291"/>
        </w:numPr>
        <w:spacing w:before="60" w:after="60" w:line="240" w:lineRule="auto"/>
        <w:contextualSpacing/>
      </w:pPr>
      <w:r>
        <w:t xml:space="preserve">Any reports, management letters or other information required to be submitted to DOE pursuant to this agreement shall be submitted timely in accordance with Florida statutes, and chapter(s) 10.550 (local governmental entities) or 10.650 (non-profit and for profit organizations), Rules of the Auditor General, as applicable. </w:t>
      </w:r>
    </w:p>
    <w:p w14:paraId="069A433B" w14:textId="77777777" w:rsidR="00681358" w:rsidRPr="00C843E4" w:rsidRDefault="00681358">
      <w:pPr>
        <w:numPr>
          <w:ilvl w:val="0"/>
          <w:numId w:val="291"/>
        </w:numPr>
        <w:spacing w:before="60" w:after="60" w:line="240" w:lineRule="auto"/>
        <w:contextualSpacing/>
      </w:pPr>
      <w:r w:rsidRPr="00E13172">
        <w:t xml:space="preserve">The </w:t>
      </w:r>
      <w:r>
        <w:t>ELC</w:t>
      </w:r>
      <w:r w:rsidRPr="00E13172">
        <w:t xml:space="preserve"> shall indicate in correspondence accompanying the reporting packages the date the auditors</w:t>
      </w:r>
      <w:r w:rsidRPr="00C843E4">
        <w:t xml:space="preserve"> to the </w:t>
      </w:r>
      <w:r>
        <w:t>ELC delivered the reporting package to the ELC</w:t>
      </w:r>
      <w:r w:rsidRPr="00C843E4">
        <w:t>.</w:t>
      </w:r>
    </w:p>
    <w:p w14:paraId="6711EE59" w14:textId="1342838E" w:rsidR="00681358" w:rsidRPr="004E14DE" w:rsidRDefault="00681358">
      <w:pPr>
        <w:numPr>
          <w:ilvl w:val="0"/>
          <w:numId w:val="291"/>
        </w:numPr>
        <w:spacing w:before="60" w:after="60" w:line="240" w:lineRule="auto"/>
        <w:contextualSpacing/>
      </w:pPr>
      <w:r w:rsidRPr="00C843E4">
        <w:t>All items Auditor General Rule 10.656(3) require</w:t>
      </w:r>
      <w:r>
        <w:t xml:space="preserve">s, </w:t>
      </w:r>
      <w:r w:rsidRPr="00C843E4">
        <w:t xml:space="preserve">as described on </w:t>
      </w:r>
      <w:hyperlink r:id="rId46" w:history="1">
        <w:r w:rsidRPr="00725C71">
          <w:rPr>
            <w:rStyle w:val="Hyperlink"/>
          </w:rPr>
          <w:t>the Auditor General’s Financial Reporting Package Submittal Checklist</w:t>
        </w:r>
      </w:hyperlink>
      <w:r>
        <w:t>,</w:t>
      </w:r>
      <w:r w:rsidRPr="00C843E4">
        <w:t xml:space="preserve"> </w:t>
      </w:r>
      <w:r w:rsidR="00E324CE" w:rsidRPr="00EF78C2">
        <w:t xml:space="preserve">and the related </w:t>
      </w:r>
      <w:hyperlink r:id="rId47" w:history="1">
        <w:r w:rsidR="00E324CE" w:rsidRPr="00E324CE">
          <w:rPr>
            <w:rStyle w:val="Hyperlink"/>
          </w:rPr>
          <w:t>checklist instructions</w:t>
        </w:r>
      </w:hyperlink>
      <w:r w:rsidR="00351F67">
        <w:t xml:space="preserve">, </w:t>
      </w:r>
      <w:r w:rsidRPr="00C843E4">
        <w:t>must be included for a reporting package to be considered complete. See the attached checklist and Auditor General filing instructions</w:t>
      </w:r>
      <w:r w:rsidRPr="004E14DE">
        <w:t xml:space="preserve">. </w:t>
      </w:r>
    </w:p>
    <w:p w14:paraId="35F1AF59" w14:textId="77777777" w:rsidR="00681358" w:rsidRPr="00050A23" w:rsidRDefault="00681358">
      <w:pPr>
        <w:spacing w:before="60" w:after="60" w:line="240" w:lineRule="auto"/>
        <w:contextualSpacing/>
      </w:pPr>
      <w:r w:rsidRPr="00050A23">
        <w:t>By signing below, the grantee, through the duly appointed undersigned representative, certifies and assures that it shall fully comply with the applicable audit requirements outlined in this attachment.</w:t>
      </w:r>
    </w:p>
    <w:p w14:paraId="13E0A9D9" w14:textId="77777777" w:rsidR="00681358" w:rsidRPr="00050A23" w:rsidRDefault="00681358">
      <w:pPr>
        <w:spacing w:before="60" w:after="60" w:line="240" w:lineRule="auto"/>
        <w:contextualSpacing/>
      </w:pPr>
    </w:p>
    <w:p w14:paraId="2CE0AC5F" w14:textId="1B869CAB" w:rsidR="00681358" w:rsidRPr="004E14DE" w:rsidRDefault="00681358">
      <w:pPr>
        <w:spacing w:before="60" w:after="60" w:line="240" w:lineRule="auto"/>
        <w:contextualSpacing/>
      </w:pPr>
      <w:r w:rsidRPr="00050A23">
        <w:t xml:space="preserve">By: </w:t>
      </w:r>
      <w:r w:rsidRPr="00F040C0">
        <w:rPr>
          <w:rStyle w:val="Add"/>
        </w:rPr>
        <w:fldChar w:fldCharType="begin">
          <w:ffData>
            <w:name w:val="Text6"/>
            <w:enabled/>
            <w:calcOnExit w:val="0"/>
            <w:textInput/>
          </w:ffData>
        </w:fldChar>
      </w:r>
      <w:r w:rsidRPr="00F040C0">
        <w:rPr>
          <w:rStyle w:val="Add"/>
        </w:rPr>
        <w:instrText xml:space="preserve"> FORMTEXT </w:instrText>
      </w:r>
      <w:r w:rsidRPr="00F040C0">
        <w:rPr>
          <w:rStyle w:val="Add"/>
        </w:rPr>
      </w:r>
      <w:r w:rsidRPr="00F040C0">
        <w:rPr>
          <w:rStyle w:val="Add"/>
        </w:rPr>
        <w:fldChar w:fldCharType="separate"/>
      </w:r>
      <w:r w:rsidRPr="00F040C0">
        <w:rPr>
          <w:rStyle w:val="Add"/>
        </w:rPr>
        <w:t> </w:t>
      </w:r>
      <w:r w:rsidRPr="00F040C0">
        <w:rPr>
          <w:rStyle w:val="Add"/>
        </w:rPr>
        <w:t> </w:t>
      </w:r>
      <w:r w:rsidRPr="00F040C0">
        <w:rPr>
          <w:rStyle w:val="Add"/>
        </w:rPr>
        <w:t> </w:t>
      </w:r>
      <w:r w:rsidRPr="00F040C0">
        <w:rPr>
          <w:rStyle w:val="Add"/>
        </w:rPr>
        <w:t> </w:t>
      </w:r>
      <w:r w:rsidRPr="00F040C0">
        <w:rPr>
          <w:rStyle w:val="Add"/>
        </w:rPr>
        <w:t> </w:t>
      </w:r>
      <w:r w:rsidRPr="00F040C0">
        <w:rPr>
          <w:rStyle w:val="Add"/>
        </w:rPr>
        <w:fldChar w:fldCharType="end"/>
      </w:r>
      <w:r>
        <w:tab/>
      </w:r>
      <w:r>
        <w:tab/>
      </w:r>
      <w:r>
        <w:tab/>
      </w:r>
      <w:r>
        <w:tab/>
      </w:r>
      <w:r w:rsidRPr="004E14DE">
        <w:tab/>
      </w:r>
      <w:r w:rsidRPr="00F040C0">
        <w:rPr>
          <w:rStyle w:val="Add"/>
        </w:rPr>
        <w:fldChar w:fldCharType="begin">
          <w:ffData>
            <w:name w:val="Text8"/>
            <w:enabled/>
            <w:calcOnExit w:val="0"/>
            <w:textInput/>
          </w:ffData>
        </w:fldChar>
      </w:r>
      <w:r w:rsidRPr="00F040C0">
        <w:rPr>
          <w:rStyle w:val="Add"/>
        </w:rPr>
        <w:instrText xml:space="preserve"> FORMTEXT </w:instrText>
      </w:r>
      <w:r w:rsidRPr="00F040C0">
        <w:rPr>
          <w:rStyle w:val="Add"/>
        </w:rPr>
      </w:r>
      <w:r w:rsidRPr="00F040C0">
        <w:rPr>
          <w:rStyle w:val="Add"/>
        </w:rPr>
        <w:fldChar w:fldCharType="separate"/>
      </w:r>
      <w:r w:rsidR="00943533">
        <w:rPr>
          <w:rStyle w:val="Add"/>
        </w:rPr>
        <w:t>June 15, 2016</w:t>
      </w:r>
      <w:r w:rsidRPr="00F040C0">
        <w:rPr>
          <w:rStyle w:val="Add"/>
        </w:rPr>
        <w:fldChar w:fldCharType="end"/>
      </w:r>
    </w:p>
    <w:p w14:paraId="42417760" w14:textId="77777777" w:rsidR="00681358" w:rsidRPr="004E14DE" w:rsidRDefault="00681358">
      <w:pPr>
        <w:spacing w:before="60" w:after="60" w:line="240" w:lineRule="auto"/>
        <w:ind w:firstLine="360"/>
        <w:contextualSpacing/>
      </w:pPr>
      <w:r w:rsidRPr="004E14DE">
        <w:t>Authorized ELC Representative</w:t>
      </w:r>
      <w:r w:rsidRPr="004E14DE">
        <w:tab/>
      </w:r>
      <w:r w:rsidR="00351F67">
        <w:tab/>
      </w:r>
      <w:r w:rsidRPr="004E14DE">
        <w:t>Date</w:t>
      </w:r>
    </w:p>
    <w:p w14:paraId="648D86EC" w14:textId="77777777" w:rsidR="00681358" w:rsidRPr="004E14DE" w:rsidRDefault="00681358">
      <w:pPr>
        <w:spacing w:before="60" w:after="60" w:line="240" w:lineRule="auto"/>
        <w:contextualSpacing/>
      </w:pPr>
    </w:p>
    <w:p w14:paraId="247DFEE7" w14:textId="779412B9" w:rsidR="00681358" w:rsidRPr="00F040C0" w:rsidRDefault="00681358">
      <w:pPr>
        <w:spacing w:before="60" w:after="60" w:line="240" w:lineRule="auto"/>
        <w:contextualSpacing/>
        <w:rPr>
          <w:rStyle w:val="Add"/>
        </w:rPr>
      </w:pPr>
      <w:r w:rsidRPr="00F040C0">
        <w:rPr>
          <w:rStyle w:val="Add"/>
        </w:rPr>
        <w:fldChar w:fldCharType="begin">
          <w:ffData>
            <w:name w:val="Check22"/>
            <w:enabled/>
            <w:calcOnExit w:val="0"/>
            <w:checkBox>
              <w:sizeAuto/>
              <w:default w:val="0"/>
            </w:checkBox>
          </w:ffData>
        </w:fldChar>
      </w:r>
      <w:r w:rsidRPr="00F040C0">
        <w:rPr>
          <w:rStyle w:val="Add"/>
        </w:rPr>
        <w:instrText xml:space="preserve"> FORMCHECKBOX </w:instrText>
      </w:r>
      <w:r w:rsidR="00035A03">
        <w:rPr>
          <w:rStyle w:val="Add"/>
        </w:rPr>
      </w:r>
      <w:r w:rsidR="00035A03">
        <w:rPr>
          <w:rStyle w:val="Add"/>
        </w:rPr>
        <w:fldChar w:fldCharType="separate"/>
      </w:r>
      <w:r w:rsidRPr="00F040C0">
        <w:rPr>
          <w:rStyle w:val="Add"/>
        </w:rPr>
        <w:fldChar w:fldCharType="end"/>
      </w:r>
      <w:r w:rsidRPr="004E14DE">
        <w:t xml:space="preserve"> By Electronic Signature</w:t>
      </w:r>
      <w:r w:rsidR="00E724A8">
        <w:tab/>
      </w:r>
      <w:r w:rsidR="00E724A8">
        <w:tab/>
      </w:r>
      <w:r w:rsidR="00E724A8">
        <w:tab/>
      </w:r>
      <w:r w:rsidRPr="00F040C0">
        <w:rPr>
          <w:rStyle w:val="Add"/>
        </w:rPr>
        <w:fldChar w:fldCharType="begin">
          <w:ffData>
            <w:name w:val="Text7"/>
            <w:enabled/>
            <w:calcOnExit w:val="0"/>
            <w:textInput/>
          </w:ffData>
        </w:fldChar>
      </w:r>
      <w:r w:rsidRPr="00F040C0">
        <w:rPr>
          <w:rStyle w:val="Add"/>
        </w:rPr>
        <w:instrText xml:space="preserve"> FORMTEXT </w:instrText>
      </w:r>
      <w:r w:rsidRPr="00F040C0">
        <w:rPr>
          <w:rStyle w:val="Add"/>
        </w:rPr>
      </w:r>
      <w:r w:rsidRPr="00F040C0">
        <w:rPr>
          <w:rStyle w:val="Add"/>
        </w:rPr>
        <w:fldChar w:fldCharType="separate"/>
      </w:r>
      <w:r w:rsidR="00943533">
        <w:rPr>
          <w:rStyle w:val="Add"/>
        </w:rPr>
        <w:t>Dawn E. Bell/C.E.O.</w:t>
      </w:r>
      <w:r w:rsidRPr="00F040C0">
        <w:rPr>
          <w:rStyle w:val="Add"/>
        </w:rPr>
        <w:fldChar w:fldCharType="end"/>
      </w:r>
    </w:p>
    <w:p w14:paraId="10A89E5E" w14:textId="77777777" w:rsidR="007D5955" w:rsidRPr="00E83963" w:rsidRDefault="00681358">
      <w:pPr>
        <w:spacing w:before="60" w:after="60" w:line="240" w:lineRule="auto"/>
        <w:ind w:left="3960" w:firstLine="360"/>
        <w:contextualSpacing/>
        <w:jc w:val="both"/>
        <w:rPr>
          <w:rFonts w:eastAsia="Calibri"/>
        </w:rPr>
      </w:pPr>
      <w:r w:rsidRPr="004E14DE">
        <w:t>Print Name/Title</w:t>
      </w:r>
    </w:p>
    <w:p w14:paraId="2FD02356" w14:textId="77777777" w:rsidR="0077588F" w:rsidRDefault="0077588F" w:rsidP="00506208">
      <w:pPr>
        <w:spacing w:before="60" w:after="60" w:line="240" w:lineRule="auto"/>
        <w:contextualSpacing/>
        <w:rPr>
          <w:b/>
          <w:i/>
        </w:rPr>
      </w:pPr>
    </w:p>
    <w:p w14:paraId="5EE87401" w14:textId="77777777" w:rsidR="00572913" w:rsidRDefault="00572913" w:rsidP="00506208">
      <w:pPr>
        <w:spacing w:before="60" w:after="60" w:line="240" w:lineRule="auto"/>
        <w:contextualSpacing/>
        <w:rPr>
          <w:b/>
          <w:i/>
        </w:rPr>
      </w:pPr>
    </w:p>
    <w:p w14:paraId="16B73B6F" w14:textId="77777777" w:rsidR="00572913" w:rsidRPr="00F0242C" w:rsidRDefault="00572913" w:rsidP="00506208">
      <w:pPr>
        <w:spacing w:line="240" w:lineRule="auto"/>
      </w:pPr>
    </w:p>
    <w:p w14:paraId="0E6FC87A" w14:textId="77777777" w:rsidR="00572913" w:rsidRPr="00F0242C" w:rsidRDefault="00572913" w:rsidP="00506208">
      <w:pPr>
        <w:spacing w:line="240" w:lineRule="auto"/>
      </w:pPr>
    </w:p>
    <w:p w14:paraId="716A97CE" w14:textId="77777777" w:rsidR="00572913" w:rsidRDefault="00572913" w:rsidP="00506208">
      <w:pPr>
        <w:spacing w:line="240" w:lineRule="auto"/>
        <w:jc w:val="right"/>
      </w:pPr>
    </w:p>
    <w:p w14:paraId="214EAF7A" w14:textId="77777777" w:rsidR="00572913" w:rsidRDefault="00572913" w:rsidP="00506208">
      <w:pPr>
        <w:spacing w:line="240" w:lineRule="auto"/>
      </w:pPr>
    </w:p>
    <w:p w14:paraId="0CE4AA07" w14:textId="77777777" w:rsidR="00AA53DA" w:rsidRPr="00F0242C" w:rsidRDefault="00AA53DA" w:rsidP="00506208">
      <w:pPr>
        <w:spacing w:line="240" w:lineRule="auto"/>
        <w:sectPr w:rsidR="00AA53DA" w:rsidRPr="00F0242C" w:rsidSect="007D5955">
          <w:headerReference w:type="even" r:id="rId48"/>
          <w:headerReference w:type="default" r:id="rId49"/>
          <w:footerReference w:type="default" r:id="rId50"/>
          <w:headerReference w:type="first" r:id="rId51"/>
          <w:pgSz w:w="12240" w:h="15840"/>
          <w:pgMar w:top="1170" w:right="1440" w:bottom="1440" w:left="1440" w:header="720" w:footer="720" w:gutter="0"/>
          <w:cols w:space="720"/>
          <w:docGrid w:linePitch="360"/>
        </w:sectPr>
      </w:pPr>
    </w:p>
    <w:p w14:paraId="3B5B7D13" w14:textId="77777777" w:rsidR="00BD32FA" w:rsidRPr="00344F21" w:rsidRDefault="00BD32FA" w:rsidP="00506208">
      <w:pPr>
        <w:pStyle w:val="Heading1"/>
        <w:spacing w:before="60" w:after="60" w:line="240" w:lineRule="auto"/>
        <w:contextualSpacing/>
        <w:jc w:val="center"/>
        <w:rPr>
          <w:caps/>
        </w:rPr>
      </w:pPr>
      <w:bookmarkStart w:id="78" w:name="_Certifications_and_Assurances"/>
      <w:bookmarkEnd w:id="78"/>
      <w:r w:rsidRPr="00344F21">
        <w:rPr>
          <w:caps/>
        </w:rPr>
        <w:t>Certifications and Assurances Form</w:t>
      </w:r>
    </w:p>
    <w:p w14:paraId="3FDA1406" w14:textId="230694CB" w:rsidR="00BD32FA" w:rsidRPr="00BD32FA" w:rsidRDefault="00BD32FA">
      <w:pPr>
        <w:autoSpaceDE w:val="0"/>
        <w:autoSpaceDN w:val="0"/>
        <w:adjustRightInd w:val="0"/>
        <w:spacing w:before="60" w:after="60" w:line="240" w:lineRule="auto"/>
        <w:contextualSpacing/>
        <w:rPr>
          <w:color w:val="000000"/>
          <w:sz w:val="23"/>
          <w:szCs w:val="23"/>
        </w:rPr>
      </w:pPr>
      <w:r w:rsidRPr="00BD32FA">
        <w:rPr>
          <w:b/>
          <w:bCs/>
          <w:color w:val="000000"/>
        </w:rPr>
        <w:t>Authority for data collection</w:t>
      </w:r>
      <w:r w:rsidRPr="00BD32FA">
        <w:rPr>
          <w:color w:val="000000"/>
        </w:rPr>
        <w:t xml:space="preserve"> –</w:t>
      </w:r>
      <w:r w:rsidR="00B7324F">
        <w:rPr>
          <w:color w:val="000000"/>
        </w:rPr>
        <w:t xml:space="preserve"> </w:t>
      </w:r>
      <w:r w:rsidRPr="00BD32FA">
        <w:rPr>
          <w:color w:val="000000"/>
        </w:rPr>
        <w:t xml:space="preserve">ss. 1001.213, 1002.75 and 1002.82, F.S. </w:t>
      </w:r>
    </w:p>
    <w:p w14:paraId="2C3F0704" w14:textId="77777777" w:rsidR="00BD32FA" w:rsidRPr="00BD32FA" w:rsidRDefault="00BD32FA">
      <w:pPr>
        <w:autoSpaceDE w:val="0"/>
        <w:autoSpaceDN w:val="0"/>
        <w:adjustRightInd w:val="0"/>
        <w:spacing w:before="60" w:after="60" w:line="240" w:lineRule="auto"/>
        <w:contextualSpacing/>
        <w:rPr>
          <w:b/>
          <w:bCs/>
          <w:color w:val="000000"/>
        </w:rPr>
      </w:pPr>
    </w:p>
    <w:p w14:paraId="08FD0052" w14:textId="1F6215C7" w:rsidR="00BD32FA" w:rsidRPr="00BD32FA" w:rsidRDefault="00BD32FA">
      <w:pPr>
        <w:autoSpaceDE w:val="0"/>
        <w:autoSpaceDN w:val="0"/>
        <w:adjustRightInd w:val="0"/>
        <w:spacing w:before="60" w:after="60" w:line="240" w:lineRule="auto"/>
        <w:contextualSpacing/>
        <w:rPr>
          <w:color w:val="000000"/>
        </w:rPr>
      </w:pPr>
      <w:r w:rsidRPr="00BD32FA">
        <w:rPr>
          <w:b/>
          <w:bCs/>
          <w:color w:val="000000"/>
        </w:rPr>
        <w:t>Instructions</w:t>
      </w:r>
      <w:r w:rsidR="00B7324F" w:rsidRPr="006901C4">
        <w:rPr>
          <w:b/>
          <w:color w:val="000000"/>
        </w:rPr>
        <w:t>:</w:t>
      </w:r>
      <w:r w:rsidRPr="00BD32FA">
        <w:rPr>
          <w:color w:val="000000"/>
        </w:rPr>
        <w:t xml:space="preserve"> These certifications and assurances will be in effect for the duration of this agreement. OEL shall not require amendments unless required by changes in federal or state law, or by other significant change in the circumstances affecting a certification or assurance in this agreement. The entity/agency head, or other authorized officer, must sign the certification and return it to the address listed below. No payment for this agreement will be made without this current signed Certifications and Assurances form on file. </w:t>
      </w:r>
    </w:p>
    <w:p w14:paraId="6D01F16C" w14:textId="77777777" w:rsidR="00BD32FA" w:rsidRPr="00BD32FA" w:rsidRDefault="00BD32FA">
      <w:pPr>
        <w:autoSpaceDE w:val="0"/>
        <w:autoSpaceDN w:val="0"/>
        <w:adjustRightInd w:val="0"/>
        <w:spacing w:before="60" w:after="60" w:line="240" w:lineRule="auto"/>
        <w:contextualSpacing/>
        <w:rPr>
          <w:color w:val="000000"/>
        </w:rPr>
      </w:pPr>
      <w:r w:rsidRPr="00BD32FA">
        <w:rPr>
          <w:color w:val="000000"/>
        </w:rPr>
        <w:t xml:space="preserve">______________________________________________________________________________ </w:t>
      </w:r>
    </w:p>
    <w:p w14:paraId="7E97BFCE" w14:textId="77777777" w:rsidR="00BD32FA" w:rsidRPr="00BD32FA" w:rsidRDefault="00BD32FA">
      <w:pPr>
        <w:autoSpaceDE w:val="0"/>
        <w:autoSpaceDN w:val="0"/>
        <w:adjustRightInd w:val="0"/>
        <w:spacing w:before="60" w:after="60" w:line="240" w:lineRule="auto"/>
        <w:contextualSpacing/>
        <w:rPr>
          <w:color w:val="000000"/>
        </w:rPr>
      </w:pPr>
      <w:r w:rsidRPr="00BD32FA">
        <w:rPr>
          <w:b/>
          <w:bCs/>
          <w:color w:val="000000"/>
        </w:rPr>
        <w:t xml:space="preserve">Certification: </w:t>
      </w:r>
    </w:p>
    <w:p w14:paraId="1EA6408B" w14:textId="77777777" w:rsidR="00BD32FA" w:rsidRPr="00BD32FA" w:rsidRDefault="00BD32FA">
      <w:pPr>
        <w:autoSpaceDE w:val="0"/>
        <w:autoSpaceDN w:val="0"/>
        <w:adjustRightInd w:val="0"/>
        <w:spacing w:before="60" w:after="60" w:line="240" w:lineRule="auto"/>
        <w:contextualSpacing/>
        <w:rPr>
          <w:color w:val="000000"/>
        </w:rPr>
      </w:pPr>
    </w:p>
    <w:p w14:paraId="6B06CDF7" w14:textId="77777777" w:rsidR="00BD32FA" w:rsidRPr="00BD32FA" w:rsidRDefault="00BD32FA">
      <w:pPr>
        <w:autoSpaceDE w:val="0"/>
        <w:autoSpaceDN w:val="0"/>
        <w:adjustRightInd w:val="0"/>
        <w:spacing w:before="60" w:after="60" w:line="240" w:lineRule="auto"/>
        <w:contextualSpacing/>
        <w:rPr>
          <w:color w:val="000000"/>
        </w:rPr>
      </w:pPr>
      <w:r w:rsidRPr="00BD32FA">
        <w:rPr>
          <w:color w:val="000000"/>
        </w:rPr>
        <w:t xml:space="preserve">I, the undersigned authorized official for the named ELC, hereby agree to administer the federally-funded and/or state-funded education programs on behalf of the named ELC below. I certify that the ELC will adhere to and comply with the Certification and Assurances and all requirements outlined within this exhibit. </w:t>
      </w:r>
    </w:p>
    <w:p w14:paraId="7F1862C7" w14:textId="77777777" w:rsidR="00BD32FA" w:rsidRPr="00BD32FA" w:rsidRDefault="00BD32FA">
      <w:pPr>
        <w:autoSpaceDE w:val="0"/>
        <w:autoSpaceDN w:val="0"/>
        <w:adjustRightInd w:val="0"/>
        <w:spacing w:before="60" w:after="60" w:line="240" w:lineRule="auto"/>
        <w:contextualSpacing/>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68"/>
        <w:gridCol w:w="1680"/>
        <w:gridCol w:w="355"/>
        <w:gridCol w:w="3705"/>
      </w:tblGrid>
      <w:tr w:rsidR="00BD32FA" w:rsidRPr="00BD32FA" w14:paraId="6C779CF4" w14:textId="77777777" w:rsidTr="00CF271C">
        <w:tc>
          <w:tcPr>
            <w:tcW w:w="3438" w:type="dxa"/>
            <w:tcBorders>
              <w:right w:val="single" w:sz="4" w:space="0" w:color="auto"/>
            </w:tcBorders>
            <w:shd w:val="clear" w:color="auto" w:fill="auto"/>
          </w:tcPr>
          <w:p w14:paraId="65927BC7" w14:textId="7515D92E" w:rsidR="00BD32FA" w:rsidRPr="00BD32FA" w:rsidRDefault="00B73E69">
            <w:pPr>
              <w:autoSpaceDE w:val="0"/>
              <w:autoSpaceDN w:val="0"/>
              <w:adjustRightInd w:val="0"/>
              <w:spacing w:before="60" w:after="60" w:line="240" w:lineRule="auto"/>
              <w:contextualSpacing/>
              <w:jc w:val="both"/>
              <w:rPr>
                <w:color w:val="000000"/>
              </w:rPr>
            </w:pPr>
            <w:r>
              <w:rPr>
                <w:color w:val="000000"/>
              </w:rPr>
              <w:fldChar w:fldCharType="begin">
                <w:ffData>
                  <w:name w:val="Text34"/>
                  <w:enabled/>
                  <w:calcOnExit w:val="0"/>
                  <w:textInput/>
                </w:ffData>
              </w:fldChar>
            </w:r>
            <w:bookmarkStart w:id="79" w:name="Text34"/>
            <w:r>
              <w:rPr>
                <w:color w:val="000000"/>
              </w:rPr>
              <w:instrText xml:space="preserve"> FORMTEXT </w:instrText>
            </w:r>
            <w:r>
              <w:rPr>
                <w:color w:val="000000"/>
              </w:rPr>
            </w:r>
            <w:r>
              <w:rPr>
                <w:color w:val="000000"/>
              </w:rPr>
              <w:fldChar w:fldCharType="separate"/>
            </w:r>
            <w:r w:rsidR="00943533" w:rsidRPr="00943533">
              <w:t xml:space="preserve">ELC of North Florida County </w:t>
            </w:r>
            <w:r>
              <w:rPr>
                <w:color w:val="000000"/>
              </w:rPr>
              <w:fldChar w:fldCharType="end"/>
            </w:r>
            <w:bookmarkEnd w:id="79"/>
          </w:p>
          <w:p w14:paraId="3FA37B80" w14:textId="77777777" w:rsidR="00BD32FA" w:rsidRPr="00BD32FA" w:rsidRDefault="00BD32FA">
            <w:pPr>
              <w:autoSpaceDE w:val="0"/>
              <w:autoSpaceDN w:val="0"/>
              <w:adjustRightInd w:val="0"/>
              <w:spacing w:before="60" w:after="60" w:line="240" w:lineRule="auto"/>
              <w:contextualSpacing/>
              <w:jc w:val="both"/>
              <w:rPr>
                <w:color w:val="000000"/>
              </w:rPr>
            </w:pPr>
          </w:p>
        </w:tc>
        <w:tc>
          <w:tcPr>
            <w:tcW w:w="270" w:type="dxa"/>
            <w:tcBorders>
              <w:top w:val="nil"/>
              <w:left w:val="single" w:sz="4" w:space="0" w:color="auto"/>
              <w:bottom w:val="nil"/>
              <w:right w:val="single" w:sz="4" w:space="0" w:color="auto"/>
            </w:tcBorders>
            <w:shd w:val="clear" w:color="auto" w:fill="auto"/>
          </w:tcPr>
          <w:p w14:paraId="7DC5C127" w14:textId="77777777" w:rsidR="00BD32FA" w:rsidRPr="00BD32FA" w:rsidRDefault="00BD32FA">
            <w:pPr>
              <w:autoSpaceDE w:val="0"/>
              <w:autoSpaceDN w:val="0"/>
              <w:adjustRightInd w:val="0"/>
              <w:spacing w:before="60" w:after="60" w:line="240" w:lineRule="auto"/>
              <w:contextualSpacing/>
              <w:jc w:val="both"/>
              <w:rPr>
                <w:color w:val="000000"/>
              </w:rPr>
            </w:pPr>
          </w:p>
        </w:tc>
        <w:tc>
          <w:tcPr>
            <w:tcW w:w="1710" w:type="dxa"/>
            <w:tcBorders>
              <w:left w:val="single" w:sz="4" w:space="0" w:color="auto"/>
              <w:right w:val="single" w:sz="4" w:space="0" w:color="auto"/>
            </w:tcBorders>
            <w:shd w:val="clear" w:color="auto" w:fill="auto"/>
          </w:tcPr>
          <w:p w14:paraId="268FE556" w14:textId="057D9BB2" w:rsidR="00BD32FA" w:rsidRPr="00BD32FA" w:rsidRDefault="00B73E69" w:rsidP="00943533">
            <w:pPr>
              <w:autoSpaceDE w:val="0"/>
              <w:autoSpaceDN w:val="0"/>
              <w:adjustRightInd w:val="0"/>
              <w:spacing w:before="60" w:after="60" w:line="240" w:lineRule="auto"/>
              <w:contextualSpacing/>
              <w:jc w:val="both"/>
              <w:rPr>
                <w:color w:val="000000"/>
              </w:rPr>
            </w:pPr>
            <w:r>
              <w:rPr>
                <w:color w:val="000000"/>
              </w:rPr>
              <w:fldChar w:fldCharType="begin">
                <w:ffData>
                  <w:name w:val="Text35"/>
                  <w:enabled/>
                  <w:calcOnExit w:val="0"/>
                  <w:textInput/>
                </w:ffData>
              </w:fldChar>
            </w:r>
            <w:bookmarkStart w:id="80" w:name="Text35"/>
            <w:r>
              <w:rPr>
                <w:color w:val="000000"/>
              </w:rPr>
              <w:instrText xml:space="preserve"> FORMTEXT </w:instrText>
            </w:r>
            <w:r>
              <w:rPr>
                <w:color w:val="000000"/>
              </w:rPr>
            </w:r>
            <w:r>
              <w:rPr>
                <w:color w:val="000000"/>
              </w:rPr>
              <w:fldChar w:fldCharType="separate"/>
            </w:r>
            <w:r w:rsidR="00943533" w:rsidRPr="00943533">
              <w:t>OA43</w:t>
            </w:r>
            <w:r w:rsidR="00943533">
              <w:t>7</w:t>
            </w:r>
            <w:r>
              <w:rPr>
                <w:color w:val="000000"/>
              </w:rPr>
              <w:fldChar w:fldCharType="end"/>
            </w:r>
            <w:bookmarkEnd w:id="80"/>
          </w:p>
        </w:tc>
        <w:tc>
          <w:tcPr>
            <w:tcW w:w="360" w:type="dxa"/>
            <w:tcBorders>
              <w:top w:val="nil"/>
              <w:left w:val="single" w:sz="4" w:space="0" w:color="auto"/>
              <w:bottom w:val="nil"/>
              <w:right w:val="single" w:sz="4" w:space="0" w:color="auto"/>
            </w:tcBorders>
            <w:shd w:val="clear" w:color="auto" w:fill="auto"/>
          </w:tcPr>
          <w:p w14:paraId="795DEAEE" w14:textId="77777777" w:rsidR="00BD32FA" w:rsidRPr="00BD32FA" w:rsidRDefault="00BD32FA">
            <w:pPr>
              <w:autoSpaceDE w:val="0"/>
              <w:autoSpaceDN w:val="0"/>
              <w:adjustRightInd w:val="0"/>
              <w:spacing w:before="60" w:after="60" w:line="240" w:lineRule="auto"/>
              <w:contextualSpacing/>
              <w:jc w:val="both"/>
              <w:rPr>
                <w:color w:val="000000"/>
              </w:rPr>
            </w:pPr>
          </w:p>
        </w:tc>
        <w:tc>
          <w:tcPr>
            <w:tcW w:w="3798" w:type="dxa"/>
            <w:tcBorders>
              <w:left w:val="single" w:sz="4" w:space="0" w:color="auto"/>
            </w:tcBorders>
            <w:shd w:val="clear" w:color="auto" w:fill="auto"/>
          </w:tcPr>
          <w:p w14:paraId="230AB2BC" w14:textId="3DF80462" w:rsidR="00BD32FA" w:rsidRPr="00BD32FA" w:rsidRDefault="00B73E69" w:rsidP="00943533">
            <w:pPr>
              <w:autoSpaceDE w:val="0"/>
              <w:autoSpaceDN w:val="0"/>
              <w:adjustRightInd w:val="0"/>
              <w:spacing w:before="60" w:after="60" w:line="240" w:lineRule="auto"/>
              <w:contextualSpacing/>
              <w:jc w:val="both"/>
              <w:rPr>
                <w:color w:val="000000"/>
              </w:rPr>
            </w:pPr>
            <w:r>
              <w:rPr>
                <w:color w:val="000000"/>
              </w:rPr>
              <w:fldChar w:fldCharType="begin">
                <w:ffData>
                  <w:name w:val="Text36"/>
                  <w:enabled/>
                  <w:calcOnExit w:val="0"/>
                  <w:textInput/>
                </w:ffData>
              </w:fldChar>
            </w:r>
            <w:bookmarkStart w:id="81" w:name="Text36"/>
            <w:r>
              <w:rPr>
                <w:color w:val="000000"/>
              </w:rPr>
              <w:instrText xml:space="preserve"> FORMTEXT </w:instrText>
            </w:r>
            <w:r>
              <w:rPr>
                <w:color w:val="000000"/>
              </w:rPr>
            </w:r>
            <w:r>
              <w:rPr>
                <w:color w:val="000000"/>
              </w:rPr>
              <w:fldChar w:fldCharType="separate"/>
            </w:r>
            <w:r w:rsidR="00943533" w:rsidRPr="00943533">
              <w:t>Dawn E. Bell/C.E.O.</w:t>
            </w:r>
            <w:r>
              <w:rPr>
                <w:color w:val="000000"/>
              </w:rPr>
              <w:fldChar w:fldCharType="end"/>
            </w:r>
            <w:bookmarkEnd w:id="81"/>
          </w:p>
        </w:tc>
      </w:tr>
    </w:tbl>
    <w:p w14:paraId="43CD217F" w14:textId="77777777" w:rsidR="00BD32FA" w:rsidRPr="00BD32FA" w:rsidRDefault="00BD32FA">
      <w:pPr>
        <w:autoSpaceDE w:val="0"/>
        <w:autoSpaceDN w:val="0"/>
        <w:adjustRightInd w:val="0"/>
        <w:spacing w:before="60" w:after="60" w:line="240" w:lineRule="auto"/>
        <w:contextualSpacing/>
        <w:jc w:val="both"/>
        <w:rPr>
          <w:color w:val="000000"/>
          <w:sz w:val="20"/>
          <w:szCs w:val="20"/>
        </w:rPr>
      </w:pPr>
      <w:r w:rsidRPr="00BD32FA">
        <w:rPr>
          <w:color w:val="000000"/>
          <w:sz w:val="20"/>
          <w:szCs w:val="20"/>
        </w:rPr>
        <w:t>Typed ELC Name</w:t>
      </w:r>
      <w:r w:rsidRPr="00BD32FA">
        <w:rPr>
          <w:color w:val="000000"/>
          <w:sz w:val="20"/>
          <w:szCs w:val="20"/>
        </w:rPr>
        <w:tab/>
      </w:r>
      <w:r w:rsidRPr="00BD32FA">
        <w:rPr>
          <w:color w:val="000000"/>
          <w:sz w:val="20"/>
          <w:szCs w:val="20"/>
        </w:rPr>
        <w:tab/>
        <w:t xml:space="preserve">  </w:t>
      </w:r>
      <w:r w:rsidRPr="00BD32FA">
        <w:rPr>
          <w:color w:val="000000"/>
          <w:sz w:val="20"/>
          <w:szCs w:val="20"/>
        </w:rPr>
        <w:tab/>
        <w:t xml:space="preserve"> Grant Number            </w:t>
      </w:r>
      <w:r w:rsidRPr="00BD32FA">
        <w:rPr>
          <w:color w:val="000000"/>
          <w:sz w:val="20"/>
          <w:szCs w:val="20"/>
        </w:rPr>
        <w:tab/>
        <w:t>Typed Name/Title of Authorized Official</w:t>
      </w:r>
    </w:p>
    <w:p w14:paraId="2F8ACB7F" w14:textId="77777777" w:rsidR="00BD32FA" w:rsidRPr="00BD32FA" w:rsidRDefault="00BD32FA">
      <w:pPr>
        <w:autoSpaceDE w:val="0"/>
        <w:autoSpaceDN w:val="0"/>
        <w:adjustRightInd w:val="0"/>
        <w:spacing w:before="60" w:after="60" w:line="240" w:lineRule="auto"/>
        <w:ind w:left="5040" w:firstLine="720"/>
        <w:contextualSpacing/>
        <w:jc w:val="both"/>
        <w:rPr>
          <w:color w:val="000000"/>
          <w:sz w:val="20"/>
          <w:szCs w:val="20"/>
        </w:rPr>
      </w:pPr>
    </w:p>
    <w:p w14:paraId="7AAD901D" w14:textId="77777777" w:rsidR="00BD32FA" w:rsidRPr="00BD32FA" w:rsidRDefault="00BD32FA">
      <w:pPr>
        <w:autoSpaceDE w:val="0"/>
        <w:autoSpaceDN w:val="0"/>
        <w:adjustRightInd w:val="0"/>
        <w:spacing w:before="60" w:after="60" w:line="240" w:lineRule="auto"/>
        <w:contextualSpacing/>
        <w:rPr>
          <w:color w:val="000000"/>
        </w:rPr>
      </w:pPr>
      <w:r w:rsidRPr="00BD32FA">
        <w:rPr>
          <w:color w:val="000000"/>
        </w:rPr>
        <w:t>I certify that the ELC will adhere to each of the Certifications and Assurances outlined in this exhibit</w:t>
      </w:r>
      <w:r w:rsidRPr="00BD32FA">
        <w:rPr>
          <w:iCs/>
          <w:color w:val="000000"/>
        </w:rPr>
        <w:t xml:space="preserve"> for participation in State Programs</w:t>
      </w:r>
      <w:r w:rsidRPr="00BD32FA">
        <w:rPr>
          <w:i/>
          <w:iCs/>
          <w:color w:val="000000"/>
        </w:rPr>
        <w:t xml:space="preserve"> </w:t>
      </w:r>
      <w:r w:rsidRPr="00BD32FA">
        <w:rPr>
          <w:color w:val="000000"/>
        </w:rPr>
        <w:t xml:space="preserve">as applicable to the agreement. </w:t>
      </w:r>
    </w:p>
    <w:p w14:paraId="6F7EA597" w14:textId="77777777" w:rsidR="00BD32FA" w:rsidRPr="00BD32FA" w:rsidRDefault="00BD32FA">
      <w:pPr>
        <w:autoSpaceDE w:val="0"/>
        <w:autoSpaceDN w:val="0"/>
        <w:adjustRightInd w:val="0"/>
        <w:spacing w:before="60" w:after="60" w:line="240" w:lineRule="auto"/>
        <w:contextualSpacing/>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87"/>
        <w:gridCol w:w="1561"/>
        <w:gridCol w:w="356"/>
        <w:gridCol w:w="3705"/>
      </w:tblGrid>
      <w:tr w:rsidR="00BD32FA" w:rsidRPr="00BD32FA" w14:paraId="2BCEFC47" w14:textId="77777777" w:rsidTr="00CF271C">
        <w:tc>
          <w:tcPr>
            <w:tcW w:w="3438" w:type="dxa"/>
            <w:tcBorders>
              <w:right w:val="single" w:sz="4" w:space="0" w:color="auto"/>
            </w:tcBorders>
            <w:shd w:val="clear" w:color="auto" w:fill="auto"/>
          </w:tcPr>
          <w:p w14:paraId="68A371D6" w14:textId="77777777" w:rsidR="00BD32FA" w:rsidRPr="00BD32FA" w:rsidRDefault="00BD32FA">
            <w:pPr>
              <w:autoSpaceDE w:val="0"/>
              <w:autoSpaceDN w:val="0"/>
              <w:adjustRightInd w:val="0"/>
              <w:spacing w:before="60" w:after="60" w:line="240" w:lineRule="auto"/>
              <w:contextualSpacing/>
              <w:jc w:val="both"/>
              <w:rPr>
                <w:color w:val="000000"/>
              </w:rPr>
            </w:pPr>
          </w:p>
          <w:p w14:paraId="615312CE" w14:textId="77777777" w:rsidR="00BD32FA" w:rsidRPr="00BD32FA" w:rsidRDefault="00BD32FA">
            <w:pPr>
              <w:autoSpaceDE w:val="0"/>
              <w:autoSpaceDN w:val="0"/>
              <w:adjustRightInd w:val="0"/>
              <w:spacing w:before="60" w:after="60" w:line="240" w:lineRule="auto"/>
              <w:contextualSpacing/>
              <w:jc w:val="both"/>
              <w:rPr>
                <w:color w:val="000000"/>
              </w:rPr>
            </w:pPr>
          </w:p>
        </w:tc>
        <w:tc>
          <w:tcPr>
            <w:tcW w:w="392" w:type="dxa"/>
            <w:tcBorders>
              <w:top w:val="nil"/>
              <w:left w:val="single" w:sz="4" w:space="0" w:color="auto"/>
              <w:bottom w:val="nil"/>
              <w:right w:val="single" w:sz="4" w:space="0" w:color="auto"/>
            </w:tcBorders>
            <w:shd w:val="clear" w:color="auto" w:fill="auto"/>
          </w:tcPr>
          <w:p w14:paraId="4B055089" w14:textId="77777777" w:rsidR="00BD32FA" w:rsidRPr="00BD32FA" w:rsidRDefault="00BD32FA">
            <w:pPr>
              <w:autoSpaceDE w:val="0"/>
              <w:autoSpaceDN w:val="0"/>
              <w:adjustRightInd w:val="0"/>
              <w:spacing w:before="60" w:after="60" w:line="240" w:lineRule="auto"/>
              <w:contextualSpacing/>
              <w:jc w:val="both"/>
              <w:rPr>
                <w:color w:val="000000"/>
              </w:rPr>
            </w:pPr>
          </w:p>
        </w:tc>
        <w:tc>
          <w:tcPr>
            <w:tcW w:w="1588" w:type="dxa"/>
            <w:tcBorders>
              <w:left w:val="single" w:sz="4" w:space="0" w:color="auto"/>
              <w:right w:val="single" w:sz="4" w:space="0" w:color="auto"/>
            </w:tcBorders>
            <w:shd w:val="clear" w:color="auto" w:fill="auto"/>
          </w:tcPr>
          <w:p w14:paraId="25EF8099" w14:textId="4C067E16" w:rsidR="00BD32FA" w:rsidRPr="00BD32FA" w:rsidRDefault="00B73E69" w:rsidP="00943533">
            <w:pPr>
              <w:autoSpaceDE w:val="0"/>
              <w:autoSpaceDN w:val="0"/>
              <w:adjustRightInd w:val="0"/>
              <w:spacing w:before="60" w:after="60" w:line="240" w:lineRule="auto"/>
              <w:contextualSpacing/>
              <w:jc w:val="both"/>
              <w:rPr>
                <w:color w:val="000000"/>
              </w:rPr>
            </w:pPr>
            <w:r>
              <w:rPr>
                <w:color w:val="000000"/>
              </w:rPr>
              <w:fldChar w:fldCharType="begin">
                <w:ffData>
                  <w:name w:val="Text37"/>
                  <w:enabled/>
                  <w:calcOnExit w:val="0"/>
                  <w:textInput/>
                </w:ffData>
              </w:fldChar>
            </w:r>
            <w:bookmarkStart w:id="82" w:name="Text37"/>
            <w:r>
              <w:rPr>
                <w:color w:val="000000"/>
              </w:rPr>
              <w:instrText xml:space="preserve"> FORMTEXT </w:instrText>
            </w:r>
            <w:r>
              <w:rPr>
                <w:color w:val="000000"/>
              </w:rPr>
            </w:r>
            <w:r>
              <w:rPr>
                <w:color w:val="000000"/>
              </w:rPr>
              <w:fldChar w:fldCharType="separate"/>
            </w:r>
            <w:r w:rsidR="00943533">
              <w:t>June 15, 2016</w:t>
            </w:r>
            <w:r>
              <w:rPr>
                <w:color w:val="000000"/>
              </w:rPr>
              <w:fldChar w:fldCharType="end"/>
            </w:r>
            <w:bookmarkEnd w:id="82"/>
          </w:p>
        </w:tc>
        <w:tc>
          <w:tcPr>
            <w:tcW w:w="360" w:type="dxa"/>
            <w:tcBorders>
              <w:top w:val="nil"/>
              <w:left w:val="single" w:sz="4" w:space="0" w:color="auto"/>
              <w:bottom w:val="nil"/>
              <w:right w:val="single" w:sz="4" w:space="0" w:color="auto"/>
            </w:tcBorders>
            <w:shd w:val="clear" w:color="auto" w:fill="auto"/>
          </w:tcPr>
          <w:p w14:paraId="7025257A" w14:textId="77777777" w:rsidR="00BD32FA" w:rsidRPr="00BD32FA" w:rsidRDefault="00BD32FA">
            <w:pPr>
              <w:autoSpaceDE w:val="0"/>
              <w:autoSpaceDN w:val="0"/>
              <w:adjustRightInd w:val="0"/>
              <w:spacing w:before="60" w:after="60" w:line="240" w:lineRule="auto"/>
              <w:contextualSpacing/>
              <w:jc w:val="both"/>
              <w:rPr>
                <w:color w:val="000000"/>
              </w:rPr>
            </w:pPr>
          </w:p>
        </w:tc>
        <w:tc>
          <w:tcPr>
            <w:tcW w:w="3798" w:type="dxa"/>
            <w:tcBorders>
              <w:left w:val="single" w:sz="4" w:space="0" w:color="auto"/>
            </w:tcBorders>
            <w:shd w:val="clear" w:color="auto" w:fill="auto"/>
          </w:tcPr>
          <w:p w14:paraId="5C1BA67D" w14:textId="3D80DA47" w:rsidR="00BD32FA" w:rsidRPr="00BD32FA" w:rsidRDefault="00B73E69" w:rsidP="00943533">
            <w:pPr>
              <w:autoSpaceDE w:val="0"/>
              <w:autoSpaceDN w:val="0"/>
              <w:adjustRightInd w:val="0"/>
              <w:spacing w:before="60" w:after="60" w:line="240" w:lineRule="auto"/>
              <w:contextualSpacing/>
              <w:jc w:val="both"/>
              <w:rPr>
                <w:color w:val="000000"/>
              </w:rPr>
            </w:pPr>
            <w:r>
              <w:rPr>
                <w:color w:val="000000"/>
              </w:rPr>
              <w:fldChar w:fldCharType="begin">
                <w:ffData>
                  <w:name w:val="Text38"/>
                  <w:enabled/>
                  <w:calcOnExit w:val="0"/>
                  <w:textInput/>
                </w:ffData>
              </w:fldChar>
            </w:r>
            <w:r>
              <w:rPr>
                <w:color w:val="000000"/>
              </w:rPr>
              <w:instrText xml:space="preserve"> </w:instrText>
            </w:r>
            <w:bookmarkStart w:id="83" w:name="Text38"/>
            <w:r>
              <w:rPr>
                <w:color w:val="000000"/>
              </w:rPr>
              <w:instrText xml:space="preserve">FORMTEXT </w:instrText>
            </w:r>
            <w:r>
              <w:rPr>
                <w:color w:val="000000"/>
              </w:rPr>
            </w:r>
            <w:r>
              <w:rPr>
                <w:color w:val="000000"/>
              </w:rPr>
              <w:fldChar w:fldCharType="separate"/>
            </w:r>
            <w:r w:rsidR="00943533">
              <w:t>386-342-2267</w:t>
            </w:r>
            <w:r>
              <w:rPr>
                <w:color w:val="000000"/>
              </w:rPr>
              <w:fldChar w:fldCharType="end"/>
            </w:r>
            <w:bookmarkEnd w:id="83"/>
          </w:p>
        </w:tc>
      </w:tr>
    </w:tbl>
    <w:p w14:paraId="3EB0F4BA" w14:textId="77777777" w:rsidR="00BD32FA" w:rsidRPr="00BD32FA" w:rsidRDefault="00BD32FA">
      <w:pPr>
        <w:autoSpaceDE w:val="0"/>
        <w:autoSpaceDN w:val="0"/>
        <w:adjustRightInd w:val="0"/>
        <w:spacing w:before="60" w:after="60" w:line="240" w:lineRule="auto"/>
        <w:contextualSpacing/>
        <w:jc w:val="both"/>
        <w:rPr>
          <w:color w:val="000000"/>
          <w:sz w:val="20"/>
          <w:szCs w:val="20"/>
        </w:rPr>
      </w:pPr>
      <w:r w:rsidRPr="00BD32FA">
        <w:rPr>
          <w:color w:val="000000"/>
          <w:sz w:val="20"/>
          <w:szCs w:val="20"/>
        </w:rPr>
        <w:t>Signature (must be original)</w:t>
      </w:r>
      <w:r w:rsidRPr="00BD32FA">
        <w:rPr>
          <w:color w:val="000000"/>
          <w:sz w:val="20"/>
          <w:szCs w:val="20"/>
        </w:rPr>
        <w:tab/>
      </w:r>
      <w:r w:rsidRPr="00BD32FA">
        <w:rPr>
          <w:color w:val="000000"/>
          <w:sz w:val="20"/>
          <w:szCs w:val="20"/>
        </w:rPr>
        <w:tab/>
        <w:t xml:space="preserve">   Date</w:t>
      </w:r>
      <w:r w:rsidRPr="00BD32FA">
        <w:rPr>
          <w:color w:val="000000"/>
          <w:sz w:val="20"/>
          <w:szCs w:val="20"/>
        </w:rPr>
        <w:tab/>
      </w:r>
      <w:r w:rsidRPr="00BD32FA">
        <w:rPr>
          <w:color w:val="000000"/>
          <w:sz w:val="20"/>
          <w:szCs w:val="20"/>
        </w:rPr>
        <w:tab/>
      </w:r>
      <w:r w:rsidRPr="00BD32FA">
        <w:rPr>
          <w:color w:val="000000"/>
          <w:sz w:val="20"/>
          <w:szCs w:val="20"/>
        </w:rPr>
        <w:tab/>
        <w:t xml:space="preserve">Area Code/Telephone Number </w:t>
      </w:r>
    </w:p>
    <w:p w14:paraId="25A9619B" w14:textId="77777777" w:rsidR="00BD32FA" w:rsidRPr="00BD32FA" w:rsidRDefault="00BD32FA">
      <w:pPr>
        <w:autoSpaceDE w:val="0"/>
        <w:autoSpaceDN w:val="0"/>
        <w:adjustRightInd w:val="0"/>
        <w:spacing w:before="60" w:after="60" w:line="240" w:lineRule="auto"/>
        <w:contextualSpacing/>
        <w:jc w:val="both"/>
        <w:rPr>
          <w:color w:val="000000"/>
        </w:rPr>
      </w:pPr>
    </w:p>
    <w:p w14:paraId="6E124F92" w14:textId="6D2ABD62" w:rsidR="00BD32FA" w:rsidRPr="00BD32FA" w:rsidRDefault="00BD32FA">
      <w:pPr>
        <w:autoSpaceDE w:val="0"/>
        <w:autoSpaceDN w:val="0"/>
        <w:adjustRightInd w:val="0"/>
        <w:spacing w:before="60" w:after="60" w:line="240" w:lineRule="auto"/>
        <w:contextualSpacing/>
        <w:rPr>
          <w:color w:val="000000"/>
        </w:rPr>
      </w:pPr>
      <w:r w:rsidRPr="00BD32FA">
        <w:rPr>
          <w:color w:val="000000"/>
        </w:rPr>
        <w:t>Return original to</w:t>
      </w:r>
      <w:r w:rsidR="00E26ED2">
        <w:rPr>
          <w:color w:val="000000"/>
        </w:rPr>
        <w:t>:</w:t>
      </w:r>
    </w:p>
    <w:p w14:paraId="4F839331" w14:textId="77777777" w:rsidR="00BD32FA" w:rsidRPr="00BD32FA" w:rsidRDefault="00BD32FA">
      <w:pPr>
        <w:autoSpaceDE w:val="0"/>
        <w:autoSpaceDN w:val="0"/>
        <w:adjustRightInd w:val="0"/>
        <w:spacing w:before="60" w:after="60" w:line="240" w:lineRule="auto"/>
        <w:ind w:left="360"/>
        <w:contextualSpacing/>
        <w:rPr>
          <w:color w:val="000000"/>
        </w:rPr>
      </w:pPr>
      <w:r w:rsidRPr="00BD32FA">
        <w:rPr>
          <w:color w:val="000000"/>
        </w:rPr>
        <w:t>Office of Early Learning</w:t>
      </w:r>
    </w:p>
    <w:p w14:paraId="05B2A216" w14:textId="77777777" w:rsidR="00BD32FA" w:rsidRPr="00BD32FA" w:rsidRDefault="00BD32FA">
      <w:pPr>
        <w:autoSpaceDE w:val="0"/>
        <w:autoSpaceDN w:val="0"/>
        <w:adjustRightInd w:val="0"/>
        <w:spacing w:before="60" w:after="60" w:line="240" w:lineRule="auto"/>
        <w:ind w:left="360"/>
        <w:contextualSpacing/>
        <w:rPr>
          <w:color w:val="000000"/>
        </w:rPr>
      </w:pPr>
      <w:r w:rsidRPr="00BD32FA">
        <w:rPr>
          <w:color w:val="000000"/>
        </w:rPr>
        <w:t xml:space="preserve">Financial Administration and Budget Services </w:t>
      </w:r>
    </w:p>
    <w:p w14:paraId="3100CCF5" w14:textId="77777777" w:rsidR="00BD32FA" w:rsidRPr="00BD32FA" w:rsidRDefault="00BD32FA">
      <w:pPr>
        <w:autoSpaceDE w:val="0"/>
        <w:autoSpaceDN w:val="0"/>
        <w:adjustRightInd w:val="0"/>
        <w:spacing w:before="60" w:after="60" w:line="240" w:lineRule="auto"/>
        <w:ind w:left="360"/>
        <w:contextualSpacing/>
        <w:rPr>
          <w:color w:val="000000"/>
        </w:rPr>
      </w:pPr>
      <w:r w:rsidRPr="00BD32FA">
        <w:rPr>
          <w:color w:val="000000"/>
        </w:rPr>
        <w:t>250 Marriott Drive</w:t>
      </w:r>
    </w:p>
    <w:p w14:paraId="06C397DE" w14:textId="77777777" w:rsidR="00BD32FA" w:rsidRPr="00BD32FA" w:rsidRDefault="00BD32FA">
      <w:pPr>
        <w:autoSpaceDE w:val="0"/>
        <w:autoSpaceDN w:val="0"/>
        <w:adjustRightInd w:val="0"/>
        <w:spacing w:before="60" w:after="60" w:line="240" w:lineRule="auto"/>
        <w:ind w:left="360"/>
        <w:contextualSpacing/>
        <w:rPr>
          <w:color w:val="000000"/>
        </w:rPr>
      </w:pPr>
      <w:r w:rsidRPr="00BD32FA">
        <w:rPr>
          <w:color w:val="000000"/>
        </w:rPr>
        <w:t>Tallahassee, FL 32399</w:t>
      </w:r>
    </w:p>
    <w:p w14:paraId="18A5D05B" w14:textId="77777777" w:rsidR="00BD32FA" w:rsidRPr="00BD32FA" w:rsidRDefault="00BD32FA">
      <w:pPr>
        <w:autoSpaceDE w:val="0"/>
        <w:autoSpaceDN w:val="0"/>
        <w:adjustRightInd w:val="0"/>
        <w:spacing w:before="60" w:after="60" w:line="240" w:lineRule="auto"/>
        <w:contextualSpacing/>
        <w:jc w:val="both"/>
        <w:rPr>
          <w:color w:val="000000"/>
        </w:rPr>
      </w:pPr>
    </w:p>
    <w:p w14:paraId="2C36E915" w14:textId="77777777" w:rsidR="00BD32FA" w:rsidRPr="00BD32FA" w:rsidRDefault="00BD32FA">
      <w:pPr>
        <w:spacing w:before="60" w:after="60" w:line="240" w:lineRule="auto"/>
        <w:contextualSpacing/>
      </w:pPr>
    </w:p>
    <w:p w14:paraId="5198A30B" w14:textId="77777777" w:rsidR="00BD32FA" w:rsidRPr="00BD32FA" w:rsidRDefault="00BD32FA">
      <w:pPr>
        <w:spacing w:before="60" w:after="60" w:line="240" w:lineRule="auto"/>
        <w:contextualSpacing/>
      </w:pPr>
      <w:r w:rsidRPr="00BD32FA">
        <w:t>Early Learning Coalitions (and any ELC subrecipients) are required to submit this certification form with an original signature along with each grant award submitted to OEL.</w:t>
      </w:r>
    </w:p>
    <w:p w14:paraId="67B3C3B8" w14:textId="77777777" w:rsidR="00BD32FA" w:rsidRPr="00BD32FA" w:rsidRDefault="00BD32FA">
      <w:pPr>
        <w:spacing w:before="60" w:after="60" w:line="240" w:lineRule="auto"/>
        <w:ind w:left="360"/>
        <w:contextualSpacing/>
      </w:pPr>
    </w:p>
    <w:p w14:paraId="76686B2B" w14:textId="77777777" w:rsidR="00BD32FA" w:rsidRDefault="00BD32FA">
      <w:pPr>
        <w:spacing w:before="60" w:after="60" w:line="240" w:lineRule="auto"/>
        <w:contextualSpacing/>
      </w:pPr>
      <w:r w:rsidRPr="00BD32FA">
        <w:br w:type="page"/>
      </w:r>
    </w:p>
    <w:p w14:paraId="1EE43E18" w14:textId="77777777" w:rsidR="00BD32FA" w:rsidRPr="0072406C" w:rsidRDefault="00BD32FA">
      <w:pPr>
        <w:pStyle w:val="Subtitle"/>
        <w:spacing w:before="60" w:after="60"/>
        <w:contextualSpacing/>
      </w:pPr>
      <w:r w:rsidRPr="0072406C">
        <w:t>ASSURANCES AND CERTIFICATIONS</w:t>
      </w:r>
    </w:p>
    <w:p w14:paraId="352EE0BB" w14:textId="10EA433F" w:rsidR="00BD32FA" w:rsidRDefault="00BD32FA">
      <w:pPr>
        <w:spacing w:before="60" w:after="60" w:line="240" w:lineRule="auto"/>
      </w:pPr>
      <w:r w:rsidRPr="00BD32FA">
        <w:t>OEL will not award a grant where the ELC has failed to accept the certifications this section contains. In performing its responsibilities under the agreement, the ELC hereby certifies and assures that it will fully comply with</w:t>
      </w:r>
      <w:r w:rsidR="00D44505">
        <w:t>:</w:t>
      </w:r>
      <w:r w:rsidRPr="00BD32FA">
        <w:t xml:space="preserve">  </w:t>
      </w:r>
    </w:p>
    <w:p w14:paraId="627040BF" w14:textId="77777777" w:rsidR="00934842" w:rsidRPr="00BE1A63" w:rsidRDefault="00934842">
      <w:pPr>
        <w:spacing w:before="60" w:after="60" w:line="240" w:lineRule="auto"/>
        <w:jc w:val="both"/>
        <w:rPr>
          <w:b/>
        </w:rPr>
      </w:pPr>
      <w:r w:rsidRPr="00BE1A63">
        <w:rPr>
          <w:b/>
        </w:rPr>
        <w:t>I. Federal certifications – applicable to all entities</w:t>
      </w:r>
    </w:p>
    <w:p w14:paraId="0770BEED" w14:textId="77777777" w:rsidR="00934842" w:rsidRPr="00BE1A63" w:rsidRDefault="00934842">
      <w:pPr>
        <w:spacing w:before="60" w:after="60" w:line="240" w:lineRule="auto"/>
        <w:jc w:val="both"/>
        <w:rPr>
          <w:b/>
        </w:rPr>
      </w:pPr>
      <w:r w:rsidRPr="00BE1A63">
        <w:rPr>
          <w:b/>
        </w:rPr>
        <w:t xml:space="preserve">II. Federal or state-required assurances – applicable to OEL subrecipients  </w:t>
      </w:r>
    </w:p>
    <w:p w14:paraId="0B592DEB" w14:textId="77777777" w:rsidR="00934842" w:rsidRPr="00BE1A63" w:rsidRDefault="00934842">
      <w:pPr>
        <w:numPr>
          <w:ilvl w:val="0"/>
          <w:numId w:val="385"/>
        </w:numPr>
        <w:spacing w:before="60" w:after="60" w:line="240" w:lineRule="auto"/>
        <w:contextualSpacing/>
        <w:jc w:val="both"/>
      </w:pPr>
      <w:r w:rsidRPr="00BE1A63">
        <w:rPr>
          <w:lang w:val="fr-FR"/>
        </w:rPr>
        <w:t>Assurances – The Transparency Act (as defined by 2 CFR Part 170)</w:t>
      </w:r>
      <w:r w:rsidR="002C5F8A">
        <w:rPr>
          <w:lang w:val="fr-FR"/>
        </w:rPr>
        <w:t>.</w:t>
      </w:r>
    </w:p>
    <w:p w14:paraId="77433D1A" w14:textId="77777777" w:rsidR="00934842" w:rsidRPr="00BE1A63" w:rsidRDefault="002C5F8A">
      <w:pPr>
        <w:numPr>
          <w:ilvl w:val="0"/>
          <w:numId w:val="385"/>
        </w:numPr>
        <w:spacing w:before="60" w:after="60" w:line="240" w:lineRule="auto"/>
        <w:contextualSpacing/>
        <w:jc w:val="both"/>
      </w:pPr>
      <w:r>
        <w:rPr>
          <w:lang w:val="fr-FR"/>
        </w:rPr>
        <w:t xml:space="preserve">Other </w:t>
      </w:r>
      <w:r w:rsidR="00934842" w:rsidRPr="009A4975">
        <w:rPr>
          <w:lang w:val="fr-FR"/>
        </w:rPr>
        <w:t>miscellaneous/general disclosures</w:t>
      </w:r>
      <w:r>
        <w:rPr>
          <w:lang w:val="fr-FR"/>
        </w:rPr>
        <w:t>.</w:t>
      </w:r>
    </w:p>
    <w:p w14:paraId="698BF924" w14:textId="77777777" w:rsidR="00934842" w:rsidRPr="00BE1A63" w:rsidRDefault="00934842">
      <w:pPr>
        <w:numPr>
          <w:ilvl w:val="0"/>
          <w:numId w:val="385"/>
        </w:numPr>
        <w:spacing w:before="60" w:after="60" w:line="240" w:lineRule="auto"/>
        <w:contextualSpacing/>
        <w:jc w:val="both"/>
      </w:pPr>
      <w:r w:rsidRPr="00BE1A63">
        <w:t>Assurance for proper expenditure reporting</w:t>
      </w:r>
      <w:r w:rsidR="002C5F8A">
        <w:t>.</w:t>
      </w:r>
    </w:p>
    <w:p w14:paraId="39E1CD18" w14:textId="77777777" w:rsidR="00934842" w:rsidRPr="00BE1A63" w:rsidRDefault="00934842">
      <w:pPr>
        <w:numPr>
          <w:ilvl w:val="0"/>
          <w:numId w:val="385"/>
        </w:numPr>
        <w:spacing w:before="60" w:after="60" w:line="240" w:lineRule="auto"/>
        <w:contextualSpacing/>
        <w:jc w:val="both"/>
        <w:rPr>
          <w:lang w:val="fr-FR"/>
        </w:rPr>
      </w:pPr>
      <w:r w:rsidRPr="00BE1A63">
        <w:rPr>
          <w:lang w:val="fr-FR"/>
        </w:rPr>
        <w:t>Certification regarding separation of VPK Education Program and SR Program funds (ss. 1002.71(1) and (7), F.S., 1002.89, F.S., and 45 CFR part 98.54)</w:t>
      </w:r>
      <w:r w:rsidR="002C5F8A">
        <w:rPr>
          <w:lang w:val="fr-FR"/>
        </w:rPr>
        <w:t>.</w:t>
      </w:r>
    </w:p>
    <w:p w14:paraId="2685E497" w14:textId="77777777" w:rsidR="00934842" w:rsidRPr="00BE1A63" w:rsidRDefault="00934842">
      <w:pPr>
        <w:numPr>
          <w:ilvl w:val="0"/>
          <w:numId w:val="385"/>
        </w:numPr>
        <w:spacing w:before="60" w:after="60" w:line="240" w:lineRule="auto"/>
        <w:contextualSpacing/>
        <w:jc w:val="both"/>
      </w:pPr>
      <w:r w:rsidRPr="00BE1A63">
        <w:rPr>
          <w:lang w:val="fr-FR"/>
        </w:rPr>
        <w:t>Certification regarding subrecipient monitoring</w:t>
      </w:r>
      <w:r w:rsidR="002C5F8A">
        <w:rPr>
          <w:lang w:val="fr-FR"/>
        </w:rPr>
        <w:t>.</w:t>
      </w:r>
    </w:p>
    <w:p w14:paraId="799F4AA5" w14:textId="77777777" w:rsidR="00934842" w:rsidRPr="00BE1A63" w:rsidRDefault="00934842">
      <w:pPr>
        <w:numPr>
          <w:ilvl w:val="0"/>
          <w:numId w:val="385"/>
        </w:numPr>
        <w:spacing w:before="60" w:after="60" w:line="240" w:lineRule="auto"/>
        <w:contextualSpacing/>
        <w:jc w:val="both"/>
        <w:rPr>
          <w:lang w:val="fr-FR"/>
        </w:rPr>
      </w:pPr>
      <w:r w:rsidRPr="00BE1A63">
        <w:rPr>
          <w:lang w:val="fr-FR"/>
        </w:rPr>
        <w:t>Contract Work Hours and Safety Standards Act</w:t>
      </w:r>
      <w:r w:rsidR="002C5F8A">
        <w:rPr>
          <w:lang w:val="fr-FR"/>
        </w:rPr>
        <w:t>.</w:t>
      </w:r>
    </w:p>
    <w:p w14:paraId="6EFF9B51" w14:textId="77777777" w:rsidR="00934842" w:rsidRDefault="00934842">
      <w:pPr>
        <w:numPr>
          <w:ilvl w:val="0"/>
          <w:numId w:val="385"/>
        </w:numPr>
        <w:spacing w:before="60" w:after="60" w:line="240" w:lineRule="auto"/>
        <w:contextualSpacing/>
        <w:jc w:val="both"/>
        <w:rPr>
          <w:lang w:val="fr-FR"/>
        </w:rPr>
      </w:pPr>
      <w:r w:rsidRPr="00BE1A63">
        <w:rPr>
          <w:lang w:val="fr-FR"/>
        </w:rPr>
        <w:t>Copeland “Anti-Kickback” Act (18 U.S.C. 874 and 40 U.S.C. 276c)</w:t>
      </w:r>
      <w:r w:rsidR="002C5F8A">
        <w:rPr>
          <w:lang w:val="fr-FR"/>
        </w:rPr>
        <w:t>.</w:t>
      </w:r>
    </w:p>
    <w:p w14:paraId="5EF66A89" w14:textId="77777777" w:rsidR="002C5F8A" w:rsidRPr="00F0242C" w:rsidRDefault="002C5F8A">
      <w:pPr>
        <w:numPr>
          <w:ilvl w:val="0"/>
          <w:numId w:val="385"/>
        </w:numPr>
        <w:spacing w:before="60" w:after="60" w:line="240" w:lineRule="auto"/>
        <w:contextualSpacing/>
      </w:pPr>
      <w:r w:rsidRPr="00BD32FA">
        <w:t>Drug-free workplace certification (29 CFR part 98 and 45 CFR part 82).</w:t>
      </w:r>
    </w:p>
    <w:p w14:paraId="2E61EA34" w14:textId="77777777" w:rsidR="002C5F8A" w:rsidRPr="00BE1A63" w:rsidRDefault="002C5F8A">
      <w:pPr>
        <w:numPr>
          <w:ilvl w:val="0"/>
          <w:numId w:val="385"/>
        </w:numPr>
        <w:spacing w:before="60" w:after="60" w:line="240" w:lineRule="auto"/>
        <w:contextualSpacing/>
        <w:jc w:val="both"/>
        <w:rPr>
          <w:lang w:val="fr-FR"/>
        </w:rPr>
      </w:pPr>
      <w:r>
        <w:rPr>
          <w:lang w:val="fr-FR"/>
        </w:rPr>
        <w:t>Equal Employment Opportunity (EEO).</w:t>
      </w:r>
    </w:p>
    <w:p w14:paraId="7D629DF6" w14:textId="77777777" w:rsidR="00934842" w:rsidRPr="00BE1A63" w:rsidRDefault="00934842">
      <w:pPr>
        <w:numPr>
          <w:ilvl w:val="0"/>
          <w:numId w:val="385"/>
        </w:numPr>
        <w:spacing w:before="60" w:after="60" w:line="240" w:lineRule="auto"/>
        <w:contextualSpacing/>
        <w:jc w:val="both"/>
        <w:rPr>
          <w:lang w:val="fr-FR"/>
        </w:rPr>
      </w:pPr>
      <w:r w:rsidRPr="00BE1A63">
        <w:rPr>
          <w:lang w:val="fr-FR"/>
        </w:rPr>
        <w:t>Property</w:t>
      </w:r>
      <w:r w:rsidR="002C5F8A">
        <w:rPr>
          <w:lang w:val="fr-FR"/>
        </w:rPr>
        <w:t>.</w:t>
      </w:r>
    </w:p>
    <w:p w14:paraId="4B52D4BC" w14:textId="77777777" w:rsidR="002C5F8A" w:rsidRPr="00F0242C" w:rsidRDefault="002C5F8A">
      <w:pPr>
        <w:spacing w:before="60" w:after="60" w:line="240" w:lineRule="auto"/>
        <w:rPr>
          <w:b/>
        </w:rPr>
      </w:pPr>
      <w:r w:rsidRPr="00F0242C">
        <w:rPr>
          <w:b/>
        </w:rPr>
        <w:t>III. Federal certifications – applicable to all entities</w:t>
      </w:r>
    </w:p>
    <w:p w14:paraId="43B81F91" w14:textId="77777777" w:rsidR="00083421" w:rsidRDefault="00083421">
      <w:pPr>
        <w:spacing w:before="60" w:after="60" w:line="240" w:lineRule="auto"/>
        <w:rPr>
          <w:lang w:val="en"/>
        </w:rPr>
      </w:pPr>
      <w:r>
        <w:rPr>
          <w:lang w:val="en"/>
        </w:rPr>
        <w:t>T</w:t>
      </w:r>
      <w:r w:rsidR="002C5F8A" w:rsidRPr="00083421">
        <w:rPr>
          <w:lang w:val="en"/>
        </w:rPr>
        <w:t xml:space="preserve">he following Certifications are hereby adopted and incorporated herein by reference as if fully set forth herein. </w:t>
      </w:r>
      <w:r w:rsidR="002C5F8A" w:rsidRPr="007069AA">
        <w:t xml:space="preserve">See 45 CFR 75 Appendix II, </w:t>
      </w:r>
      <w:r w:rsidR="002C5F8A" w:rsidRPr="00083421">
        <w:rPr>
          <w:i/>
        </w:rPr>
        <w:t>Contract Provisions for Non-Federal Entity Contracts Under Federal Awards</w:t>
      </w:r>
      <w:r w:rsidR="002C5F8A" w:rsidRPr="007069AA">
        <w:t>.</w:t>
      </w:r>
    </w:p>
    <w:p w14:paraId="099FCD67" w14:textId="57208A72" w:rsidR="002C5F8A" w:rsidRPr="00F0242C" w:rsidRDefault="002C5F8A">
      <w:pPr>
        <w:spacing w:before="60" w:after="60" w:line="240" w:lineRule="auto"/>
        <w:rPr>
          <w:lang w:val="en"/>
        </w:rPr>
      </w:pPr>
      <w:r w:rsidRPr="00F0242C">
        <w:rPr>
          <w:color w:val="FF0000"/>
        </w:rPr>
        <w:t>SEVERAL REQUIRE SIGNATURE AS STATED BELOW. FOR THOSE THAT REQUIRE SIGNATURE, EACH FORM MUST BE PRINTED, SIGNED AND ATTACHED TO THIS AWARD WHEN IT IS EXECUTED. THIS AGREEMENT IS NOT VALID UNTIL EACH FORM HAS BEEN COMPLETED IN FULL, SIGNED, AND ATTACHED TO AN ORIGINAL SIGNED AWARD.</w:t>
      </w:r>
    </w:p>
    <w:p w14:paraId="5297A615" w14:textId="77777777" w:rsidR="00083421" w:rsidRPr="00F0242C" w:rsidRDefault="00035A03">
      <w:pPr>
        <w:pStyle w:val="Heading4"/>
        <w:spacing w:before="60" w:after="60"/>
        <w:ind w:left="1530" w:hanging="1080"/>
        <w:rPr>
          <w:rFonts w:ascii="Times New Roman" w:hAnsi="Times New Roman" w:cs="Times New Roman"/>
          <w:b w:val="0"/>
        </w:rPr>
      </w:pPr>
      <w:hyperlink r:id="rId52" w:history="1">
        <w:r w:rsidR="00083421" w:rsidRPr="00F0242C">
          <w:rPr>
            <w:rStyle w:val="Hyperlink"/>
            <w:rFonts w:ascii="Times New Roman" w:hAnsi="Times New Roman" w:cs="Times New Roman"/>
            <w:b w:val="0"/>
          </w:rPr>
          <w:t xml:space="preserve">Filing and Payment of Taxes Certification. </w:t>
        </w:r>
      </w:hyperlink>
      <w:r w:rsidR="00083421" w:rsidRPr="00F0242C">
        <w:rPr>
          <w:rFonts w:ascii="Times New Roman" w:hAnsi="Times New Roman" w:cs="Times New Roman"/>
          <w:b w:val="0"/>
          <w:color w:val="FF0000"/>
        </w:rPr>
        <w:t xml:space="preserve"> IF APPLICABLE, SIGNATURE REQUIRED</w:t>
      </w:r>
    </w:p>
    <w:p w14:paraId="1ECB6047" w14:textId="77777777" w:rsidR="00083421" w:rsidRPr="00F0242C" w:rsidRDefault="00035A03">
      <w:pPr>
        <w:pStyle w:val="Heading4"/>
        <w:spacing w:before="60" w:after="60"/>
        <w:ind w:left="1530" w:hanging="1080"/>
        <w:rPr>
          <w:rFonts w:ascii="Times New Roman" w:hAnsi="Times New Roman" w:cs="Times New Roman"/>
          <w:b w:val="0"/>
          <w:color w:val="FF0000"/>
        </w:rPr>
      </w:pPr>
      <w:hyperlink r:id="rId53" w:history="1">
        <w:r w:rsidR="00083421" w:rsidRPr="00F0242C">
          <w:rPr>
            <w:rStyle w:val="Hyperlink"/>
            <w:rFonts w:ascii="Times New Roman" w:hAnsi="Times New Roman" w:cs="Times New Roman"/>
            <w:b w:val="0"/>
          </w:rPr>
          <w:t>Lobbying Certification.</w:t>
        </w:r>
      </w:hyperlink>
      <w:r w:rsidR="00083421" w:rsidRPr="00F0242C">
        <w:rPr>
          <w:rStyle w:val="Hyperlink"/>
          <w:rFonts w:ascii="Times New Roman" w:hAnsi="Times New Roman" w:cs="Times New Roman"/>
          <w:b w:val="0"/>
        </w:rPr>
        <w:t xml:space="preserve"> </w:t>
      </w:r>
      <w:r w:rsidR="00083421" w:rsidRPr="00F0242C">
        <w:rPr>
          <w:rFonts w:ascii="Times New Roman" w:hAnsi="Times New Roman" w:cs="Times New Roman"/>
          <w:b w:val="0"/>
          <w:color w:val="FF0000"/>
        </w:rPr>
        <w:t>SIGNATURE REQUIRED</w:t>
      </w:r>
    </w:p>
    <w:p w14:paraId="7B3945CD" w14:textId="77777777" w:rsidR="00083421" w:rsidRPr="00F0242C" w:rsidRDefault="00035A03">
      <w:pPr>
        <w:pStyle w:val="Heading4"/>
        <w:spacing w:before="60" w:after="60"/>
        <w:ind w:left="1530" w:hanging="1080"/>
        <w:rPr>
          <w:rFonts w:ascii="Times New Roman" w:hAnsi="Times New Roman" w:cs="Times New Roman"/>
          <w:b w:val="0"/>
        </w:rPr>
      </w:pPr>
      <w:hyperlink r:id="rId54" w:history="1">
        <w:r w:rsidR="00083421" w:rsidRPr="00F0242C">
          <w:rPr>
            <w:rStyle w:val="Hyperlink"/>
            <w:rFonts w:ascii="Times New Roman" w:hAnsi="Times New Roman" w:cs="Times New Roman"/>
            <w:b w:val="0"/>
          </w:rPr>
          <w:t>Debarment Certification - Primary</w:t>
        </w:r>
      </w:hyperlink>
    </w:p>
    <w:p w14:paraId="5F37CAA6" w14:textId="77777777" w:rsidR="00083421" w:rsidRPr="00F0242C" w:rsidRDefault="00035A03">
      <w:pPr>
        <w:pStyle w:val="Heading4"/>
        <w:spacing w:before="60" w:after="60"/>
        <w:ind w:left="1530" w:hanging="1080"/>
        <w:rPr>
          <w:rStyle w:val="Hyperlink"/>
          <w:rFonts w:ascii="Times New Roman" w:hAnsi="Times New Roman" w:cs="Times New Roman"/>
          <w:b w:val="0"/>
        </w:rPr>
      </w:pPr>
      <w:hyperlink r:id="rId55" w:history="1">
        <w:r w:rsidR="00083421" w:rsidRPr="00F0242C">
          <w:rPr>
            <w:rStyle w:val="Hyperlink"/>
            <w:rFonts w:ascii="Times New Roman" w:hAnsi="Times New Roman" w:cs="Times New Roman"/>
            <w:b w:val="0"/>
          </w:rPr>
          <w:t>Debarment Certification - Lower Tier</w:t>
        </w:r>
      </w:hyperlink>
    </w:p>
    <w:p w14:paraId="7A6621D6" w14:textId="166C2842" w:rsidR="00083421" w:rsidRPr="00F0242C" w:rsidRDefault="00035A03">
      <w:pPr>
        <w:pStyle w:val="Heading4"/>
        <w:spacing w:before="60" w:after="60"/>
        <w:ind w:left="1530" w:hanging="1080"/>
        <w:rPr>
          <w:rFonts w:ascii="Times New Roman" w:hAnsi="Times New Roman" w:cs="Times New Roman"/>
          <w:b w:val="0"/>
        </w:rPr>
      </w:pPr>
      <w:hyperlink r:id="rId56" w:history="1">
        <w:r w:rsidR="00083421" w:rsidRPr="00F0242C">
          <w:rPr>
            <w:rStyle w:val="Hyperlink"/>
            <w:rFonts w:ascii="Times New Roman" w:hAnsi="Times New Roman" w:cs="Times New Roman"/>
            <w:b w:val="0"/>
          </w:rPr>
          <w:t>Drug-free Certification.</w:t>
        </w:r>
      </w:hyperlink>
      <w:r w:rsidR="00083421" w:rsidRPr="00F0242C">
        <w:rPr>
          <w:rStyle w:val="Hyperlink"/>
          <w:rFonts w:ascii="Times New Roman" w:hAnsi="Times New Roman" w:cs="Times New Roman"/>
          <w:b w:val="0"/>
        </w:rPr>
        <w:t xml:space="preserve"> </w:t>
      </w:r>
      <w:r w:rsidR="00083421" w:rsidRPr="00F0242C">
        <w:rPr>
          <w:rFonts w:ascii="Times New Roman" w:hAnsi="Times New Roman" w:cs="Times New Roman"/>
          <w:b w:val="0"/>
          <w:color w:val="FF0000"/>
          <w:u w:val="single"/>
        </w:rPr>
        <w:t>NOT REQUIRED FOR VENDORS</w:t>
      </w:r>
    </w:p>
    <w:p w14:paraId="3B2CFF49" w14:textId="77777777" w:rsidR="00A46120" w:rsidRPr="00F0242C" w:rsidRDefault="00035A03">
      <w:pPr>
        <w:pStyle w:val="Heading4"/>
        <w:spacing w:beforeLines="60" w:before="144" w:afterLines="60" w:after="144"/>
        <w:ind w:left="1530" w:hanging="1080"/>
        <w:rPr>
          <w:rFonts w:ascii="Times New Roman" w:hAnsi="Times New Roman" w:cs="Times New Roman"/>
          <w:b w:val="0"/>
          <w:color w:val="0000FF"/>
          <w:u w:val="single"/>
        </w:rPr>
      </w:pPr>
      <w:hyperlink r:id="rId57" w:history="1">
        <w:r w:rsidR="00083421" w:rsidRPr="00F0242C">
          <w:rPr>
            <w:rStyle w:val="Hyperlink"/>
            <w:rFonts w:ascii="Times New Roman" w:hAnsi="Times New Roman" w:cs="Times New Roman"/>
            <w:b w:val="0"/>
          </w:rPr>
          <w:t>Environmental Tobacco Smoke Certification</w:t>
        </w:r>
      </w:hyperlink>
    </w:p>
    <w:p w14:paraId="484A66C4" w14:textId="77777777" w:rsidR="00083421" w:rsidRPr="007069AA" w:rsidRDefault="00083421">
      <w:pPr>
        <w:spacing w:beforeLines="60" w:before="144" w:afterLines="60" w:after="144" w:line="240" w:lineRule="auto"/>
        <w:rPr>
          <w:b/>
        </w:rPr>
      </w:pPr>
      <w:r w:rsidRPr="007069AA">
        <w:rPr>
          <w:b/>
        </w:rPr>
        <w:t xml:space="preserve">IV. Federal or state-required assurances – applicable to OEL subrecipients  </w:t>
      </w:r>
    </w:p>
    <w:p w14:paraId="69553F79" w14:textId="77777777" w:rsidR="00083421" w:rsidRPr="007069AA" w:rsidRDefault="00083421">
      <w:pPr>
        <w:spacing w:beforeLines="60" w:before="144" w:afterLines="60" w:after="144" w:line="240" w:lineRule="auto"/>
        <w:rPr>
          <w:lang w:val="en"/>
        </w:rPr>
      </w:pPr>
      <w:r w:rsidRPr="007069AA">
        <w:rPr>
          <w:lang w:val="en"/>
        </w:rPr>
        <w:t>The following Assurances are hereby adopted and incorporated herein by reference as if fully set forth herein.</w:t>
      </w:r>
    </w:p>
    <w:p w14:paraId="0670EFBC" w14:textId="4E513495" w:rsidR="00BD32FA" w:rsidRPr="00F0242C" w:rsidRDefault="00083421">
      <w:pPr>
        <w:pStyle w:val="BodyText"/>
        <w:spacing w:before="60" w:after="60"/>
        <w:jc w:val="left"/>
        <w:rPr>
          <w:color w:val="FF0000"/>
        </w:rPr>
      </w:pPr>
      <w:r w:rsidRPr="007069AA">
        <w:rPr>
          <w:rFonts w:ascii="Times New Roman" w:hAnsi="Times New Roman" w:cs="Times New Roman"/>
          <w:color w:val="FF0000"/>
        </w:rPr>
        <w:t xml:space="preserve">EACH FORM MUST BE PRINTED, SIGNED AND ATTACHED TO THIS AWARD WHEN IT IS EXECUTED. THIS AGREEMENT IS NOT VALID UNTIL EACH FORM HAS BEEN COMPLETED IN FULL, SIGNED, AND ATTACHED TO AN ORIGINAL SIGNED AWARD. </w:t>
      </w:r>
    </w:p>
    <w:p w14:paraId="35A9AC8E" w14:textId="06227419" w:rsidR="00BD32FA" w:rsidRPr="00BD32FA" w:rsidRDefault="00BD32FA">
      <w:pPr>
        <w:spacing w:before="60" w:after="60" w:line="240" w:lineRule="auto"/>
        <w:contextualSpacing/>
      </w:pPr>
      <w:r w:rsidRPr="00BD32FA">
        <w:t>By signing the agreement, the ELC agrees to comply with the above assurances and certifications, detailed below</w:t>
      </w:r>
      <w:r w:rsidR="00D44505">
        <w:t>:</w:t>
      </w:r>
    </w:p>
    <w:p w14:paraId="494D9256" w14:textId="77777777" w:rsidR="00A46120" w:rsidRPr="007069AA" w:rsidRDefault="00A46120">
      <w:pPr>
        <w:spacing w:before="60" w:after="60" w:line="240" w:lineRule="auto"/>
        <w:contextualSpacing/>
      </w:pPr>
      <w:bookmarkStart w:id="84" w:name="_Toc388350357"/>
    </w:p>
    <w:p w14:paraId="3FF3C369" w14:textId="77777777" w:rsidR="00083421" w:rsidRPr="007069AA" w:rsidRDefault="00083421">
      <w:pPr>
        <w:pStyle w:val="Heading2"/>
        <w:keepLines/>
        <w:numPr>
          <w:ilvl w:val="0"/>
          <w:numId w:val="310"/>
        </w:numPr>
        <w:autoSpaceDE/>
        <w:autoSpaceDN/>
        <w:adjustRightInd/>
        <w:spacing w:before="60" w:after="60"/>
        <w:jc w:val="left"/>
      </w:pPr>
      <w:r w:rsidRPr="007069AA">
        <w:t>"The Transparency Act" (as defined in 2 CFR Part 170)</w:t>
      </w:r>
    </w:p>
    <w:p w14:paraId="059C68A4" w14:textId="77777777" w:rsidR="00083421" w:rsidRPr="007069AA" w:rsidRDefault="00083421">
      <w:pPr>
        <w:spacing w:before="60" w:after="60" w:line="240" w:lineRule="auto"/>
      </w:pPr>
      <w:r w:rsidRPr="007069AA">
        <w:t>The following award term is hereby adopted and incorporated herein by reference as if fully set forth herein –</w:t>
      </w:r>
    </w:p>
    <w:p w14:paraId="5C6718B8" w14:textId="77777777" w:rsidR="00083421" w:rsidRDefault="00083421">
      <w:pPr>
        <w:spacing w:before="60" w:after="60" w:line="240" w:lineRule="auto"/>
      </w:pPr>
      <w:r w:rsidRPr="007069AA">
        <w:t xml:space="preserve">HHS now requires this program award to adhere to the Transparency Act’s Sub-award and Executive Compensation reporting requirements (as 2 CFR Part 170 defines). Under the Transparency Act, the grantee must report all sub-awards (as 2 CFR Part 170 defines) more than $25,000, unless exempted. Please see the newly applicable Award Term for Federal Financial Accountability and Transparency Act at </w:t>
      </w:r>
      <w:hyperlink r:id="rId58" w:history="1">
        <w:r w:rsidRPr="007069AA">
          <w:rPr>
            <w:rStyle w:val="Hyperlink"/>
          </w:rPr>
          <w:t>the USDHHS ACF website</w:t>
        </w:r>
      </w:hyperlink>
      <w:r w:rsidRPr="007069AA">
        <w:t>.</w:t>
      </w:r>
    </w:p>
    <w:p w14:paraId="7A2C2D12" w14:textId="77777777" w:rsidR="00713B25" w:rsidRPr="007069AA" w:rsidRDefault="00713B25">
      <w:pPr>
        <w:pStyle w:val="Heading2"/>
        <w:keepLines/>
        <w:numPr>
          <w:ilvl w:val="0"/>
          <w:numId w:val="310"/>
        </w:numPr>
        <w:autoSpaceDE/>
        <w:autoSpaceDN/>
        <w:adjustRightInd/>
        <w:spacing w:before="60" w:after="60"/>
        <w:jc w:val="left"/>
      </w:pPr>
      <w:r w:rsidRPr="007069AA">
        <w:t xml:space="preserve">Other Assurances – miscellaneous/general disclosures </w:t>
      </w:r>
    </w:p>
    <w:p w14:paraId="0BCA10C4" w14:textId="72CC9D00" w:rsidR="0077544D" w:rsidRDefault="00713B25">
      <w:pPr>
        <w:spacing w:before="60" w:after="60" w:line="240" w:lineRule="auto"/>
      </w:pPr>
      <w:r w:rsidRPr="007069AA">
        <w:t>As the ELC’s duly authorized representative, I certify that the ELC</w:t>
      </w:r>
      <w:r w:rsidR="00F83DE1">
        <w:t>:</w:t>
      </w:r>
      <w:r w:rsidRPr="007069AA">
        <w:t xml:space="preserve"> </w:t>
      </w:r>
    </w:p>
    <w:p w14:paraId="61F1E12E" w14:textId="1C5B1258" w:rsidR="00713B25" w:rsidRPr="00F0242C" w:rsidRDefault="00713B25">
      <w:pPr>
        <w:keepLines/>
        <w:numPr>
          <w:ilvl w:val="0"/>
          <w:numId w:val="306"/>
        </w:numPr>
        <w:spacing w:before="60" w:after="60" w:line="240" w:lineRule="auto"/>
        <w:ind w:left="810"/>
        <w:contextualSpacing/>
        <w:outlineLvl w:val="2"/>
      </w:pPr>
      <w:r w:rsidRPr="00F0242C">
        <w:t xml:space="preserve">Will use fiscal control and fund accounting procedures that will ensure proper disbursement of, and accounting for, federal and state funds paid to that agency under each program. Access to such records shall be made available to authorized representatives of U.S. governmental agencies, the Florida DOE, the Florida DFS and the Auditor General of the </w:t>
      </w:r>
      <w:r w:rsidR="0019504C">
        <w:t>S</w:t>
      </w:r>
      <w:r w:rsidRPr="00F0242C">
        <w:t xml:space="preserve">tate of Florida for the purpose of program and fiscal auditing and monitoring. </w:t>
      </w:r>
    </w:p>
    <w:p w14:paraId="17588179" w14:textId="77777777" w:rsidR="00713B25" w:rsidRDefault="00713B25">
      <w:pPr>
        <w:keepLines/>
        <w:numPr>
          <w:ilvl w:val="0"/>
          <w:numId w:val="306"/>
        </w:numPr>
        <w:spacing w:before="60" w:after="60" w:line="240" w:lineRule="auto"/>
        <w:ind w:left="810"/>
        <w:contextualSpacing/>
        <w:outlineLvl w:val="2"/>
      </w:pPr>
      <w:r w:rsidRPr="007069AA">
        <w:t xml:space="preserve">Will cause the required financial and compliance audits to be performed in accordance with the Single Audit Act Amendments of 1996 and </w:t>
      </w:r>
      <w:r w:rsidRPr="007069AA">
        <w:rPr>
          <w:szCs w:val="28"/>
        </w:rPr>
        <w:t>2 CFR §200, Subpart F</w:t>
      </w:r>
      <w:r w:rsidRPr="007069AA">
        <w:t xml:space="preserve">, </w:t>
      </w:r>
      <w:r w:rsidRPr="007069AA">
        <w:rPr>
          <w:i/>
        </w:rPr>
        <w:t>Audit Requirements</w:t>
      </w:r>
      <w:r w:rsidRPr="007069AA">
        <w:t>, and/or Section 215.97, Florida Statutes, Florida Single Audit Act, as applicable</w:t>
      </w:r>
      <w:r>
        <w:t>.</w:t>
      </w:r>
    </w:p>
    <w:p w14:paraId="396BB7AE" w14:textId="77777777" w:rsidR="00713B25" w:rsidRDefault="00713B25">
      <w:pPr>
        <w:keepLines/>
        <w:numPr>
          <w:ilvl w:val="0"/>
          <w:numId w:val="306"/>
        </w:numPr>
        <w:spacing w:before="60" w:after="60" w:line="240" w:lineRule="auto"/>
        <w:ind w:left="810"/>
        <w:contextualSpacing/>
        <w:outlineLvl w:val="2"/>
      </w:pPr>
      <w:r w:rsidRPr="007069AA">
        <w:t>Will establish safeguards to prohibit employees and board members from using their positions for a purpose that constitutes or presents the appearance of personal or organizational conflict of interest or personal gain</w:t>
      </w:r>
      <w:r>
        <w:t>.</w:t>
      </w:r>
    </w:p>
    <w:p w14:paraId="747254F1" w14:textId="77777777" w:rsidR="00713B25" w:rsidRDefault="00713B25">
      <w:pPr>
        <w:keepLines/>
        <w:numPr>
          <w:ilvl w:val="0"/>
          <w:numId w:val="306"/>
        </w:numPr>
        <w:spacing w:before="60" w:after="60" w:line="240" w:lineRule="auto"/>
        <w:ind w:left="810"/>
        <w:contextualSpacing/>
        <w:outlineLvl w:val="2"/>
      </w:pPr>
      <w:r>
        <w:t>Will initiate and complete the work within the applicable time frame after receiving the awarding agency’s approval.</w:t>
      </w:r>
    </w:p>
    <w:p w14:paraId="61318D5F" w14:textId="77777777" w:rsidR="00713B25" w:rsidRDefault="00713B25">
      <w:pPr>
        <w:keepLines/>
        <w:numPr>
          <w:ilvl w:val="0"/>
          <w:numId w:val="306"/>
        </w:numPr>
        <w:spacing w:before="60" w:after="60" w:line="240" w:lineRule="auto"/>
        <w:ind w:left="810"/>
        <w:contextualSpacing/>
        <w:outlineLvl w:val="2"/>
      </w:pPr>
      <w:r>
        <w:t>Will administer each program covered by this agreement in accordance with all applicable laws, regulations, statutes, rules, policies, procedures and program requirements governing the program(s).</w:t>
      </w:r>
    </w:p>
    <w:p w14:paraId="45095E09" w14:textId="77777777" w:rsidR="00713B25" w:rsidRDefault="00713B25">
      <w:pPr>
        <w:keepLines/>
        <w:numPr>
          <w:ilvl w:val="0"/>
          <w:numId w:val="306"/>
        </w:numPr>
        <w:spacing w:before="60" w:after="60" w:line="240" w:lineRule="auto"/>
        <w:ind w:left="810"/>
        <w:contextualSpacing/>
        <w:outlineLvl w:val="2"/>
      </w:pPr>
      <w:r>
        <w:t xml:space="preserve">Will comply with all applicable requirements of all other federal and state laws, executive orders, regulations and policies governing each funded program. </w:t>
      </w:r>
    </w:p>
    <w:p w14:paraId="13696806" w14:textId="77777777" w:rsidR="00713B25" w:rsidRDefault="00713B25">
      <w:pPr>
        <w:keepLines/>
        <w:numPr>
          <w:ilvl w:val="0"/>
          <w:numId w:val="306"/>
        </w:numPr>
        <w:spacing w:before="60" w:after="60" w:line="240" w:lineRule="auto"/>
        <w:ind w:left="810"/>
        <w:contextualSpacing/>
        <w:outlineLvl w:val="2"/>
      </w:pPr>
      <w:r>
        <w:t xml:space="preserve">Will submit such reports as described in Section D of this agreement to the Florida DOE, the U.S. DOE and the USDHHS to perform their duties. The ELC will maintain such fiscal and programmatic records and provide access to those records, as necessary, for those departments to perform their duties. </w:t>
      </w:r>
    </w:p>
    <w:p w14:paraId="4DC85F1B" w14:textId="77777777" w:rsidR="00713B25" w:rsidRDefault="00713B25">
      <w:pPr>
        <w:keepLines/>
        <w:numPr>
          <w:ilvl w:val="0"/>
          <w:numId w:val="306"/>
        </w:numPr>
        <w:spacing w:before="60" w:after="60" w:line="240" w:lineRule="auto"/>
        <w:ind w:left="810"/>
        <w:contextualSpacing/>
        <w:outlineLvl w:val="2"/>
      </w:pPr>
      <w:r>
        <w:t xml:space="preserve">Will provide reasonable opportunities for systematic consultation with and participation of teachers, parents and other interested agencies, organizations and individuals, including education-related community groups and non-profit organizations, in the planning for and operation of each program. </w:t>
      </w:r>
    </w:p>
    <w:p w14:paraId="1AF5801A" w14:textId="77777777" w:rsidR="00713B25" w:rsidRDefault="00713B25">
      <w:pPr>
        <w:keepLines/>
        <w:numPr>
          <w:ilvl w:val="0"/>
          <w:numId w:val="306"/>
        </w:numPr>
        <w:spacing w:before="60" w:after="60" w:line="240" w:lineRule="auto"/>
        <w:ind w:left="810"/>
        <w:contextualSpacing/>
        <w:outlineLvl w:val="2"/>
      </w:pPr>
      <w:r>
        <w:t xml:space="preserve">Will make any application, evaluation, periodic program plan or report relating to each program readily available to parents and other members of the general public. </w:t>
      </w:r>
    </w:p>
    <w:p w14:paraId="5740317F" w14:textId="77777777" w:rsidR="00713B25" w:rsidRDefault="00713B25">
      <w:pPr>
        <w:keepLines/>
        <w:numPr>
          <w:ilvl w:val="0"/>
          <w:numId w:val="306"/>
        </w:numPr>
        <w:spacing w:before="60" w:after="60" w:line="240" w:lineRule="auto"/>
        <w:ind w:left="810"/>
        <w:contextualSpacing/>
        <w:outlineLvl w:val="2"/>
      </w:pPr>
      <w:r>
        <w:t>Will have/establish and maintain a proper accounting system in accordance with generally accepted accounting standards.</w:t>
      </w:r>
    </w:p>
    <w:p w14:paraId="54B7BCFD" w14:textId="77777777" w:rsidR="00713B25" w:rsidRDefault="00713B25">
      <w:pPr>
        <w:keepLines/>
        <w:numPr>
          <w:ilvl w:val="0"/>
          <w:numId w:val="306"/>
        </w:numPr>
        <w:spacing w:before="60" w:after="60" w:line="240" w:lineRule="auto"/>
        <w:ind w:left="810"/>
        <w:contextualSpacing/>
        <w:outlineLvl w:val="2"/>
      </w:pPr>
      <w:r w:rsidRPr="007069AA">
        <w:rPr>
          <w:color w:val="000000"/>
        </w:rPr>
        <w:t>Will not expend</w:t>
      </w:r>
      <w:r w:rsidRPr="007069AA">
        <w:t xml:space="preserve"> funds under the applicable program to acquire equipment (including computer software) in any instance in which such acquisition results in a direct financial benefit to any organization representing the interests of the purchasing entity or its employees or any affiliate of such an organization</w:t>
      </w:r>
      <w:r>
        <w:t>.</w:t>
      </w:r>
    </w:p>
    <w:p w14:paraId="27DA064F" w14:textId="77777777" w:rsidR="00713B25" w:rsidRDefault="00713B25">
      <w:pPr>
        <w:keepLines/>
        <w:numPr>
          <w:ilvl w:val="0"/>
          <w:numId w:val="306"/>
        </w:numPr>
        <w:spacing w:before="60" w:after="60" w:line="240" w:lineRule="auto"/>
        <w:ind w:left="810"/>
        <w:contextualSpacing/>
        <w:outlineLvl w:val="2"/>
      </w:pPr>
      <w:r w:rsidRPr="007069AA">
        <w:t>Will comply with the requirements in 2 CFR Part 180, Government-wide Debarment and Suspension (Nonprocurement)</w:t>
      </w:r>
      <w:r>
        <w:t>.</w:t>
      </w:r>
    </w:p>
    <w:p w14:paraId="7230DAB7" w14:textId="77777777" w:rsidR="00713B25" w:rsidRDefault="00713B25">
      <w:pPr>
        <w:keepLines/>
        <w:numPr>
          <w:ilvl w:val="0"/>
          <w:numId w:val="306"/>
        </w:numPr>
        <w:spacing w:before="60" w:after="60" w:line="240" w:lineRule="auto"/>
        <w:ind w:left="810"/>
        <w:contextualSpacing/>
        <w:outlineLvl w:val="2"/>
      </w:pPr>
      <w:r w:rsidRPr="007069AA">
        <w:t>Will comply with all state and federal requirements, as applicable, for internal controls to ensure compliance with federal and state statutes, regulations, and terms and conditions of the award</w:t>
      </w:r>
      <w:r>
        <w:t>.</w:t>
      </w:r>
    </w:p>
    <w:p w14:paraId="57438C66" w14:textId="77777777" w:rsidR="00713B25" w:rsidRDefault="00713B25">
      <w:pPr>
        <w:keepLines/>
        <w:numPr>
          <w:ilvl w:val="0"/>
          <w:numId w:val="306"/>
        </w:numPr>
        <w:spacing w:before="60" w:after="60" w:line="240" w:lineRule="auto"/>
        <w:ind w:left="810"/>
        <w:contextualSpacing/>
        <w:outlineLvl w:val="2"/>
      </w:pPr>
      <w:r w:rsidRPr="007069AA">
        <w:t>Will comply with Florida’s Government-in-the-Sunshine Law (Chapter 286, Florida Statutes), that provides a right of access to meeting of boards, commissions and other governing bodies of state and local governmental agencies or authorities</w:t>
      </w:r>
      <w:r>
        <w:t>.</w:t>
      </w:r>
    </w:p>
    <w:p w14:paraId="556E10E0" w14:textId="6CDB881E" w:rsidR="00713B25" w:rsidRDefault="00713B25">
      <w:pPr>
        <w:keepLines/>
        <w:numPr>
          <w:ilvl w:val="0"/>
          <w:numId w:val="306"/>
        </w:numPr>
        <w:spacing w:before="60" w:after="60" w:line="240" w:lineRule="auto"/>
        <w:ind w:left="810"/>
        <w:contextualSpacing/>
        <w:outlineLvl w:val="2"/>
      </w:pPr>
      <w:r w:rsidRPr="007069AA">
        <w:t>If applicable, after timely and meaningful consultation, the recipient</w:t>
      </w:r>
      <w:r w:rsidRPr="007069AA">
        <w:rPr>
          <w:color w:val="FF0000"/>
        </w:rPr>
        <w:t xml:space="preserve"> </w:t>
      </w:r>
      <w:r w:rsidRPr="007069AA">
        <w:t>will provide the opportunity for children enrolled in private, non-profit schools, and the educational personnel of such schools, equitable participation in the activities and services provided by these federal funds, and will notify</w:t>
      </w:r>
      <w:r w:rsidRPr="007069AA">
        <w:rPr>
          <w:color w:val="0000FF"/>
        </w:rPr>
        <w:t xml:space="preserve"> </w:t>
      </w:r>
      <w:r w:rsidRPr="007069AA">
        <w:t>the officials of the private schools of said opportunity. (Educational services or other benefits provided, including materials and equipment, shall be secular, neutral, and non-ideological. Expenditures for such services or other benefits shall be equal [consistent with the number of children to be served] to expenditures for programs of children enrolled in the public schools of the local educational agency</w:t>
      </w:r>
      <w:r w:rsidRPr="007069AA">
        <w:rPr>
          <w:color w:val="0000FF"/>
        </w:rPr>
        <w:t>.</w:t>
      </w:r>
      <w:r w:rsidRPr="007069AA">
        <w:t>)</w:t>
      </w:r>
    </w:p>
    <w:p w14:paraId="7A8A49D2" w14:textId="77777777" w:rsidR="00713B25" w:rsidRDefault="00736A5D">
      <w:pPr>
        <w:pStyle w:val="ListParagraph"/>
        <w:numPr>
          <w:ilvl w:val="0"/>
          <w:numId w:val="310"/>
        </w:numPr>
        <w:spacing w:before="60" w:after="60" w:line="240" w:lineRule="auto"/>
        <w:rPr>
          <w:b/>
        </w:rPr>
      </w:pPr>
      <w:r>
        <w:rPr>
          <w:b/>
        </w:rPr>
        <w:t>Assurances for proper expenditure reporting</w:t>
      </w:r>
    </w:p>
    <w:p w14:paraId="263F0570" w14:textId="77777777" w:rsidR="00736A5D" w:rsidRPr="007069AA" w:rsidRDefault="00736A5D">
      <w:pPr>
        <w:pStyle w:val="ListParagraph"/>
        <w:spacing w:before="60" w:after="60" w:line="240" w:lineRule="auto"/>
        <w:ind w:left="360"/>
      </w:pPr>
      <w:r w:rsidRPr="007069AA">
        <w:t xml:space="preserve">In accordance with 2 CFR §200.415, </w:t>
      </w:r>
      <w:r w:rsidRPr="00736A5D">
        <w:rPr>
          <w:i/>
        </w:rPr>
        <w:t>Required Certifications</w:t>
      </w:r>
      <w:r w:rsidRPr="007069AA">
        <w:t xml:space="preserve">, the official who is authorized to legally bind the Contractor must include the following certification on final fiscal reports or vouchers requesting payment. </w:t>
      </w:r>
    </w:p>
    <w:p w14:paraId="5AC04ECF" w14:textId="77777777" w:rsidR="00736A5D" w:rsidRDefault="00736A5D">
      <w:pPr>
        <w:pStyle w:val="ListParagraph"/>
        <w:spacing w:before="60" w:after="60" w:line="240" w:lineRule="auto"/>
        <w:ind w:left="360"/>
        <w:contextualSpacing w:val="0"/>
      </w:pPr>
      <w:r w:rsidRPr="007069AA">
        <w:t xml:space="preserve">“By signing the General </w:t>
      </w:r>
      <w:r w:rsidRPr="00736A5D">
        <w:rPr>
          <w:i/>
        </w:rPr>
        <w:t xml:space="preserve">Assurances, Terms and Conditions for Participation in </w:t>
      </w:r>
      <w:r w:rsidRPr="007069AA">
        <w:t xml:space="preserve">Federal </w:t>
      </w:r>
      <w:r w:rsidRPr="00736A5D">
        <w:rPr>
          <w:i/>
        </w:rPr>
        <w:t>and State</w:t>
      </w:r>
      <w:r w:rsidRPr="007069AA">
        <w:t xml:space="preserve"> Programs, I certify to the best of my knowledge and belief that all applications submitted are true, complete, and accurate, for the purposes and objectives set forth in the contract. I am aware that any false, fictitious, or fraudulent information, or the omission of any material fact, may subject me to criminal or administrative penalties for false statements, false claims or otherwise.”</w:t>
      </w:r>
    </w:p>
    <w:p w14:paraId="1E9C5316" w14:textId="77777777" w:rsidR="00736A5D" w:rsidRPr="00F0242C" w:rsidRDefault="00736A5D">
      <w:pPr>
        <w:pStyle w:val="ListParagraph"/>
        <w:numPr>
          <w:ilvl w:val="0"/>
          <w:numId w:val="310"/>
        </w:numPr>
        <w:spacing w:before="60" w:after="60" w:line="240" w:lineRule="auto"/>
        <w:rPr>
          <w:b/>
        </w:rPr>
      </w:pPr>
      <w:r w:rsidRPr="00F0242C">
        <w:rPr>
          <w:b/>
          <w:lang w:val="fr-FR"/>
        </w:rPr>
        <w:t>Certification regarding separation of VPK Education Program and SR Program funds</w:t>
      </w:r>
    </w:p>
    <w:p w14:paraId="6E2C3E71" w14:textId="77777777" w:rsidR="00736A5D" w:rsidRPr="00F0242C" w:rsidRDefault="00736A5D">
      <w:pPr>
        <w:pStyle w:val="ListParagraph"/>
        <w:spacing w:before="60" w:after="60" w:line="240" w:lineRule="auto"/>
        <w:ind w:left="360"/>
        <w:rPr>
          <w:b/>
        </w:rPr>
      </w:pPr>
      <w:r w:rsidRPr="007069AA">
        <w:t>Pursuant to ss. and 1002.71(1) and (7), F.S., s. 1002.89, F.S., and 45 CFR part 98.54, the VPK and SR Programs are independent programs that separate state and federal sources fund. All grantee expenditures made and fiscal records maintained shall reflect funds expenditure separation.</w:t>
      </w:r>
    </w:p>
    <w:p w14:paraId="326471E2" w14:textId="2EAFF280" w:rsidR="00736A5D" w:rsidRPr="007069AA" w:rsidRDefault="00736A5D">
      <w:pPr>
        <w:spacing w:before="60" w:after="60" w:line="240" w:lineRule="auto"/>
        <w:ind w:firstLine="360"/>
      </w:pPr>
      <w:r w:rsidRPr="007069AA">
        <w:t>The grantee hereby certifies that</w:t>
      </w:r>
      <w:r w:rsidR="00F83DE1">
        <w:t>:</w:t>
      </w:r>
      <w:r w:rsidRPr="007069AA">
        <w:t xml:space="preserve"> </w:t>
      </w:r>
    </w:p>
    <w:p w14:paraId="5271B641" w14:textId="77777777" w:rsidR="00736A5D" w:rsidRDefault="00736A5D">
      <w:pPr>
        <w:pStyle w:val="ListParagraph"/>
        <w:spacing w:before="60" w:after="60" w:line="240" w:lineRule="auto"/>
        <w:ind w:left="360"/>
      </w:pPr>
      <w:r w:rsidRPr="007069AA">
        <w:t>It will expend all SR (Child Care Development Fund, TANF, Social Services Block Grant and General Revenue) funds solely for operating the SR Program and the funds shall be distinctive and clearly identifiable in all fiscal records the grantee maintains. The grantee shall use all state general revenue funds awarded for operating the Voluntary Prekindergarten Education Program solely operating the Voluntary Prekindergarten Education Program and shall be distinctive and clearly identifiable in all fiscal records the grantee maintains</w:t>
      </w:r>
      <w:r w:rsidR="00A46120">
        <w:t>.</w:t>
      </w:r>
    </w:p>
    <w:p w14:paraId="6F69BC91" w14:textId="77777777" w:rsidR="00A46120" w:rsidRDefault="00A46120">
      <w:pPr>
        <w:spacing w:after="0" w:line="240" w:lineRule="auto"/>
      </w:pPr>
      <w:r>
        <w:br w:type="page"/>
      </w:r>
    </w:p>
    <w:p w14:paraId="46740887" w14:textId="77777777" w:rsidR="00736A5D" w:rsidRDefault="00B47BCF">
      <w:pPr>
        <w:pStyle w:val="ListParagraph"/>
        <w:numPr>
          <w:ilvl w:val="0"/>
          <w:numId w:val="310"/>
        </w:numPr>
        <w:spacing w:before="60" w:after="60" w:line="240" w:lineRule="auto"/>
        <w:rPr>
          <w:b/>
        </w:rPr>
      </w:pPr>
      <w:r>
        <w:rPr>
          <w:b/>
        </w:rPr>
        <w:t>Certification requiring subrecipient monitoring</w:t>
      </w:r>
    </w:p>
    <w:p w14:paraId="6C77F4A3" w14:textId="77777777" w:rsidR="001F7DCA" w:rsidRDefault="001F7DCA">
      <w:pPr>
        <w:pStyle w:val="ListParagraph"/>
        <w:spacing w:before="60" w:after="60" w:line="240" w:lineRule="auto"/>
        <w:ind w:left="360"/>
      </w:pPr>
      <w:r w:rsidRPr="007069AA">
        <w:t>The grantee certifies that it has established and shall implement fiscal and programmatic monitoring procedures for its subrecipients</w:t>
      </w:r>
      <w:r>
        <w:t>.</w:t>
      </w:r>
    </w:p>
    <w:p w14:paraId="50F10A00" w14:textId="77777777" w:rsidR="00A46120" w:rsidRPr="001F7DCA" w:rsidRDefault="00A46120">
      <w:pPr>
        <w:pStyle w:val="ListParagraph"/>
        <w:spacing w:before="60" w:after="60" w:line="240" w:lineRule="auto"/>
        <w:ind w:left="360"/>
      </w:pPr>
    </w:p>
    <w:p w14:paraId="4A197459" w14:textId="77777777" w:rsidR="00736A5D" w:rsidRDefault="00B47BCF">
      <w:pPr>
        <w:pStyle w:val="ListParagraph"/>
        <w:numPr>
          <w:ilvl w:val="0"/>
          <w:numId w:val="310"/>
        </w:numPr>
        <w:spacing w:before="60" w:after="60" w:line="240" w:lineRule="auto"/>
        <w:rPr>
          <w:b/>
        </w:rPr>
      </w:pPr>
      <w:r>
        <w:rPr>
          <w:b/>
        </w:rPr>
        <w:t>Contract Work Act and Safety Standards Act</w:t>
      </w:r>
    </w:p>
    <w:p w14:paraId="4D9145B6" w14:textId="77777777" w:rsidR="001F7DCA" w:rsidRDefault="001F7DCA">
      <w:pPr>
        <w:pStyle w:val="ListParagraph"/>
        <w:spacing w:before="60" w:after="60" w:line="240" w:lineRule="auto"/>
        <w:ind w:left="360"/>
      </w:pPr>
      <w:r w:rsidRPr="001F7DCA">
        <w:t>Federal and state standards for procurement and contracts administration require all contracts in excess of $100,000 discuss requirements for compliance with federal labor laws. See 45 CFR 75 Appendix II, Contract Provisions for Non-Federal Entity Contracts Under Federal Awards. This provision applies to agreements that include salaries for laborers and for all contracts for repairs, improvements or other construction activities.</w:t>
      </w:r>
    </w:p>
    <w:p w14:paraId="592C269D" w14:textId="77777777" w:rsidR="001F7DCA" w:rsidRDefault="001F7DCA">
      <w:pPr>
        <w:numPr>
          <w:ilvl w:val="0"/>
          <w:numId w:val="155"/>
        </w:numPr>
        <w:spacing w:before="60" w:after="60" w:line="240" w:lineRule="auto"/>
        <w:contextualSpacing/>
      </w:pPr>
      <w:r>
        <w:t xml:space="preserve">Contractors </w:t>
      </w:r>
      <w:r w:rsidRPr="001F7DCA">
        <w:t>will compute wages on a 40 hour week and pay employees for extra hours worked. None shall be forced to work in unsanitary, hazardous or dangerous conditions or surroundings</w:t>
      </w:r>
    </w:p>
    <w:p w14:paraId="0DD24A87" w14:textId="77777777" w:rsidR="001F7DCA" w:rsidRDefault="001F7DCA">
      <w:pPr>
        <w:numPr>
          <w:ilvl w:val="0"/>
          <w:numId w:val="155"/>
        </w:numPr>
        <w:spacing w:before="60" w:after="60" w:line="240" w:lineRule="auto"/>
        <w:contextualSpacing/>
      </w:pPr>
      <w:r w:rsidRPr="00F0242C">
        <w:t>These requirements do not apply to purchase of supplies or materials or articles ordinarily available on the open market or contracts for transportation services.</w:t>
      </w:r>
    </w:p>
    <w:p w14:paraId="5781C953" w14:textId="77777777" w:rsidR="00A46120" w:rsidRPr="00F0242C" w:rsidRDefault="00A46120">
      <w:pPr>
        <w:spacing w:before="60" w:after="60" w:line="240" w:lineRule="auto"/>
        <w:ind w:left="1080"/>
        <w:contextualSpacing/>
      </w:pPr>
    </w:p>
    <w:p w14:paraId="29155C68" w14:textId="77777777" w:rsidR="00B47BCF" w:rsidRPr="00F0242C" w:rsidRDefault="00B47BCF">
      <w:pPr>
        <w:pStyle w:val="ListParagraph"/>
        <w:numPr>
          <w:ilvl w:val="0"/>
          <w:numId w:val="310"/>
        </w:numPr>
        <w:spacing w:before="60" w:after="60" w:line="240" w:lineRule="auto"/>
        <w:rPr>
          <w:b/>
        </w:rPr>
      </w:pPr>
      <w:r>
        <w:rPr>
          <w:b/>
        </w:rPr>
        <w:t xml:space="preserve">Copeland “Anti-Kickback” Act </w:t>
      </w:r>
      <w:r w:rsidRPr="001F7DCA">
        <w:rPr>
          <w:b/>
        </w:rPr>
        <w:t>(</w:t>
      </w:r>
      <w:r w:rsidRPr="001F7DCA">
        <w:rPr>
          <w:b/>
          <w:lang w:val="fr-FR"/>
        </w:rPr>
        <w:t>18 U.S.C. 874 and 40 U.S.C. 276c)</w:t>
      </w:r>
    </w:p>
    <w:p w14:paraId="3386C0CC" w14:textId="77777777" w:rsidR="001F7DCA" w:rsidRPr="007069AA" w:rsidRDefault="001F7DCA" w:rsidP="00506208">
      <w:pPr>
        <w:pStyle w:val="Heading2"/>
        <w:numPr>
          <w:ilvl w:val="0"/>
          <w:numId w:val="0"/>
        </w:numPr>
        <w:spacing w:before="60" w:after="60"/>
        <w:ind w:left="360"/>
        <w:rPr>
          <w:b w:val="0"/>
        </w:rPr>
      </w:pPr>
      <w:r w:rsidRPr="007069AA">
        <w:rPr>
          <w:b w:val="0"/>
        </w:rPr>
        <w:t xml:space="preserve">Federal and state standards for procurement and contracts administration require all contracts in excess of $2,000 discuss requirements for compliance with federal labor laws. See 45 CFR 75 Appendix II, </w:t>
      </w:r>
      <w:r w:rsidRPr="007069AA">
        <w:rPr>
          <w:b w:val="0"/>
          <w:i/>
        </w:rPr>
        <w:t>Contract Provisions for Non-Federal Entity Contracts Under Federal Awards</w:t>
      </w:r>
      <w:r w:rsidRPr="007069AA">
        <w:rPr>
          <w:b w:val="0"/>
        </w:rPr>
        <w:t xml:space="preserve">. </w:t>
      </w:r>
    </w:p>
    <w:p w14:paraId="539F22BB" w14:textId="77777777" w:rsidR="001F7DCA" w:rsidRDefault="001F7DCA">
      <w:pPr>
        <w:pStyle w:val="Heading2"/>
        <w:keepLines/>
        <w:numPr>
          <w:ilvl w:val="0"/>
          <w:numId w:val="390"/>
        </w:numPr>
        <w:autoSpaceDE/>
        <w:autoSpaceDN/>
        <w:adjustRightInd/>
        <w:spacing w:before="60" w:after="60"/>
        <w:ind w:left="900"/>
        <w:contextualSpacing/>
        <w:jc w:val="left"/>
      </w:pPr>
      <w:r w:rsidRPr="007069AA">
        <w:rPr>
          <w:b w:val="0"/>
        </w:rPr>
        <w:t xml:space="preserve">This provision applies to agreements that include salaries for laborers and for all contracts for repairs, improvements or other construction activities. </w:t>
      </w:r>
    </w:p>
    <w:p w14:paraId="1B044ADC" w14:textId="77777777" w:rsidR="001F7DCA" w:rsidRDefault="001F7DCA">
      <w:pPr>
        <w:pStyle w:val="Heading2"/>
        <w:keepLines/>
        <w:numPr>
          <w:ilvl w:val="0"/>
          <w:numId w:val="390"/>
        </w:numPr>
        <w:autoSpaceDE/>
        <w:autoSpaceDN/>
        <w:adjustRightInd/>
        <w:spacing w:before="60" w:after="60"/>
        <w:ind w:left="900"/>
        <w:contextualSpacing/>
        <w:jc w:val="left"/>
      </w:pPr>
      <w:r w:rsidRPr="001F7DCA">
        <w:rPr>
          <w:b w:val="0"/>
        </w:rPr>
        <w:t>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Department of Labor</w:t>
      </w:r>
      <w:r w:rsidR="00A46120">
        <w:rPr>
          <w:b w:val="0"/>
        </w:rPr>
        <w:t>.</w:t>
      </w:r>
    </w:p>
    <w:p w14:paraId="0EB8951E" w14:textId="64E82AFD" w:rsidR="00BD32FA" w:rsidRPr="00BD32FA" w:rsidRDefault="00BD32FA">
      <w:pPr>
        <w:pStyle w:val="ListParagraph"/>
        <w:numPr>
          <w:ilvl w:val="0"/>
          <w:numId w:val="310"/>
        </w:numPr>
        <w:spacing w:before="60" w:after="60" w:line="240" w:lineRule="auto"/>
        <w:rPr>
          <w:b/>
        </w:rPr>
      </w:pPr>
      <w:r w:rsidRPr="00BD32FA">
        <w:rPr>
          <w:b/>
        </w:rPr>
        <w:t>Certification regarding drug-free workplace requirements</w:t>
      </w:r>
      <w:bookmarkEnd w:id="84"/>
    </w:p>
    <w:p w14:paraId="5A3D6668" w14:textId="17AA4EF9" w:rsidR="00BD32FA" w:rsidRPr="00BD32FA" w:rsidRDefault="00BD32FA">
      <w:pPr>
        <w:spacing w:before="60" w:after="60" w:line="240" w:lineRule="auto"/>
        <w:contextualSpacing/>
      </w:pPr>
      <w:r w:rsidRPr="00BD32FA">
        <w:t>The grantee will maintain a drug-free workplace and will comply with the requirements of the Drug-Free Workplace Act of 1988. Pursuant to the Drug-Free Workplace Act of 1988: 45 CFR Part 76 subpart F, ss. 76.630(c) and (d)(2), and 76.645(a)(1) and (b), the grantee, through the duly-appointed undersigned representative, attests and certifies that the grantee will provide a drug-free workplace by the following actions</w:t>
      </w:r>
      <w:r w:rsidR="00F83DE1">
        <w:t>:</w:t>
      </w:r>
    </w:p>
    <w:p w14:paraId="008E7AB4" w14:textId="77777777" w:rsidR="00BD32FA" w:rsidRPr="00BD32FA" w:rsidRDefault="00BD32FA">
      <w:pPr>
        <w:keepLines/>
        <w:numPr>
          <w:ilvl w:val="0"/>
          <w:numId w:val="387"/>
        </w:numPr>
        <w:spacing w:before="60" w:after="60" w:line="240" w:lineRule="auto"/>
        <w:contextualSpacing/>
        <w:outlineLvl w:val="2"/>
      </w:pPr>
      <w:bookmarkStart w:id="85" w:name="_Toc388350358"/>
      <w:r w:rsidRPr="00BD32FA">
        <w:t>Publishing a statement notifying employees that the grantee prohibits unlawful manufacturing, distributing, dispensing, possessing or using a controlled substance in the workplace and specifying the actions that the grantee will take against employees for violating such prohibition.</w:t>
      </w:r>
      <w:bookmarkEnd w:id="85"/>
    </w:p>
    <w:p w14:paraId="7505F379" w14:textId="7BA47162" w:rsidR="00BD32FA" w:rsidRPr="00BD32FA" w:rsidRDefault="00BD32FA">
      <w:pPr>
        <w:keepLines/>
        <w:numPr>
          <w:ilvl w:val="0"/>
          <w:numId w:val="387"/>
        </w:numPr>
        <w:spacing w:before="60" w:after="60" w:line="240" w:lineRule="auto"/>
        <w:contextualSpacing/>
        <w:outlineLvl w:val="2"/>
      </w:pPr>
      <w:bookmarkStart w:id="86" w:name="_Toc388350359"/>
      <w:r w:rsidRPr="00BD32FA">
        <w:t>Establishing an ongoing drug-free awareness program to inform employees concerning</w:t>
      </w:r>
      <w:bookmarkEnd w:id="86"/>
      <w:r w:rsidR="00F83DE1">
        <w:t>:</w:t>
      </w:r>
    </w:p>
    <w:p w14:paraId="005A6FFC" w14:textId="77777777" w:rsidR="00BD32FA" w:rsidRPr="00BD32FA" w:rsidRDefault="00BD32FA">
      <w:pPr>
        <w:numPr>
          <w:ilvl w:val="0"/>
          <w:numId w:val="155"/>
        </w:numPr>
        <w:spacing w:before="60" w:after="60" w:line="240" w:lineRule="auto"/>
        <w:contextualSpacing/>
      </w:pPr>
      <w:r w:rsidRPr="00BD32FA">
        <w:t>The dangers of drug abuse in the workplace.</w:t>
      </w:r>
    </w:p>
    <w:p w14:paraId="2886BB57" w14:textId="77777777" w:rsidR="00BD32FA" w:rsidRPr="00BD32FA" w:rsidRDefault="00BD32FA">
      <w:pPr>
        <w:numPr>
          <w:ilvl w:val="0"/>
          <w:numId w:val="155"/>
        </w:numPr>
        <w:spacing w:before="60" w:after="60" w:line="240" w:lineRule="auto"/>
        <w:contextualSpacing/>
      </w:pPr>
      <w:r w:rsidRPr="00BD32FA">
        <w:t>The policy of maintaining a drug-free workplace.</w:t>
      </w:r>
    </w:p>
    <w:p w14:paraId="53CDB333" w14:textId="77777777" w:rsidR="00BD32FA" w:rsidRPr="00BD32FA" w:rsidRDefault="00BD32FA">
      <w:pPr>
        <w:numPr>
          <w:ilvl w:val="0"/>
          <w:numId w:val="155"/>
        </w:numPr>
        <w:spacing w:before="60" w:after="60" w:line="240" w:lineRule="auto"/>
        <w:contextualSpacing/>
      </w:pPr>
      <w:r w:rsidRPr="00BD32FA">
        <w:t>Any available drug counseling, rehabilitation and employee assistance programs.</w:t>
      </w:r>
    </w:p>
    <w:p w14:paraId="15609567" w14:textId="77777777" w:rsidR="00BD32FA" w:rsidRPr="00BD32FA" w:rsidRDefault="00BD32FA">
      <w:pPr>
        <w:numPr>
          <w:ilvl w:val="0"/>
          <w:numId w:val="155"/>
        </w:numPr>
        <w:spacing w:before="60" w:after="60" w:line="240" w:lineRule="auto"/>
        <w:contextualSpacing/>
      </w:pPr>
      <w:r w:rsidRPr="00BD32FA">
        <w:t>The penalties that the grantee may impose upon employees for drug abuse violations occurring in the workplace.</w:t>
      </w:r>
    </w:p>
    <w:p w14:paraId="35505D25" w14:textId="77777777" w:rsidR="00BD32FA" w:rsidRPr="00BD32FA" w:rsidRDefault="00BD32FA">
      <w:pPr>
        <w:keepLines/>
        <w:numPr>
          <w:ilvl w:val="0"/>
          <w:numId w:val="387"/>
        </w:numPr>
        <w:spacing w:before="60" w:after="60" w:line="240" w:lineRule="auto"/>
        <w:contextualSpacing/>
        <w:outlineLvl w:val="2"/>
      </w:pPr>
      <w:bookmarkStart w:id="87" w:name="_Toc388350360"/>
      <w:r w:rsidRPr="00BD32FA">
        <w:t>Making it a requirement that the grantee gives to each employee involved in executing the agreement a copy of the statement paragraph 1 requires.</w:t>
      </w:r>
      <w:bookmarkEnd w:id="87"/>
    </w:p>
    <w:p w14:paraId="67122E47" w14:textId="0D504E85" w:rsidR="00BD32FA" w:rsidRPr="00BD32FA" w:rsidRDefault="00BD32FA">
      <w:pPr>
        <w:keepLines/>
        <w:numPr>
          <w:ilvl w:val="0"/>
          <w:numId w:val="387"/>
        </w:numPr>
        <w:spacing w:before="60" w:after="60" w:line="240" w:lineRule="auto"/>
        <w:contextualSpacing/>
        <w:outlineLvl w:val="2"/>
      </w:pPr>
      <w:bookmarkStart w:id="88" w:name="_Toc388350361"/>
      <w:r w:rsidRPr="00BD32FA">
        <w:t>Notifying the employee in the statement paragraph 1 requires that, as an employment condition under the agreement, the employee will</w:t>
      </w:r>
      <w:bookmarkEnd w:id="88"/>
      <w:r w:rsidR="00F83DE1">
        <w:t>:</w:t>
      </w:r>
    </w:p>
    <w:p w14:paraId="3F8651D4" w14:textId="77777777" w:rsidR="00BD32FA" w:rsidRPr="00BD32FA" w:rsidRDefault="00BD32FA">
      <w:pPr>
        <w:numPr>
          <w:ilvl w:val="0"/>
          <w:numId w:val="155"/>
        </w:numPr>
        <w:spacing w:before="60" w:after="60" w:line="240" w:lineRule="auto"/>
        <w:contextualSpacing/>
      </w:pPr>
      <w:r w:rsidRPr="00BD32FA">
        <w:t>Abide by the terms of the statement.</w:t>
      </w:r>
    </w:p>
    <w:p w14:paraId="1EFE0B68" w14:textId="77777777" w:rsidR="00BD32FA" w:rsidRPr="00BD32FA" w:rsidRDefault="00BD32FA">
      <w:pPr>
        <w:numPr>
          <w:ilvl w:val="0"/>
          <w:numId w:val="155"/>
        </w:numPr>
        <w:spacing w:before="60" w:after="60" w:line="240" w:lineRule="auto"/>
        <w:contextualSpacing/>
      </w:pPr>
      <w:r w:rsidRPr="00BD32FA">
        <w:t>Notify the employer, in writing, of his or her conviction for violating a criminal drug statute occurring in the workplace no later than five calendar days after such conviction.</w:t>
      </w:r>
    </w:p>
    <w:p w14:paraId="13086302" w14:textId="7D6E1F54" w:rsidR="00BD32FA" w:rsidRPr="00BD32FA" w:rsidRDefault="00BD32FA">
      <w:pPr>
        <w:keepLines/>
        <w:numPr>
          <w:ilvl w:val="0"/>
          <w:numId w:val="387"/>
        </w:numPr>
        <w:spacing w:before="60" w:after="60" w:line="240" w:lineRule="auto"/>
        <w:contextualSpacing/>
        <w:outlineLvl w:val="2"/>
      </w:pPr>
      <w:bookmarkStart w:id="89" w:name="_Toc388350362"/>
      <w:r w:rsidRPr="00BD32FA">
        <w:t>Notifying OEL in writing within 10 calendar days of receiving notice from an employee of the employee’s conviction of a violation of a criminal drug statute in the workplace or otherwise receiving actual notice of such conviction. Employers of convicted employees must provide notice, including position title, to</w:t>
      </w:r>
      <w:bookmarkEnd w:id="89"/>
      <w:r w:rsidR="00F83DE1">
        <w:t>:</w:t>
      </w:r>
      <w:r w:rsidRPr="00BD32FA">
        <w:t xml:space="preserve"> </w:t>
      </w:r>
    </w:p>
    <w:p w14:paraId="43CB0F7B" w14:textId="77777777" w:rsidR="00BD32FA" w:rsidRPr="00BD32FA" w:rsidRDefault="00BD32FA">
      <w:pPr>
        <w:spacing w:before="60" w:after="60" w:line="240" w:lineRule="auto"/>
        <w:ind w:left="1080"/>
        <w:contextualSpacing/>
      </w:pPr>
      <w:r w:rsidRPr="00BD32FA">
        <w:t>Division of Grants Management and Oversight</w:t>
      </w:r>
    </w:p>
    <w:p w14:paraId="601DADA9" w14:textId="77777777" w:rsidR="00BD32FA" w:rsidRPr="00BD32FA" w:rsidRDefault="00BD32FA">
      <w:pPr>
        <w:spacing w:before="60" w:after="60" w:line="240" w:lineRule="auto"/>
        <w:ind w:left="1080"/>
        <w:contextualSpacing/>
      </w:pPr>
      <w:r w:rsidRPr="00BD32FA">
        <w:t>Office of Management and Acquisition</w:t>
      </w:r>
    </w:p>
    <w:p w14:paraId="6D9C0D46" w14:textId="77777777" w:rsidR="00BD32FA" w:rsidRPr="00BD32FA" w:rsidRDefault="00BD32FA">
      <w:pPr>
        <w:spacing w:before="60" w:after="60" w:line="240" w:lineRule="auto"/>
        <w:ind w:left="1080"/>
        <w:contextualSpacing/>
      </w:pPr>
      <w:r w:rsidRPr="00BD32FA">
        <w:t>U.S. Department of Health and Human Services</w:t>
      </w:r>
    </w:p>
    <w:p w14:paraId="16B63151" w14:textId="77777777" w:rsidR="00BD32FA" w:rsidRPr="00BD32FA" w:rsidRDefault="00BD32FA">
      <w:pPr>
        <w:spacing w:before="60" w:after="60" w:line="240" w:lineRule="auto"/>
        <w:ind w:left="1080"/>
        <w:contextualSpacing/>
      </w:pPr>
      <w:r w:rsidRPr="00BD32FA">
        <w:t>Room 517-D</w:t>
      </w:r>
    </w:p>
    <w:p w14:paraId="668E9FB4" w14:textId="77777777" w:rsidR="00BD32FA" w:rsidRPr="00BD32FA" w:rsidRDefault="00BD32FA">
      <w:pPr>
        <w:spacing w:before="60" w:after="60" w:line="240" w:lineRule="auto"/>
        <w:ind w:left="1080"/>
        <w:contextualSpacing/>
      </w:pPr>
      <w:r w:rsidRPr="00BD32FA">
        <w:t>200 Independence Avenue</w:t>
      </w:r>
    </w:p>
    <w:p w14:paraId="0891ADD6" w14:textId="77777777" w:rsidR="00BD32FA" w:rsidRPr="00BD32FA" w:rsidRDefault="00BD32FA">
      <w:pPr>
        <w:spacing w:before="60" w:after="60" w:line="240" w:lineRule="auto"/>
        <w:ind w:left="1080"/>
        <w:contextualSpacing/>
      </w:pPr>
      <w:r w:rsidRPr="00BD32FA">
        <w:t>SW Washington, DC 20201</w:t>
      </w:r>
    </w:p>
    <w:p w14:paraId="57C69E5E" w14:textId="77777777" w:rsidR="00BD32FA" w:rsidRPr="00BD32FA" w:rsidRDefault="00BD32FA">
      <w:pPr>
        <w:spacing w:before="60" w:after="60" w:line="240" w:lineRule="auto"/>
        <w:ind w:left="1080"/>
        <w:contextualSpacing/>
      </w:pPr>
      <w:r w:rsidRPr="00BD32FA">
        <w:t>(Notice shall include the identification number[s] of each affected grant).</w:t>
      </w:r>
    </w:p>
    <w:p w14:paraId="79B65BC1" w14:textId="535B76FB" w:rsidR="00BD32FA" w:rsidRPr="00BD32FA" w:rsidRDefault="00BD32FA">
      <w:pPr>
        <w:keepLines/>
        <w:numPr>
          <w:ilvl w:val="0"/>
          <w:numId w:val="387"/>
        </w:numPr>
        <w:spacing w:before="60" w:after="60" w:line="240" w:lineRule="auto"/>
        <w:contextualSpacing/>
        <w:outlineLvl w:val="2"/>
      </w:pPr>
      <w:bookmarkStart w:id="90" w:name="_Toc388350363"/>
      <w:r w:rsidRPr="00BD32FA">
        <w:t>Taking one of the following actions, within 30 calendar days of receiving notice under subparagraph 4, with respect to any employee who is so convicted</w:t>
      </w:r>
      <w:bookmarkEnd w:id="90"/>
      <w:r w:rsidR="00F83DE1">
        <w:t>:</w:t>
      </w:r>
    </w:p>
    <w:p w14:paraId="63EAF29F" w14:textId="77777777" w:rsidR="00BD32FA" w:rsidRPr="00BD32FA" w:rsidRDefault="00BD32FA">
      <w:pPr>
        <w:numPr>
          <w:ilvl w:val="0"/>
          <w:numId w:val="155"/>
        </w:numPr>
        <w:spacing w:before="60" w:after="60" w:line="240" w:lineRule="auto"/>
        <w:contextualSpacing/>
      </w:pPr>
      <w:r w:rsidRPr="00BD32FA">
        <w:t>Taking appropriate personnel action against such an employee, up to and including termination, consistent with the requirements of the Rehabilitation Act of 1973, as amended.</w:t>
      </w:r>
    </w:p>
    <w:p w14:paraId="476AB32D" w14:textId="77777777" w:rsidR="00BD32FA" w:rsidRPr="00BD32FA" w:rsidRDefault="00BD32FA">
      <w:pPr>
        <w:numPr>
          <w:ilvl w:val="0"/>
          <w:numId w:val="155"/>
        </w:numPr>
        <w:spacing w:before="60" w:after="60" w:line="240" w:lineRule="auto"/>
        <w:contextualSpacing/>
      </w:pPr>
      <w:r w:rsidRPr="00BD32FA">
        <w:t>Requiring such employee to participate satisfactorily in a drug abuse assistance or rehabilitation program that a federal, state or local, health, law enforcement or other appropriate agency approved for such purposes.</w:t>
      </w:r>
    </w:p>
    <w:p w14:paraId="63689106" w14:textId="77777777" w:rsidR="00BD32FA" w:rsidRPr="00BD32FA" w:rsidRDefault="00BD32FA">
      <w:pPr>
        <w:keepLines/>
        <w:numPr>
          <w:ilvl w:val="0"/>
          <w:numId w:val="387"/>
        </w:numPr>
        <w:spacing w:before="60" w:after="60" w:line="240" w:lineRule="auto"/>
        <w:contextualSpacing/>
        <w:outlineLvl w:val="2"/>
      </w:pPr>
      <w:bookmarkStart w:id="91" w:name="_Toc388350364"/>
      <w:r w:rsidRPr="00BD32FA">
        <w:t>Making a good faith effort to maintai</w:t>
      </w:r>
      <w:r w:rsidR="00006040">
        <w:t>n</w:t>
      </w:r>
      <w:r w:rsidRPr="00BD32FA">
        <w:t xml:space="preserve"> a drug-free workplace through implementing this entire certification.</w:t>
      </w:r>
      <w:bookmarkEnd w:id="91"/>
    </w:p>
    <w:p w14:paraId="3D907E8D" w14:textId="234E052F" w:rsidR="00BD32FA" w:rsidRPr="00BD32FA" w:rsidRDefault="00BD32FA">
      <w:pPr>
        <w:spacing w:before="60" w:after="60" w:line="240" w:lineRule="auto"/>
        <w:ind w:left="360"/>
        <w:contextualSpacing/>
      </w:pPr>
      <w:r w:rsidRPr="00BD32FA">
        <w:t>The following are the sites for the performance of work done in connection with the specific agreement, including street address, city, county, state and zip code</w:t>
      </w:r>
      <w:r w:rsidR="00F83DE1">
        <w:t>:</w:t>
      </w:r>
      <w:r w:rsidRPr="00BD32FA">
        <w:t xml:space="preserve"> </w:t>
      </w:r>
      <w:r w:rsidRPr="00BD32FA">
        <w:fldChar w:fldCharType="begin">
          <w:ffData>
            <w:name w:val="Text9"/>
            <w:enabled/>
            <w:calcOnExit w:val="0"/>
            <w:textInput/>
          </w:ffData>
        </w:fldChar>
      </w:r>
      <w:r w:rsidRPr="00BD32FA">
        <w:instrText xml:space="preserve"> FORMTEXT </w:instrText>
      </w:r>
      <w:r w:rsidRPr="00BD32FA">
        <w:fldChar w:fldCharType="separate"/>
      </w:r>
      <w:r w:rsidRPr="00BD32FA">
        <w:rPr>
          <w:noProof/>
        </w:rPr>
        <w:t> </w:t>
      </w:r>
      <w:r w:rsidRPr="00BD32FA">
        <w:rPr>
          <w:noProof/>
        </w:rPr>
        <w:t> </w:t>
      </w:r>
      <w:r w:rsidRPr="00BD32FA">
        <w:rPr>
          <w:noProof/>
        </w:rPr>
        <w:t> </w:t>
      </w:r>
      <w:r w:rsidRPr="00BD32FA">
        <w:rPr>
          <w:noProof/>
        </w:rPr>
        <w:t> </w:t>
      </w:r>
      <w:r w:rsidRPr="00BD32FA">
        <w:rPr>
          <w:noProof/>
        </w:rPr>
        <w:t> </w:t>
      </w:r>
      <w:r w:rsidRPr="00BD32FA">
        <w:fldChar w:fldCharType="end"/>
      </w:r>
    </w:p>
    <w:p w14:paraId="6B53CC39" w14:textId="77777777" w:rsidR="00BD32FA" w:rsidRPr="00BD32FA" w:rsidRDefault="00BD32FA">
      <w:pPr>
        <w:spacing w:before="60" w:after="60" w:line="240" w:lineRule="auto"/>
        <w:ind w:left="720"/>
        <w:contextualSpacing/>
      </w:pPr>
      <w:r w:rsidRPr="00BD32FA">
        <w:t xml:space="preserve">Check </w:t>
      </w:r>
      <w:r w:rsidRPr="00BD32FA">
        <w:fldChar w:fldCharType="begin">
          <w:ffData>
            <w:name w:val="Check19"/>
            <w:enabled/>
            <w:calcOnExit w:val="0"/>
            <w:checkBox>
              <w:sizeAuto/>
              <w:default w:val="0"/>
            </w:checkBox>
          </w:ffData>
        </w:fldChar>
      </w:r>
      <w:r w:rsidRPr="00BD32FA">
        <w:instrText xml:space="preserve"> FORMCHECKBOX </w:instrText>
      </w:r>
      <w:r w:rsidR="00035A03">
        <w:fldChar w:fldCharType="separate"/>
      </w:r>
      <w:r w:rsidRPr="00BD32FA">
        <w:fldChar w:fldCharType="end"/>
      </w:r>
      <w:r w:rsidRPr="00BD32FA">
        <w:t xml:space="preserve"> if there are workplaces on file that the grantee did not identify here.</w:t>
      </w:r>
    </w:p>
    <w:p w14:paraId="08CEA138" w14:textId="011C22BC" w:rsidR="00BD32FA" w:rsidRPr="00BD32FA" w:rsidRDefault="00BD32FA">
      <w:pPr>
        <w:spacing w:before="60" w:after="60" w:line="240" w:lineRule="auto"/>
        <w:ind w:left="720"/>
        <w:contextualSpacing/>
      </w:pPr>
      <w:r w:rsidRPr="00BD32FA">
        <w:t xml:space="preserve">Check </w:t>
      </w:r>
      <w:r w:rsidRPr="00BD32FA">
        <w:fldChar w:fldCharType="begin">
          <w:ffData>
            <w:name w:val="Check20"/>
            <w:enabled/>
            <w:calcOnExit w:val="0"/>
            <w:checkBox>
              <w:sizeAuto/>
              <w:default w:val="0"/>
              <w:checked/>
            </w:checkBox>
          </w:ffData>
        </w:fldChar>
      </w:r>
      <w:r w:rsidRPr="00BD32FA">
        <w:instrText xml:space="preserve"> FORMCHECKBOX </w:instrText>
      </w:r>
      <w:r w:rsidR="00035A03">
        <w:fldChar w:fldCharType="separate"/>
      </w:r>
      <w:r w:rsidRPr="00BD32FA">
        <w:fldChar w:fldCharType="end"/>
      </w:r>
      <w:r w:rsidRPr="00BD32FA">
        <w:t xml:space="preserve"> if the grantee required an additional page for the listing of the workplaces.</w:t>
      </w:r>
    </w:p>
    <w:p w14:paraId="7A0B9438" w14:textId="77777777" w:rsidR="00BD32FA" w:rsidRDefault="00BD32FA">
      <w:pPr>
        <w:spacing w:before="60" w:after="60" w:line="240" w:lineRule="auto"/>
        <w:ind w:left="360"/>
        <w:contextualSpacing/>
      </w:pPr>
      <w:r w:rsidRPr="00BD32FA">
        <w:t>The grantee will inform OEL of any changes relevant to this section’s provisions.</w:t>
      </w:r>
    </w:p>
    <w:p w14:paraId="29420EFF" w14:textId="77777777" w:rsidR="00BD32FA" w:rsidRPr="00BD32FA" w:rsidRDefault="00BD32FA">
      <w:pPr>
        <w:pStyle w:val="ListParagraph"/>
        <w:numPr>
          <w:ilvl w:val="0"/>
          <w:numId w:val="310"/>
        </w:numPr>
        <w:spacing w:before="60" w:after="60" w:line="240" w:lineRule="auto"/>
        <w:rPr>
          <w:b/>
        </w:rPr>
      </w:pPr>
      <w:bookmarkStart w:id="92" w:name="_Toc388350365"/>
      <w:r w:rsidRPr="00BD32FA">
        <w:rPr>
          <w:b/>
        </w:rPr>
        <w:t>Certification regarding convicted vendor list and discriminatory vendor list</w:t>
      </w:r>
      <w:bookmarkEnd w:id="92"/>
      <w:r w:rsidRPr="00BD32FA">
        <w:rPr>
          <w:b/>
        </w:rPr>
        <w:t xml:space="preserve"> </w:t>
      </w:r>
    </w:p>
    <w:p w14:paraId="664620C7" w14:textId="77777777" w:rsidR="001F7DCA" w:rsidRPr="00BD32FA" w:rsidRDefault="00BD32FA">
      <w:pPr>
        <w:spacing w:before="60" w:after="60" w:line="240" w:lineRule="auto"/>
        <w:ind w:left="360"/>
        <w:contextualSpacing/>
      </w:pPr>
      <w:r w:rsidRPr="00BD32FA">
        <w:t xml:space="preserve">The grantee hereby certifies, through the duly-appointed undersigned representative, that neither it, nor any grantee person or affiliate, has been convicted of a public entity crime as s. 287.133, F.S., defines, nor placed on the convicted vendor list or discriminatory vendor list pursuant to s. 287.134, F.S., all of which can be found on the </w:t>
      </w:r>
      <w:hyperlink r:id="rId59" w:history="1">
        <w:r w:rsidRPr="00BD32FA">
          <w:rPr>
            <w:color w:val="0000FF"/>
            <w:u w:val="single"/>
          </w:rPr>
          <w:t>Florida Department of Management Services website</w:t>
        </w:r>
      </w:hyperlink>
      <w:r w:rsidRPr="00BD32FA">
        <w:t>. The grantee understands and agrees that it must inform OEL immediately upon any change of circumstances regarding this status.</w:t>
      </w:r>
    </w:p>
    <w:p w14:paraId="2B6471D3" w14:textId="77777777" w:rsidR="00BD32FA" w:rsidRPr="00BD32FA" w:rsidRDefault="00BD32FA">
      <w:pPr>
        <w:pStyle w:val="ListParagraph"/>
        <w:numPr>
          <w:ilvl w:val="0"/>
          <w:numId w:val="310"/>
        </w:numPr>
        <w:spacing w:before="60" w:after="60" w:line="240" w:lineRule="auto"/>
        <w:rPr>
          <w:b/>
        </w:rPr>
      </w:pPr>
      <w:bookmarkStart w:id="93" w:name="_Toc388350375"/>
      <w:r w:rsidRPr="00BD32FA">
        <w:rPr>
          <w:b/>
        </w:rPr>
        <w:t>Equal Employment Opportunity (EEO)</w:t>
      </w:r>
      <w:bookmarkEnd w:id="93"/>
    </w:p>
    <w:p w14:paraId="476F64F9" w14:textId="77777777" w:rsidR="00BD32FA" w:rsidRDefault="00BD32FA">
      <w:pPr>
        <w:spacing w:before="60" w:after="60" w:line="240" w:lineRule="auto"/>
        <w:ind w:left="360"/>
        <w:contextualSpacing/>
      </w:pPr>
      <w:r w:rsidRPr="00BD32FA">
        <w:t>The ELC agrees to comply with E.O. No. 11246, Equal Employment Opportunity (30 Federal Register (F.R.) 12319, 12935, 3 CFR, 1964-1965 comp. p. 339), Sept. 24, 1965, as E.O. 11375, Amending Executive Order 11246 Relating to Equal Employment Opportunity, of Oct. 13, 1967, amended, and as the Department of Labor regulations (41 CFR part 60) Office of Federal Compliance Programs, Equal Opportunity, Department of Labor supplements. See 45 CFR part 92.36(i)(3).</w:t>
      </w:r>
    </w:p>
    <w:p w14:paraId="17817C93" w14:textId="77777777" w:rsidR="00B47BCF" w:rsidRDefault="00B47BCF">
      <w:pPr>
        <w:pStyle w:val="ListParagraph"/>
        <w:numPr>
          <w:ilvl w:val="0"/>
          <w:numId w:val="310"/>
        </w:numPr>
        <w:spacing w:before="60" w:after="60" w:line="240" w:lineRule="auto"/>
        <w:rPr>
          <w:b/>
        </w:rPr>
      </w:pPr>
      <w:r>
        <w:rPr>
          <w:b/>
        </w:rPr>
        <w:t>Property</w:t>
      </w:r>
    </w:p>
    <w:p w14:paraId="5D94DE41" w14:textId="77777777" w:rsidR="001F7DCA" w:rsidRPr="00F0242C" w:rsidRDefault="001F7DCA">
      <w:pPr>
        <w:pStyle w:val="ListParagraph"/>
        <w:numPr>
          <w:ilvl w:val="0"/>
          <w:numId w:val="391"/>
        </w:numPr>
        <w:spacing w:before="60" w:after="60" w:line="240" w:lineRule="auto"/>
      </w:pPr>
      <w:r w:rsidRPr="00F0242C">
        <w:t>Property purchased in whole or in part with federal funds shall be used for the purpose of that federal program and accounted for in accordance with applicable federal and state statutes, rules and regulations. The ELC shall comply with the provisions of 45 CFR §75.318 Real property, 45 CFR §75.320 Equipment, and 45 CFR §75.321 Supplies. The ELC shall include in all subrecipient contracts, and any vendor contracts for services that include purchasing/procuring equipment, language that requires property a subrecipient purchases with funds provided under the agreement to revert to the ELC upon contract termination.</w:t>
      </w:r>
    </w:p>
    <w:p w14:paraId="331F4F10" w14:textId="3D01D20C" w:rsidR="00B47BCF" w:rsidRDefault="001F7DCA">
      <w:pPr>
        <w:pStyle w:val="ListParagraph"/>
        <w:spacing w:before="60" w:after="60" w:line="240" w:lineRule="auto"/>
        <w:ind w:left="810"/>
      </w:pPr>
      <w:r w:rsidRPr="00F0242C">
        <w:t>In accordance with OEL Fiscal Guidance 240.02, title to all property acquired with funds provided to the ELC under this agreement shall be vested in the ELC; however, title and ownership shall be transferred to OEL upon termination of the ELC participation in early learning programs, unless otherwise authorized in writing by OEL. All property required to be returned to the Office will be in good working order. See 2 CFR §200.318, General procurement standards, s. 273.02, F.S., and 69I-73.002, F.A.C</w:t>
      </w:r>
      <w:r>
        <w:t>.</w:t>
      </w:r>
    </w:p>
    <w:p w14:paraId="5328DE6C" w14:textId="77777777" w:rsidR="001F7DCA" w:rsidRPr="00F0242C" w:rsidRDefault="001F7DCA">
      <w:pPr>
        <w:pStyle w:val="ListParagraph"/>
        <w:numPr>
          <w:ilvl w:val="0"/>
          <w:numId w:val="391"/>
        </w:numPr>
        <w:spacing w:before="60" w:after="60" w:line="240" w:lineRule="auto"/>
      </w:pPr>
      <w:r w:rsidRPr="007069AA">
        <w:t xml:space="preserve">Pursuant to </w:t>
      </w:r>
      <w:r w:rsidRPr="007069AA">
        <w:rPr>
          <w:szCs w:val="28"/>
        </w:rPr>
        <w:t xml:space="preserve">2 CFR §200.302, </w:t>
      </w:r>
      <w:r w:rsidRPr="007069AA">
        <w:rPr>
          <w:i/>
          <w:szCs w:val="28"/>
        </w:rPr>
        <w:t>Financial management</w:t>
      </w:r>
      <w:r w:rsidRPr="007069AA">
        <w:rPr>
          <w:szCs w:val="28"/>
        </w:rPr>
        <w:t>, and instructions noted in the FDOE Green Book, effective control over and accountability for all property and other assets is required. Small attractive items with a purchase value less than $1,000, whether classified as equipment, technological item or supplies must be safeguarded. The ELC should have a written policy on how these items will be tracked, accounted for and safeguarded</w:t>
      </w:r>
      <w:r>
        <w:rPr>
          <w:szCs w:val="28"/>
        </w:rPr>
        <w:t>.</w:t>
      </w:r>
    </w:p>
    <w:p w14:paraId="61E9A542" w14:textId="0712B6C2" w:rsidR="001F7DCA" w:rsidRDefault="001F7DCA">
      <w:pPr>
        <w:pStyle w:val="ListParagraph"/>
        <w:numPr>
          <w:ilvl w:val="0"/>
          <w:numId w:val="391"/>
        </w:numPr>
        <w:spacing w:before="60" w:after="60" w:line="240" w:lineRule="auto"/>
      </w:pPr>
      <w:r w:rsidRPr="007069AA">
        <w:t xml:space="preserve">The term “nonexpendable property” shall include all tangible personal property which meet the criteria set forth in Rule 69I-73.002, F.A.C. In accordance with 45 CFR 75.439 and in compliance with </w:t>
      </w:r>
      <w:hyperlink r:id="rId60" w:history="1">
        <w:r w:rsidRPr="000615A8">
          <w:rPr>
            <w:rStyle w:val="Hyperlink"/>
          </w:rPr>
          <w:t>OEL Fiscal Guidance 240.05, Guidance on Prior Approval Procedures for Selected Costs and Administrative Requirements</w:t>
        </w:r>
      </w:hyperlink>
      <w:r w:rsidRPr="000615A8">
        <w:t>,</w:t>
      </w:r>
      <w:r w:rsidRPr="007069AA">
        <w:t xml:space="preserve"> property shall not be purchased with program funds without prior approval from OEL (Exhibit 1 CC.)</w:t>
      </w:r>
      <w:r>
        <w:t>.</w:t>
      </w:r>
    </w:p>
    <w:p w14:paraId="5B75AE84" w14:textId="77777777" w:rsidR="001F7DCA" w:rsidRDefault="001F7DCA">
      <w:pPr>
        <w:pStyle w:val="ListParagraph"/>
        <w:numPr>
          <w:ilvl w:val="0"/>
          <w:numId w:val="391"/>
        </w:numPr>
        <w:spacing w:before="60" w:after="60" w:line="240" w:lineRule="auto"/>
      </w:pPr>
      <w:r w:rsidRPr="007069AA">
        <w:t>Contingencies such as liens or other liabilities shall not be placed upon assets purchased with program funds, nor shall non-expendable property purchased with program funds be used as collateral</w:t>
      </w:r>
      <w:r>
        <w:t>.</w:t>
      </w:r>
    </w:p>
    <w:p w14:paraId="4CB4DA1D" w14:textId="77777777" w:rsidR="001F7DCA" w:rsidRDefault="001F7DCA">
      <w:pPr>
        <w:pStyle w:val="ListParagraph"/>
        <w:numPr>
          <w:ilvl w:val="0"/>
          <w:numId w:val="391"/>
        </w:numPr>
        <w:spacing w:before="60" w:after="60" w:line="240" w:lineRule="auto"/>
      </w:pPr>
      <w:r w:rsidRPr="007069AA">
        <w:t>In accordance with OEL Fiscal Guidance 240.02 – Tangible Personal Property, the funding sources for the purchase of all such property shall be identified and all such property purchased in the performance of the Early Learning programs shall be listed on the property records of the ELC. The ELC shall inventory annually and maintain accounting records for all equipment purchased in accordance with OEL Fiscal Guidance 240.02, relevant Florida Statutes, state rules, federal regulations and federal cost principles</w:t>
      </w:r>
      <w:r>
        <w:t>.</w:t>
      </w:r>
    </w:p>
    <w:p w14:paraId="51207468" w14:textId="77777777" w:rsidR="001F7DCA" w:rsidRDefault="001F7DCA">
      <w:pPr>
        <w:pStyle w:val="ListParagraph"/>
        <w:numPr>
          <w:ilvl w:val="0"/>
          <w:numId w:val="391"/>
        </w:numPr>
        <w:spacing w:before="60" w:after="60" w:line="240" w:lineRule="auto"/>
      </w:pPr>
      <w:r w:rsidRPr="007069AA">
        <w:t>Based on Section 273.055, Florida Statutes, and Rules 69I-72.002, and 69I-73.005, Florida Administrative Code, when original or replacement equipment acquired by a subrecipient contractor is no longer needed for the original project or program or for other activities currently or previously supported by a federal agency, disposition of the equipment will be made as described below in 7</w:t>
      </w:r>
      <w:r>
        <w:t>.</w:t>
      </w:r>
    </w:p>
    <w:p w14:paraId="651EACDF" w14:textId="25B2D27C" w:rsidR="007D259A" w:rsidRPr="00F0242C" w:rsidRDefault="001F7DCA">
      <w:pPr>
        <w:pStyle w:val="ListParagraph"/>
        <w:numPr>
          <w:ilvl w:val="0"/>
          <w:numId w:val="391"/>
        </w:numPr>
        <w:spacing w:before="60" w:after="60" w:line="240" w:lineRule="auto"/>
        <w:rPr>
          <w:i/>
        </w:rPr>
      </w:pPr>
      <w:r w:rsidRPr="007069AA">
        <w:t>The Office’s policy concerning proceeds received from the sale of property with a current per unit fair market value up to $5,000 is the net amount received from such sales will remain at the ELC level to be used in the same ongoing program. Funds from such sales will be treated as other program income in the same ongoing program(s). This type of income must be amended into a current year's program budget in which the sale occurred. It should then be reported in accordance with OEL Program Guidance 240.01. This identification of income is necessary to meet reporting requirements of the United States Department of Health and Human Services. Complete documentation for this type of income and expenditures must be maintained for monitoring and auditing purposes. If the ELC is no longer receiving funds for the particular project or program, the income from such equipment sales will be returned to the Office to be forwarded to the United States Department Health and Human Services.</w:t>
      </w:r>
      <w:r w:rsidRPr="007D259A">
        <w:rPr>
          <w:vertAlign w:val="superscript"/>
        </w:rPr>
        <w:t>1</w:t>
      </w:r>
      <w:r w:rsidRPr="007069AA">
        <w:t xml:space="preserve"> Equipment that was initially purchased with federal funds with a current per-unit fair market value in excess of $5,000, must be processed in accordance with 2 CFR §200.313( e)(2), </w:t>
      </w:r>
      <w:r w:rsidRPr="007D259A">
        <w:rPr>
          <w:i/>
        </w:rPr>
        <w:t>Equipment</w:t>
      </w:r>
      <w:r w:rsidRPr="007069AA">
        <w:t>, with the assistance and prior written approval of the Office</w:t>
      </w:r>
      <w:r>
        <w:t>.</w:t>
      </w:r>
    </w:p>
    <w:p w14:paraId="64DAC0D9" w14:textId="77777777" w:rsidR="001F7DCA" w:rsidRPr="007D259A" w:rsidRDefault="001F7DCA">
      <w:pPr>
        <w:pStyle w:val="ListParagraph"/>
        <w:spacing w:before="60" w:after="60" w:line="240" w:lineRule="auto"/>
        <w:ind w:left="990" w:hanging="180"/>
        <w:rPr>
          <w:i/>
        </w:rPr>
      </w:pPr>
      <w:r w:rsidRPr="007D259A">
        <w:rPr>
          <w:i/>
          <w:vertAlign w:val="superscript"/>
        </w:rPr>
        <w:t>1</w:t>
      </w:r>
      <w:r w:rsidRPr="007D259A">
        <w:rPr>
          <w:i/>
        </w:rPr>
        <w:t xml:space="preserve">  Upon termination of a project, and at the discretion of the Office, all equipment/property purchased with project funds will be transferred to the location(s) specified by the Office and all necessary actions to transfer the ownership records of the equipment/property to the Office or its designee, will be taken.  </w:t>
      </w:r>
    </w:p>
    <w:p w14:paraId="37253CDE" w14:textId="77777777" w:rsidR="001F7DCA" w:rsidRPr="001F7DCA" w:rsidRDefault="001F7DCA">
      <w:pPr>
        <w:pStyle w:val="ListParagraph"/>
        <w:spacing w:before="60" w:after="60" w:line="240" w:lineRule="auto"/>
        <w:ind w:left="810"/>
      </w:pPr>
    </w:p>
    <w:p w14:paraId="2A9CEA0A" w14:textId="77777777" w:rsidR="00BD32FA" w:rsidRDefault="00BD32FA">
      <w:pPr>
        <w:spacing w:before="60" w:after="60" w:line="240" w:lineRule="auto"/>
        <w:contextualSpacing/>
        <w:rPr>
          <w:highlight w:val="green"/>
        </w:rPr>
      </w:pPr>
    </w:p>
    <w:p w14:paraId="60CB4FDB" w14:textId="77777777" w:rsidR="00BD32FA" w:rsidRDefault="00BD32FA">
      <w:pPr>
        <w:spacing w:before="60" w:after="60" w:line="240" w:lineRule="auto"/>
        <w:contextualSpacing/>
        <w:rPr>
          <w:highlight w:val="green"/>
        </w:rPr>
      </w:pPr>
    </w:p>
    <w:p w14:paraId="72C376AC" w14:textId="77777777" w:rsidR="00BD32FA" w:rsidRDefault="00BD32FA">
      <w:pPr>
        <w:spacing w:before="60" w:after="60" w:line="240" w:lineRule="auto"/>
        <w:contextualSpacing/>
        <w:rPr>
          <w:highlight w:val="green"/>
        </w:rPr>
      </w:pPr>
    </w:p>
    <w:p w14:paraId="4FAC96D3" w14:textId="77777777" w:rsidR="00035B7C" w:rsidRPr="000E78DE" w:rsidRDefault="00035B7C">
      <w:pPr>
        <w:spacing w:before="60" w:after="60" w:line="240" w:lineRule="auto"/>
        <w:contextualSpacing/>
      </w:pPr>
    </w:p>
    <w:sectPr w:rsidR="00035B7C" w:rsidRPr="000E78DE" w:rsidSect="00994BCD">
      <w:headerReference w:type="default" r:id="rId61"/>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205F1" w14:textId="77777777" w:rsidR="00EE7005" w:rsidRDefault="00EE7005">
      <w:pPr>
        <w:spacing w:after="0" w:line="240" w:lineRule="auto"/>
      </w:pPr>
      <w:r>
        <w:separator/>
      </w:r>
    </w:p>
  </w:endnote>
  <w:endnote w:type="continuationSeparator" w:id="0">
    <w:p w14:paraId="2D30EC2C" w14:textId="77777777" w:rsidR="00EE7005" w:rsidRDefault="00EE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13B2" w14:textId="5D63517A" w:rsidR="00112A79" w:rsidRPr="00F15CAF" w:rsidRDefault="00112A79" w:rsidP="00F15CAF">
    <w:pPr>
      <w:pStyle w:val="Footer"/>
      <w:rPr>
        <w:rFonts w:ascii="Times New Roman" w:hAnsi="Times New Roman" w:cs="Times New Roman"/>
        <w:sz w:val="20"/>
        <w:szCs w:val="20"/>
      </w:rPr>
    </w:pPr>
    <w:r w:rsidRPr="00F15CAF">
      <w:rPr>
        <w:rFonts w:ascii="Times New Roman" w:hAnsi="Times New Roman" w:cs="Times New Roman"/>
        <w:sz w:val="20"/>
        <w:szCs w:val="20"/>
      </w:rPr>
      <w:t xml:space="preserve">Page | </w:t>
    </w:r>
    <w:r w:rsidRPr="00F15CAF">
      <w:rPr>
        <w:rFonts w:ascii="Times New Roman" w:hAnsi="Times New Roman" w:cs="Times New Roman"/>
        <w:sz w:val="20"/>
        <w:szCs w:val="20"/>
      </w:rPr>
      <w:fldChar w:fldCharType="begin"/>
    </w:r>
    <w:r w:rsidRPr="00F15CAF">
      <w:rPr>
        <w:rFonts w:ascii="Times New Roman" w:hAnsi="Times New Roman" w:cs="Times New Roman"/>
        <w:sz w:val="20"/>
        <w:szCs w:val="20"/>
      </w:rPr>
      <w:instrText xml:space="preserve"> PAGE   \* MERGEFORMAT </w:instrText>
    </w:r>
    <w:r w:rsidRPr="00F15CAF">
      <w:rPr>
        <w:rFonts w:ascii="Times New Roman" w:hAnsi="Times New Roman" w:cs="Times New Roman"/>
        <w:sz w:val="20"/>
        <w:szCs w:val="20"/>
      </w:rPr>
      <w:fldChar w:fldCharType="separate"/>
    </w:r>
    <w:r w:rsidR="00035A03">
      <w:rPr>
        <w:rFonts w:ascii="Times New Roman" w:hAnsi="Times New Roman" w:cs="Times New Roman"/>
        <w:noProof/>
        <w:sz w:val="20"/>
        <w:szCs w:val="20"/>
      </w:rPr>
      <w:t>1</w:t>
    </w:r>
    <w:r w:rsidRPr="00F15CAF">
      <w:rPr>
        <w:rFonts w:ascii="Times New Roman" w:hAnsi="Times New Roman" w:cs="Times New Roman"/>
        <w:sz w:val="20"/>
        <w:szCs w:val="20"/>
      </w:rPr>
      <w:fldChar w:fldCharType="end"/>
    </w:r>
    <w:r w:rsidRPr="00F15CAF">
      <w:rPr>
        <w:rFonts w:ascii="Times New Roman" w:hAnsi="Times New Roman" w:cs="Times New Roman"/>
        <w:sz w:val="20"/>
        <w:szCs w:val="20"/>
      </w:rPr>
      <w:tab/>
      <w:t>OEL-OAMIGA 2016-17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617A" w14:textId="77777777" w:rsidR="00112A79" w:rsidRPr="000422E0" w:rsidRDefault="00112A79" w:rsidP="00A72909">
    <w:pPr>
      <w:tabs>
        <w:tab w:val="center" w:pos="4320"/>
        <w:tab w:val="right" w:pos="9360"/>
      </w:tabs>
      <w:spacing w:after="0" w:line="240" w:lineRule="auto"/>
      <w:jc w:val="right"/>
    </w:pPr>
    <w:r w:rsidRPr="000422E0">
      <w:t xml:space="preserve">Page | </w:t>
    </w:r>
    <w:r w:rsidRPr="000422E0">
      <w:fldChar w:fldCharType="begin"/>
    </w:r>
    <w:r w:rsidRPr="000422E0">
      <w:instrText xml:space="preserve"> PAGE   \* MERGEFORMAT </w:instrText>
    </w:r>
    <w:r w:rsidRPr="000422E0">
      <w:fldChar w:fldCharType="separate"/>
    </w:r>
    <w:r w:rsidR="00035A03">
      <w:rPr>
        <w:noProof/>
      </w:rPr>
      <w:t>33</w:t>
    </w:r>
    <w:r w:rsidRPr="000422E0">
      <w:fldChar w:fldCharType="end"/>
    </w:r>
    <w:r w:rsidRPr="000422E0">
      <w:rPr>
        <w:noProof/>
      </w:rPr>
      <w:tab/>
    </w:r>
    <w:r>
      <w:rPr>
        <w:i/>
        <w:sz w:val="18"/>
      </w:rPr>
      <w:t>OELOAMIGA 2015-16</w:t>
    </w:r>
  </w:p>
  <w:p w14:paraId="5EB2817A" w14:textId="77777777" w:rsidR="00112A79" w:rsidRDefault="00112A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0342" w14:textId="5B5C4199" w:rsidR="00112A79" w:rsidRPr="00D74BA7" w:rsidRDefault="00112A79" w:rsidP="0065189C">
    <w:pPr>
      <w:pStyle w:val="Footer"/>
      <w:tabs>
        <w:tab w:val="clear" w:pos="8640"/>
        <w:tab w:val="right" w:pos="9360"/>
      </w:tabs>
      <w:jc w:val="right"/>
      <w:rPr>
        <w:rFonts w:ascii="Times New Roman" w:hAnsi="Times New Roman" w:cs="Times New Roman"/>
      </w:rPr>
    </w:pPr>
    <w:r w:rsidRPr="00D74BA7">
      <w:rPr>
        <w:rFonts w:ascii="Times New Roman" w:hAnsi="Times New Roman" w:cs="Times New Roman"/>
      </w:rPr>
      <w:t xml:space="preserve">Page | </w:t>
    </w:r>
    <w:r w:rsidRPr="00D74BA7">
      <w:rPr>
        <w:rFonts w:ascii="Times New Roman" w:hAnsi="Times New Roman" w:cs="Times New Roman"/>
      </w:rPr>
      <w:fldChar w:fldCharType="begin"/>
    </w:r>
    <w:r w:rsidRPr="00D74BA7">
      <w:rPr>
        <w:rFonts w:ascii="Times New Roman" w:hAnsi="Times New Roman" w:cs="Times New Roman"/>
      </w:rPr>
      <w:instrText xml:space="preserve"> PAGE   \* MERGEFORMAT </w:instrText>
    </w:r>
    <w:r w:rsidRPr="00D74BA7">
      <w:rPr>
        <w:rFonts w:ascii="Times New Roman" w:hAnsi="Times New Roman" w:cs="Times New Roman"/>
      </w:rPr>
      <w:fldChar w:fldCharType="separate"/>
    </w:r>
    <w:r w:rsidR="00035A03">
      <w:rPr>
        <w:rFonts w:ascii="Times New Roman" w:hAnsi="Times New Roman" w:cs="Times New Roman"/>
        <w:noProof/>
      </w:rPr>
      <w:t>34</w:t>
    </w:r>
    <w:r w:rsidRPr="00D74BA7">
      <w:rPr>
        <w:rFonts w:ascii="Times New Roman" w:hAnsi="Times New Roman" w:cs="Times New Roman"/>
      </w:rPr>
      <w:fldChar w:fldCharType="end"/>
    </w:r>
    <w:r w:rsidRPr="00D74BA7">
      <w:rPr>
        <w:rFonts w:ascii="Times New Roman" w:hAnsi="Times New Roman" w:cs="Times New Roman"/>
        <w:noProof/>
      </w:rPr>
      <w:tab/>
    </w:r>
    <w:r>
      <w:rPr>
        <w:rFonts w:ascii="Times New Roman" w:hAnsi="Times New Roman" w:cs="Times New Roman"/>
        <w:i/>
        <w:sz w:val="18"/>
      </w:rPr>
      <w:t>OEL-OAMIGA 2016-17</w:t>
    </w:r>
  </w:p>
  <w:p w14:paraId="1E55C861" w14:textId="77777777" w:rsidR="00112A79" w:rsidRDefault="00112A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8E1C1" w14:textId="77777777" w:rsidR="00EE7005" w:rsidRDefault="00EE7005">
      <w:pPr>
        <w:spacing w:after="0" w:line="240" w:lineRule="auto"/>
      </w:pPr>
      <w:r>
        <w:separator/>
      </w:r>
    </w:p>
  </w:footnote>
  <w:footnote w:type="continuationSeparator" w:id="0">
    <w:p w14:paraId="59288AB9" w14:textId="77777777" w:rsidR="00EE7005" w:rsidRDefault="00EE7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C7EE7" w14:textId="694E8566" w:rsidR="00112A79" w:rsidRPr="00F15CAF" w:rsidRDefault="00112A79" w:rsidP="00E33EAB">
    <w:pPr>
      <w:pStyle w:val="Title"/>
      <w:spacing w:before="60" w:after="60"/>
      <w:ind w:left="446"/>
      <w:contextualSpacing/>
      <w:rPr>
        <w:b/>
        <w:sz w:val="22"/>
        <w:szCs w:val="22"/>
      </w:rPr>
    </w:pPr>
    <w:r w:rsidRPr="00F15CAF">
      <w:rPr>
        <w:b/>
        <w:sz w:val="22"/>
        <w:szCs w:val="22"/>
      </w:rPr>
      <w:t>STATE OF FLORIDA</w:t>
    </w:r>
  </w:p>
  <w:p w14:paraId="60BD66BE" w14:textId="0D4E9BCA" w:rsidR="00112A79" w:rsidRPr="00F15CAF" w:rsidRDefault="00112A79" w:rsidP="00E33EAB">
    <w:pPr>
      <w:pStyle w:val="Title"/>
      <w:spacing w:before="60" w:after="60"/>
      <w:ind w:left="446"/>
      <w:contextualSpacing/>
      <w:rPr>
        <w:b/>
        <w:sz w:val="22"/>
        <w:szCs w:val="22"/>
      </w:rPr>
    </w:pPr>
    <w:r w:rsidRPr="00F15CAF">
      <w:rPr>
        <w:b/>
        <w:sz w:val="22"/>
        <w:szCs w:val="22"/>
      </w:rPr>
      <w:t>OFFICE OF EARLY LEARNING</w:t>
    </w:r>
  </w:p>
  <w:p w14:paraId="5D1B668E" w14:textId="77777777" w:rsidR="00112A79" w:rsidRPr="00F15CAF" w:rsidRDefault="00112A79" w:rsidP="00E33EAB">
    <w:pPr>
      <w:pStyle w:val="Title"/>
      <w:spacing w:before="60" w:after="60"/>
      <w:ind w:left="446"/>
      <w:contextualSpacing/>
      <w:rPr>
        <w:b/>
        <w:sz w:val="22"/>
        <w:szCs w:val="22"/>
      </w:rPr>
    </w:pPr>
    <w:r w:rsidRPr="00F15CAF">
      <w:rPr>
        <w:b/>
        <w:sz w:val="22"/>
        <w:szCs w:val="22"/>
      </w:rPr>
      <w:t xml:space="preserve">VOLUNTARY PREKINDERGARTEN EDUCATION PROGRAM </w:t>
    </w:r>
  </w:p>
  <w:p w14:paraId="5E5D3C9A" w14:textId="772E0A6C" w:rsidR="00112A79" w:rsidRDefault="00112A79" w:rsidP="002F1EB1">
    <w:pPr>
      <w:pStyle w:val="Title"/>
      <w:spacing w:before="60" w:after="60"/>
      <w:ind w:left="446"/>
      <w:contextualSpacing/>
      <w:rPr>
        <w:b/>
        <w:sz w:val="22"/>
        <w:szCs w:val="22"/>
      </w:rPr>
    </w:pPr>
    <w:r w:rsidRPr="00F15CAF">
      <w:rPr>
        <w:b/>
        <w:sz w:val="22"/>
        <w:szCs w:val="22"/>
      </w:rPr>
      <w:t>OUTREACH/AWARENESS AND MONITORING INITIATIVE GRANT AGREEMENT</w:t>
    </w:r>
  </w:p>
  <w:p w14:paraId="5A601B29" w14:textId="77777777" w:rsidR="00112A79" w:rsidRPr="00E77FFB" w:rsidRDefault="00112A79" w:rsidP="00E77FFB">
    <w:pPr>
      <w:pStyle w:val="Title"/>
      <w:spacing w:after="0"/>
      <w:ind w:left="446"/>
      <w:contextualSpacing/>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75AF9" w14:textId="77777777" w:rsidR="00112A79" w:rsidRPr="002752BC" w:rsidRDefault="00112A79" w:rsidP="009C39CE">
    <w:pPr>
      <w:pStyle w:val="Subtitle"/>
    </w:pPr>
    <w:r w:rsidRPr="002752BC">
      <w:t xml:space="preserve">EXHIBIT </w:t>
    </w:r>
    <w: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52B60" w14:textId="77777777" w:rsidR="00112A79" w:rsidRPr="002752BC" w:rsidRDefault="00112A79" w:rsidP="00994BCD">
    <w:pPr>
      <w:pStyle w:val="Header"/>
      <w:jc w:val="center"/>
      <w:rPr>
        <w:rFonts w:ascii="Times New Roman" w:hAnsi="Times New Roman" w:cs="Times New Roman"/>
      </w:rPr>
    </w:pPr>
    <w:r w:rsidRPr="002752BC">
      <w:rPr>
        <w:rFonts w:ascii="Times New Roman" w:hAnsi="Times New Roman" w:cs="Times New Roman"/>
      </w:rPr>
      <w:t xml:space="preserve">EXHIBIT </w:t>
    </w:r>
    <w:r>
      <w:rPr>
        <w:rFonts w:ascii="Times New Roman" w:hAnsi="Times New Roman" w:cs="Times New Roman"/>
      </w:rPr>
      <w:t>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1100" w14:textId="77777777" w:rsidR="00112A79" w:rsidRPr="002752BC" w:rsidRDefault="00112A79" w:rsidP="00994BCD">
    <w:pPr>
      <w:pStyle w:val="Header"/>
      <w:jc w:val="center"/>
      <w:rPr>
        <w:rFonts w:ascii="Times New Roman" w:hAnsi="Times New Roman" w:cs="Times New Roman"/>
      </w:rPr>
    </w:pPr>
    <w:r w:rsidRPr="002752BC">
      <w:rPr>
        <w:rFonts w:ascii="Times New Roman" w:hAnsi="Times New Roman" w:cs="Times New Roman"/>
      </w:rPr>
      <w:t xml:space="preserve">EXHIBIT </w:t>
    </w:r>
    <w:r>
      <w:rPr>
        <w:rFonts w:ascii="Times New Roman" w:hAnsi="Times New Roman" w:cs="Times New Roman"/>
      </w:rPr>
      <w:t>III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FB283" w14:textId="77777777" w:rsidR="00112A79" w:rsidRPr="00C340A3" w:rsidRDefault="00112A79" w:rsidP="007D5955">
    <w:pPr>
      <w:pStyle w:val="Header"/>
      <w:jc w:val="center"/>
      <w:rPr>
        <w:rFonts w:ascii="Times New Roman" w:hAnsi="Times New Roman" w:cs="Times New Roman"/>
        <w:b/>
      </w:rPr>
    </w:pPr>
    <w:r>
      <w:rPr>
        <w:rFonts w:ascii="Times New Roman" w:hAnsi="Times New Roman" w:cs="Times New Roman"/>
        <w:b/>
      </w:rPr>
      <w:t>EXHIBIT IV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16DE2" w14:textId="77777777" w:rsidR="00112A79" w:rsidRDefault="00112A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6383E" w14:textId="77777777" w:rsidR="00112A79" w:rsidRPr="00C340A3" w:rsidRDefault="00112A79" w:rsidP="007D5955">
    <w:pPr>
      <w:pStyle w:val="Header"/>
      <w:jc w:val="center"/>
      <w:rPr>
        <w:rFonts w:ascii="Times New Roman" w:hAnsi="Times New Roman" w:cs="Times New Roman"/>
        <w:b/>
      </w:rPr>
    </w:pPr>
    <w:r>
      <w:rPr>
        <w:rFonts w:ascii="Times New Roman" w:hAnsi="Times New Roman" w:cs="Times New Roman"/>
        <w:b/>
      </w:rPr>
      <w:t>EXHIBIT 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D481F" w14:textId="77777777" w:rsidR="00112A79" w:rsidRDefault="00112A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B0507" w14:textId="77777777" w:rsidR="00112A79" w:rsidRDefault="00112A79" w:rsidP="0072406C">
    <w:pPr>
      <w:pStyle w:val="Subtitle"/>
    </w:pPr>
    <w:r>
      <w:t>EXHIBIT 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4F3"/>
    <w:multiLevelType w:val="multilevel"/>
    <w:tmpl w:val="B9B86C8A"/>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0A03269"/>
    <w:multiLevelType w:val="hybridMultilevel"/>
    <w:tmpl w:val="44B891CC"/>
    <w:lvl w:ilvl="0" w:tplc="0D421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C5386"/>
    <w:multiLevelType w:val="multilevel"/>
    <w:tmpl w:val="26667EEA"/>
    <w:lvl w:ilvl="0">
      <w:start w:val="2"/>
      <w:numFmt w:val="decimal"/>
      <w:lvlText w:val="%1.0"/>
      <w:lvlJc w:val="left"/>
      <w:pPr>
        <w:ind w:left="720" w:hanging="360"/>
      </w:pPr>
      <w:rPr>
        <w:rFonts w:cs="Times New Roman" w:hint="default"/>
      </w:rPr>
    </w:lvl>
    <w:lvl w:ilvl="1">
      <w:start w:val="1"/>
      <w:numFmt w:val="decimal"/>
      <w:lvlText w:val="%1.%2"/>
      <w:lvlJc w:val="left"/>
      <w:pPr>
        <w:ind w:left="171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3">
    <w:nsid w:val="00EB5D5C"/>
    <w:multiLevelType w:val="multilevel"/>
    <w:tmpl w:val="3ACAB85A"/>
    <w:lvl w:ilvl="0">
      <w:start w:val="7"/>
      <w:numFmt w:val="decimal"/>
      <w:lvlText w:val="%1"/>
      <w:lvlJc w:val="left"/>
      <w:pPr>
        <w:ind w:left="480" w:hanging="480"/>
      </w:pPr>
      <w:rPr>
        <w:rFonts w:hint="default"/>
      </w:rPr>
    </w:lvl>
    <w:lvl w:ilvl="1">
      <w:start w:val="3"/>
      <w:numFmt w:val="decimal"/>
      <w:lvlText w:val="%1.%2"/>
      <w:lvlJc w:val="left"/>
      <w:pPr>
        <w:ind w:left="1425" w:hanging="48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4">
    <w:nsid w:val="00F603BD"/>
    <w:multiLevelType w:val="multilevel"/>
    <w:tmpl w:val="2C320832"/>
    <w:lvl w:ilvl="0">
      <w:start w:val="11"/>
      <w:numFmt w:val="decimal"/>
      <w:lvlText w:val="%1"/>
      <w:lvlJc w:val="left"/>
      <w:pPr>
        <w:ind w:left="420" w:hanging="420"/>
      </w:pPr>
      <w:rPr>
        <w:rFonts w:hint="default"/>
      </w:rPr>
    </w:lvl>
    <w:lvl w:ilvl="1">
      <w:start w:val="9"/>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
    <w:nsid w:val="010A10A1"/>
    <w:multiLevelType w:val="multilevel"/>
    <w:tmpl w:val="705C10EC"/>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6">
    <w:nsid w:val="014142E3"/>
    <w:multiLevelType w:val="hybridMultilevel"/>
    <w:tmpl w:val="8E18D3AE"/>
    <w:lvl w:ilvl="0" w:tplc="3B40524E">
      <w:start w:val="1"/>
      <w:numFmt w:val="decimal"/>
      <w:lvlText w:val="4.%1."/>
      <w:lvlJc w:val="left"/>
      <w:pPr>
        <w:ind w:left="1980" w:hanging="713"/>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F00618"/>
    <w:multiLevelType w:val="hybridMultilevel"/>
    <w:tmpl w:val="49C46A32"/>
    <w:lvl w:ilvl="0" w:tplc="039E3F1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FB2545"/>
    <w:multiLevelType w:val="hybridMultilevel"/>
    <w:tmpl w:val="103053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215054D"/>
    <w:multiLevelType w:val="hybridMultilevel"/>
    <w:tmpl w:val="044E7434"/>
    <w:lvl w:ilvl="0" w:tplc="D30E4D8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1F7CDC"/>
    <w:multiLevelType w:val="hybridMultilevel"/>
    <w:tmpl w:val="C264188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024E093B"/>
    <w:multiLevelType w:val="hybridMultilevel"/>
    <w:tmpl w:val="74E4B2F8"/>
    <w:lvl w:ilvl="0" w:tplc="04090019">
      <w:start w:val="1"/>
      <w:numFmt w:val="lowerLetter"/>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2BD49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33B12B5"/>
    <w:multiLevelType w:val="multilevel"/>
    <w:tmpl w:val="C7FEDED2"/>
    <w:lvl w:ilvl="0">
      <w:start w:val="1"/>
      <w:numFmt w:val="bullet"/>
      <w:lvlText w:val=""/>
      <w:lvlJc w:val="left"/>
      <w:pPr>
        <w:ind w:left="3240" w:hanging="360"/>
      </w:pPr>
      <w:rPr>
        <w:rFonts w:ascii="Symbol" w:hAnsi="Symbol" w:hint="default"/>
        <w:b w:val="0"/>
        <w:i w:val="0"/>
        <w:sz w:val="24"/>
      </w:rPr>
    </w:lvl>
    <w:lvl w:ilvl="1">
      <w:start w:val="1"/>
      <w:numFmt w:val="decimal"/>
      <w:lvlText w:val="%1.%2"/>
      <w:lvlJc w:val="left"/>
      <w:pPr>
        <w:ind w:left="3600" w:hanging="360"/>
      </w:pPr>
      <w:rPr>
        <w:rFonts w:cs="Times New Roman" w:hint="default"/>
        <w:b w:val="0"/>
        <w:caps w:val="0"/>
        <w:sz w:val="24"/>
      </w:rPr>
    </w:lvl>
    <w:lvl w:ilvl="2">
      <w:start w:val="1"/>
      <w:numFmt w:val="decimal"/>
      <w:lvlText w:val="%1.%2.%3"/>
      <w:lvlJc w:val="left"/>
      <w:pPr>
        <w:ind w:left="5040" w:hanging="720"/>
      </w:pPr>
      <w:rPr>
        <w:rFonts w:cs="Times New Roman" w:hint="default"/>
        <w:b w:val="0"/>
        <w:sz w:val="24"/>
      </w:rPr>
    </w:lvl>
    <w:lvl w:ilvl="3">
      <w:start w:val="1"/>
      <w:numFmt w:val="decimal"/>
      <w:lvlText w:val="%1.%2.%3.%4"/>
      <w:lvlJc w:val="left"/>
      <w:pPr>
        <w:ind w:left="576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7560" w:hanging="1080"/>
      </w:pPr>
      <w:rPr>
        <w:rFonts w:cs="Times New Roman" w:hint="default"/>
      </w:rPr>
    </w:lvl>
    <w:lvl w:ilvl="6">
      <w:start w:val="1"/>
      <w:numFmt w:val="decimal"/>
      <w:lvlText w:val="%1.%2.%3.%4.%5.%6.%7"/>
      <w:lvlJc w:val="left"/>
      <w:pPr>
        <w:ind w:left="8640" w:hanging="1440"/>
      </w:pPr>
      <w:rPr>
        <w:rFonts w:cs="Times New Roman" w:hint="default"/>
      </w:rPr>
    </w:lvl>
    <w:lvl w:ilvl="7">
      <w:start w:val="1"/>
      <w:numFmt w:val="decimal"/>
      <w:lvlText w:val="%1.%2.%3.%4.%5.%6.%7.%8"/>
      <w:lvlJc w:val="left"/>
      <w:pPr>
        <w:ind w:left="936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4">
    <w:nsid w:val="037850BD"/>
    <w:multiLevelType w:val="hybridMultilevel"/>
    <w:tmpl w:val="A1142CD4"/>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038B1EA8"/>
    <w:multiLevelType w:val="hybridMultilevel"/>
    <w:tmpl w:val="2674734C"/>
    <w:lvl w:ilvl="0" w:tplc="D12C2D8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3F74E51"/>
    <w:multiLevelType w:val="hybridMultilevel"/>
    <w:tmpl w:val="06D448C6"/>
    <w:lvl w:ilvl="0" w:tplc="4322EFE2">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049328D4"/>
    <w:multiLevelType w:val="multilevel"/>
    <w:tmpl w:val="94A4FE5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2."/>
      <w:lvlJc w:val="left"/>
      <w:pPr>
        <w:ind w:left="792" w:hanging="432"/>
      </w:pPr>
      <w:rPr>
        <w:rFonts w:ascii="Times New Roman" w:eastAsia="Times New Roman" w:hAnsi="Times New Roman" w:cs="Times New Roman"/>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4A904BB"/>
    <w:multiLevelType w:val="multilevel"/>
    <w:tmpl w:val="2DC43874"/>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nsid w:val="04B65B96"/>
    <w:multiLevelType w:val="hybridMultilevel"/>
    <w:tmpl w:val="40685D0C"/>
    <w:lvl w:ilvl="0" w:tplc="D30E4D86">
      <w:start w:val="1"/>
      <w:numFmt w:val="bullet"/>
      <w:lvlText w:val=""/>
      <w:lvlJc w:val="left"/>
      <w:pPr>
        <w:ind w:left="360" w:hanging="360"/>
      </w:pPr>
      <w:rPr>
        <w:rFonts w:ascii="Symbol" w:hAnsi="Symbol" w:hint="default"/>
        <w:color w:val="auto"/>
      </w:rPr>
    </w:lvl>
    <w:lvl w:ilvl="1" w:tplc="B90219CC">
      <w:start w:val="1"/>
      <w:numFmt w:val="upp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4EA26D9"/>
    <w:multiLevelType w:val="multilevel"/>
    <w:tmpl w:val="705C10EC"/>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1">
    <w:nsid w:val="05E14347"/>
    <w:multiLevelType w:val="hybridMultilevel"/>
    <w:tmpl w:val="8A1269DE"/>
    <w:lvl w:ilvl="0" w:tplc="D30E4D86">
      <w:start w:val="1"/>
      <w:numFmt w:val="bullet"/>
      <w:lvlText w:val=""/>
      <w:lvlJc w:val="left"/>
      <w:pPr>
        <w:ind w:left="2340" w:hanging="360"/>
      </w:pPr>
      <w:rPr>
        <w:rFonts w:ascii="Symbol" w:hAnsi="Symbol"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06145CC3"/>
    <w:multiLevelType w:val="hybridMultilevel"/>
    <w:tmpl w:val="FE64F766"/>
    <w:lvl w:ilvl="0" w:tplc="AA309650">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6796FC1"/>
    <w:multiLevelType w:val="hybridMultilevel"/>
    <w:tmpl w:val="0FB6191E"/>
    <w:lvl w:ilvl="0" w:tplc="068200C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70D2B35"/>
    <w:multiLevelType w:val="hybridMultilevel"/>
    <w:tmpl w:val="524A7C1A"/>
    <w:lvl w:ilvl="0" w:tplc="25D01BF2">
      <w:start w:val="2"/>
      <w:numFmt w:val="decimal"/>
      <w:lvlText w:val="4.%1."/>
      <w:lvlJc w:val="left"/>
      <w:pPr>
        <w:ind w:left="1980" w:hanging="713"/>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7A43E37"/>
    <w:multiLevelType w:val="multilevel"/>
    <w:tmpl w:val="705C10EC"/>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6">
    <w:nsid w:val="07CA7898"/>
    <w:multiLevelType w:val="multilevel"/>
    <w:tmpl w:val="062E5A62"/>
    <w:lvl w:ilvl="0">
      <w:start w:val="1"/>
      <w:numFmt w:val="decimal"/>
      <w:pStyle w:val="Heading2"/>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81A7C2E"/>
    <w:multiLevelType w:val="hybridMultilevel"/>
    <w:tmpl w:val="9E0C9BF4"/>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85135A5"/>
    <w:multiLevelType w:val="multilevel"/>
    <w:tmpl w:val="6C9C3EA8"/>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9">
    <w:nsid w:val="08AE2E85"/>
    <w:multiLevelType w:val="hybridMultilevel"/>
    <w:tmpl w:val="DB365796"/>
    <w:lvl w:ilvl="0" w:tplc="04090019">
      <w:start w:val="1"/>
      <w:numFmt w:val="lowerLetter"/>
      <w:lvlText w:val="%1."/>
      <w:lvlJc w:val="left"/>
      <w:pPr>
        <w:ind w:left="5220" w:hanging="360"/>
      </w:pPr>
      <w:rPr>
        <w:rFonts w:cs="Times New Roman"/>
      </w:rPr>
    </w:lvl>
    <w:lvl w:ilvl="1" w:tplc="04090019" w:tentative="1">
      <w:start w:val="1"/>
      <w:numFmt w:val="lowerLetter"/>
      <w:lvlText w:val="%2."/>
      <w:lvlJc w:val="left"/>
      <w:pPr>
        <w:ind w:left="5940" w:hanging="360"/>
      </w:pPr>
      <w:rPr>
        <w:rFonts w:cs="Times New Roman"/>
      </w:rPr>
    </w:lvl>
    <w:lvl w:ilvl="2" w:tplc="0409001B" w:tentative="1">
      <w:start w:val="1"/>
      <w:numFmt w:val="lowerRoman"/>
      <w:lvlText w:val="%3."/>
      <w:lvlJc w:val="right"/>
      <w:pPr>
        <w:ind w:left="6660" w:hanging="180"/>
      </w:pPr>
      <w:rPr>
        <w:rFonts w:cs="Times New Roman"/>
      </w:rPr>
    </w:lvl>
    <w:lvl w:ilvl="3" w:tplc="0409000F" w:tentative="1">
      <w:start w:val="1"/>
      <w:numFmt w:val="decimal"/>
      <w:lvlText w:val="%4."/>
      <w:lvlJc w:val="left"/>
      <w:pPr>
        <w:ind w:left="7380" w:hanging="360"/>
      </w:pPr>
      <w:rPr>
        <w:rFonts w:cs="Times New Roman"/>
      </w:rPr>
    </w:lvl>
    <w:lvl w:ilvl="4" w:tplc="04090019" w:tentative="1">
      <w:start w:val="1"/>
      <w:numFmt w:val="lowerLetter"/>
      <w:lvlText w:val="%5."/>
      <w:lvlJc w:val="left"/>
      <w:pPr>
        <w:ind w:left="8100" w:hanging="360"/>
      </w:pPr>
      <w:rPr>
        <w:rFonts w:cs="Times New Roman"/>
      </w:rPr>
    </w:lvl>
    <w:lvl w:ilvl="5" w:tplc="0409001B" w:tentative="1">
      <w:start w:val="1"/>
      <w:numFmt w:val="lowerRoman"/>
      <w:lvlText w:val="%6."/>
      <w:lvlJc w:val="right"/>
      <w:pPr>
        <w:ind w:left="8820" w:hanging="180"/>
      </w:pPr>
      <w:rPr>
        <w:rFonts w:cs="Times New Roman"/>
      </w:rPr>
    </w:lvl>
    <w:lvl w:ilvl="6" w:tplc="0409000F" w:tentative="1">
      <w:start w:val="1"/>
      <w:numFmt w:val="decimal"/>
      <w:lvlText w:val="%7."/>
      <w:lvlJc w:val="left"/>
      <w:pPr>
        <w:ind w:left="9540" w:hanging="360"/>
      </w:pPr>
      <w:rPr>
        <w:rFonts w:cs="Times New Roman"/>
      </w:rPr>
    </w:lvl>
    <w:lvl w:ilvl="7" w:tplc="04090019" w:tentative="1">
      <w:start w:val="1"/>
      <w:numFmt w:val="lowerLetter"/>
      <w:lvlText w:val="%8."/>
      <w:lvlJc w:val="left"/>
      <w:pPr>
        <w:ind w:left="10260" w:hanging="360"/>
      </w:pPr>
      <w:rPr>
        <w:rFonts w:cs="Times New Roman"/>
      </w:rPr>
    </w:lvl>
    <w:lvl w:ilvl="8" w:tplc="0409001B" w:tentative="1">
      <w:start w:val="1"/>
      <w:numFmt w:val="lowerRoman"/>
      <w:lvlText w:val="%9."/>
      <w:lvlJc w:val="right"/>
      <w:pPr>
        <w:ind w:left="10980" w:hanging="180"/>
      </w:pPr>
      <w:rPr>
        <w:rFonts w:cs="Times New Roman"/>
      </w:rPr>
    </w:lvl>
  </w:abstractNum>
  <w:abstractNum w:abstractNumId="30">
    <w:nsid w:val="08DC1D5C"/>
    <w:multiLevelType w:val="multilevel"/>
    <w:tmpl w:val="7DF49288"/>
    <w:lvl w:ilvl="0">
      <w:start w:val="5"/>
      <w:numFmt w:val="decimal"/>
      <w:lvlText w:val="%1.0"/>
      <w:lvlJc w:val="left"/>
      <w:pPr>
        <w:ind w:left="720" w:hanging="360"/>
      </w:pPr>
      <w:rPr>
        <w:rFonts w:cs="Times New Roman" w:hint="default"/>
        <w:b w:val="0"/>
        <w:i w:val="0"/>
        <w:sz w:val="24"/>
      </w:rPr>
    </w:lvl>
    <w:lvl w:ilvl="1">
      <w:start w:val="1"/>
      <w:numFmt w:val="decimal"/>
      <w:lvlText w:val="%1.%2"/>
      <w:lvlJc w:val="left"/>
      <w:pPr>
        <w:ind w:left="108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b w:val="0"/>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31">
    <w:nsid w:val="09D277AB"/>
    <w:multiLevelType w:val="multilevel"/>
    <w:tmpl w:val="B666DBDC"/>
    <w:numStyleLink w:val="Style3"/>
  </w:abstractNum>
  <w:abstractNum w:abstractNumId="32">
    <w:nsid w:val="0BD059A2"/>
    <w:multiLevelType w:val="hybridMultilevel"/>
    <w:tmpl w:val="C9CC3BDE"/>
    <w:lvl w:ilvl="0" w:tplc="F2BA4FA0">
      <w:start w:val="1"/>
      <w:numFmt w:val="decimal"/>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BD76D30"/>
    <w:multiLevelType w:val="hybridMultilevel"/>
    <w:tmpl w:val="34421976"/>
    <w:lvl w:ilvl="0" w:tplc="039E3F1E">
      <w:start w:val="1"/>
      <w:numFmt w:val="decimal"/>
      <w:lvlText w:val="%1.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0BE625C4"/>
    <w:multiLevelType w:val="multilevel"/>
    <w:tmpl w:val="01D48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0CB527EC"/>
    <w:multiLevelType w:val="multilevel"/>
    <w:tmpl w:val="64EAD5E2"/>
    <w:lvl w:ilvl="0">
      <w:start w:val="2"/>
      <w:numFmt w:val="decimal"/>
      <w:lvlText w:val="%1"/>
      <w:lvlJc w:val="left"/>
      <w:pPr>
        <w:ind w:left="360" w:hanging="360"/>
      </w:pPr>
      <w:rPr>
        <w:rFonts w:hint="default"/>
      </w:rPr>
    </w:lvl>
    <w:lvl w:ilvl="1">
      <w:start w:val="4"/>
      <w:numFmt w:val="decimal"/>
      <w:lvlText w:val="%1.%2"/>
      <w:lvlJc w:val="left"/>
      <w:pPr>
        <w:ind w:left="54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0D3433AA"/>
    <w:multiLevelType w:val="hybridMultilevel"/>
    <w:tmpl w:val="6C50B3F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50" w:hanging="360"/>
      </w:pPr>
      <w:rPr>
        <w:rFonts w:ascii="Courier New" w:hAnsi="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7">
    <w:nsid w:val="0DC978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0F2D7377"/>
    <w:multiLevelType w:val="hybridMultilevel"/>
    <w:tmpl w:val="546638C2"/>
    <w:lvl w:ilvl="0" w:tplc="F74493A2">
      <w:start w:val="1"/>
      <w:numFmt w:val="decimal"/>
      <w:lvlText w:val="%1."/>
      <w:lvlJc w:val="left"/>
      <w:pPr>
        <w:ind w:left="900" w:hanging="360"/>
      </w:pPr>
      <w:rPr>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FD923A3"/>
    <w:multiLevelType w:val="hybridMultilevel"/>
    <w:tmpl w:val="15C467E2"/>
    <w:lvl w:ilvl="0" w:tplc="D16C9556">
      <w:numFmt w:val="bullet"/>
      <w:lvlText w:val="•"/>
      <w:lvlJc w:val="left"/>
      <w:pPr>
        <w:ind w:left="900" w:hanging="360"/>
      </w:pPr>
      <w:rPr>
        <w:rFonts w:ascii="Times New Roman" w:eastAsia="Times New Roman" w:hAnsi="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0">
    <w:nsid w:val="1033228B"/>
    <w:multiLevelType w:val="hybridMultilevel"/>
    <w:tmpl w:val="90F8E728"/>
    <w:lvl w:ilvl="0" w:tplc="79EE1ECA">
      <w:start w:val="1"/>
      <w:numFmt w:val="decimal"/>
      <w:lvlText w:val="%1."/>
      <w:lvlJc w:val="left"/>
      <w:pPr>
        <w:ind w:left="1080" w:hanging="360"/>
      </w:pPr>
      <w:rPr>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10E30AAF"/>
    <w:multiLevelType w:val="multilevel"/>
    <w:tmpl w:val="2418F2AC"/>
    <w:lvl w:ilvl="0">
      <w:start w:val="1"/>
      <w:numFmt w:val="bullet"/>
      <w:lvlText w:val=""/>
      <w:lvlJc w:val="left"/>
      <w:pPr>
        <w:ind w:left="1530" w:hanging="360"/>
      </w:pPr>
      <w:rPr>
        <w:rFonts w:ascii="Symbol" w:hAnsi="Symbol" w:hint="default"/>
        <w:b w:val="0"/>
        <w:i w:val="0"/>
        <w:color w:val="auto"/>
        <w:sz w:val="24"/>
      </w:rPr>
    </w:lvl>
    <w:lvl w:ilvl="1">
      <w:start w:val="1"/>
      <w:numFmt w:val="bullet"/>
      <w:lvlText w:val=""/>
      <w:lvlJc w:val="left"/>
      <w:pPr>
        <w:ind w:left="2250" w:hanging="360"/>
      </w:pPr>
      <w:rPr>
        <w:rFonts w:ascii="Symbol" w:hAnsi="Symbol" w:hint="default"/>
        <w:b w:val="0"/>
        <w:caps w:val="0"/>
        <w:color w:val="auto"/>
        <w:sz w:val="24"/>
      </w:rPr>
    </w:lvl>
    <w:lvl w:ilvl="2">
      <w:start w:val="1"/>
      <w:numFmt w:val="bullet"/>
      <w:lvlText w:val=""/>
      <w:lvlJc w:val="left"/>
      <w:pPr>
        <w:ind w:left="3330" w:hanging="720"/>
      </w:pPr>
      <w:rPr>
        <w:rFonts w:ascii="Symbol" w:hAnsi="Symbol" w:hint="default"/>
        <w:color w:val="auto"/>
        <w:sz w:val="24"/>
      </w:rPr>
    </w:lvl>
    <w:lvl w:ilvl="3">
      <w:start w:val="1"/>
      <w:numFmt w:val="bullet"/>
      <w:lvlText w:val=""/>
      <w:lvlJc w:val="left"/>
      <w:pPr>
        <w:ind w:left="4050" w:hanging="720"/>
      </w:pPr>
      <w:rPr>
        <w:rFonts w:ascii="Symbol" w:hAnsi="Symbol" w:hint="default"/>
      </w:rPr>
    </w:lvl>
    <w:lvl w:ilvl="4">
      <w:start w:val="1"/>
      <w:numFmt w:val="decimal"/>
      <w:lvlText w:val="%1.%2.%3.%4.%5"/>
      <w:lvlJc w:val="left"/>
      <w:pPr>
        <w:ind w:left="5130" w:hanging="1080"/>
      </w:pPr>
      <w:rPr>
        <w:rFonts w:cs="Times New Roman" w:hint="default"/>
      </w:rPr>
    </w:lvl>
    <w:lvl w:ilvl="5">
      <w:start w:val="1"/>
      <w:numFmt w:val="decimal"/>
      <w:lvlText w:val="%1.%2.%3.%4.%5.%6"/>
      <w:lvlJc w:val="left"/>
      <w:pPr>
        <w:ind w:left="5850" w:hanging="1080"/>
      </w:pPr>
      <w:rPr>
        <w:rFonts w:cs="Times New Roman" w:hint="default"/>
      </w:rPr>
    </w:lvl>
    <w:lvl w:ilvl="6">
      <w:start w:val="1"/>
      <w:numFmt w:val="decimal"/>
      <w:lvlText w:val="%1.%2.%3.%4.%5.%6.%7"/>
      <w:lvlJc w:val="left"/>
      <w:pPr>
        <w:ind w:left="6930" w:hanging="1440"/>
      </w:pPr>
      <w:rPr>
        <w:rFonts w:cs="Times New Roman" w:hint="default"/>
      </w:rPr>
    </w:lvl>
    <w:lvl w:ilvl="7">
      <w:start w:val="1"/>
      <w:numFmt w:val="decimal"/>
      <w:lvlText w:val="%1.%2.%3.%4.%5.%6.%7.%8"/>
      <w:lvlJc w:val="left"/>
      <w:pPr>
        <w:ind w:left="7650" w:hanging="1440"/>
      </w:pPr>
      <w:rPr>
        <w:rFonts w:cs="Times New Roman" w:hint="default"/>
      </w:rPr>
    </w:lvl>
    <w:lvl w:ilvl="8">
      <w:start w:val="1"/>
      <w:numFmt w:val="decimal"/>
      <w:lvlText w:val="%1.%2.%3.%4.%5.%6.%7.%8.%9"/>
      <w:lvlJc w:val="left"/>
      <w:pPr>
        <w:ind w:left="8370" w:hanging="1440"/>
      </w:pPr>
      <w:rPr>
        <w:rFonts w:cs="Times New Roman" w:hint="default"/>
      </w:rPr>
    </w:lvl>
  </w:abstractNum>
  <w:abstractNum w:abstractNumId="42">
    <w:nsid w:val="11BD409A"/>
    <w:multiLevelType w:val="multilevel"/>
    <w:tmpl w:val="9CE8E314"/>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11C6112F"/>
    <w:multiLevelType w:val="multilevel"/>
    <w:tmpl w:val="8D4AC630"/>
    <w:lvl w:ilvl="0">
      <w:start w:val="1"/>
      <w:numFmt w:val="decimal"/>
      <w:lvlText w:val="%1"/>
      <w:lvlJc w:val="left"/>
      <w:pPr>
        <w:ind w:left="480" w:hanging="480"/>
      </w:pPr>
      <w:rPr>
        <w:rFonts w:hint="default"/>
      </w:rPr>
    </w:lvl>
    <w:lvl w:ilvl="1">
      <w:start w:val="2"/>
      <w:numFmt w:val="decimal"/>
      <w:lvlText w:val="%1.%2"/>
      <w:lvlJc w:val="left"/>
      <w:pPr>
        <w:ind w:left="1740" w:hanging="480"/>
      </w:pPr>
      <w:rPr>
        <w:rFonts w:hint="default"/>
        <w:b w:val="0"/>
      </w:rPr>
    </w:lvl>
    <w:lvl w:ilvl="2">
      <w:start w:val="4"/>
      <w:numFmt w:val="decimal"/>
      <w:lvlText w:val="%1.%2.%3"/>
      <w:lvlJc w:val="left"/>
      <w:pPr>
        <w:ind w:left="225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4">
    <w:nsid w:val="11CE4209"/>
    <w:multiLevelType w:val="multilevel"/>
    <w:tmpl w:val="405438F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11D82D53"/>
    <w:multiLevelType w:val="multilevel"/>
    <w:tmpl w:val="0409001F"/>
    <w:lvl w:ilvl="0">
      <w:start w:val="1"/>
      <w:numFmt w:val="decimal"/>
      <w:lvlText w:val="%1."/>
      <w:lvlJc w:val="left"/>
      <w:pPr>
        <w:ind w:left="360" w:hanging="360"/>
      </w:pPr>
      <w:rPr>
        <w:b/>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22B39D0"/>
    <w:multiLevelType w:val="multilevel"/>
    <w:tmpl w:val="C0BA16AE"/>
    <w:lvl w:ilvl="0">
      <w:start w:val="1"/>
      <w:numFmt w:val="decimal"/>
      <w:lvlText w:val="%1."/>
      <w:lvlJc w:val="left"/>
      <w:pPr>
        <w:ind w:left="1800" w:hanging="360"/>
      </w:pPr>
      <w:rPr>
        <w:b/>
        <w:color w:val="auto"/>
      </w:rPr>
    </w:lvl>
    <w:lvl w:ilvl="1">
      <w:start w:val="1"/>
      <w:numFmt w:val="decimal"/>
      <w:isLgl/>
      <w:lvlText w:val="%1.%2"/>
      <w:lvlJc w:val="left"/>
      <w:pPr>
        <w:ind w:left="198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680" w:hanging="1800"/>
      </w:pPr>
      <w:rPr>
        <w:rFonts w:hint="default"/>
      </w:rPr>
    </w:lvl>
  </w:abstractNum>
  <w:abstractNum w:abstractNumId="47">
    <w:nsid w:val="12AA42B0"/>
    <w:multiLevelType w:val="multilevel"/>
    <w:tmpl w:val="0409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caps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12E5139C"/>
    <w:multiLevelType w:val="multilevel"/>
    <w:tmpl w:val="032AC1D8"/>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9">
    <w:nsid w:val="12EE79B5"/>
    <w:multiLevelType w:val="hybridMultilevel"/>
    <w:tmpl w:val="C5E43DB2"/>
    <w:lvl w:ilvl="0" w:tplc="0409000F">
      <w:start w:val="1"/>
      <w:numFmt w:val="decimal"/>
      <w:lvlText w:val="%1."/>
      <w:lvlJc w:val="left"/>
      <w:pPr>
        <w:ind w:left="1512" w:hanging="360"/>
      </w:pPr>
      <w:rPr>
        <w:rFonts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0">
    <w:nsid w:val="12F74189"/>
    <w:multiLevelType w:val="multilevel"/>
    <w:tmpl w:val="A2144388"/>
    <w:lvl w:ilvl="0">
      <w:start w:val="7"/>
      <w:numFmt w:val="decimal"/>
      <w:lvlText w:val="%1."/>
      <w:lvlJc w:val="left"/>
      <w:pPr>
        <w:ind w:left="1080" w:hanging="360"/>
      </w:pPr>
      <w:rPr>
        <w:rFonts w:hint="default"/>
        <w:b/>
      </w:rPr>
    </w:lvl>
    <w:lvl w:ilvl="1">
      <w:start w:val="1"/>
      <w:numFmt w:val="decimal"/>
      <w:isLgl/>
      <w:lvlText w:val="%1.%2"/>
      <w:lvlJc w:val="left"/>
      <w:pPr>
        <w:ind w:left="2430" w:hanging="1260"/>
      </w:pPr>
      <w:rPr>
        <w:rFonts w:hint="default"/>
        <w:b/>
      </w:rPr>
    </w:lvl>
    <w:lvl w:ilvl="2">
      <w:start w:val="1"/>
      <w:numFmt w:val="decimal"/>
      <w:isLgl/>
      <w:lvlText w:val="%1.%2.%3"/>
      <w:lvlJc w:val="left"/>
      <w:pPr>
        <w:ind w:left="2880" w:hanging="1260"/>
      </w:pPr>
      <w:rPr>
        <w:rFonts w:hint="default"/>
        <w:b/>
      </w:rPr>
    </w:lvl>
    <w:lvl w:ilvl="3">
      <w:start w:val="1"/>
      <w:numFmt w:val="decimal"/>
      <w:isLgl/>
      <w:lvlText w:val="%1.%2.%3.%4"/>
      <w:lvlJc w:val="left"/>
      <w:pPr>
        <w:ind w:left="3330" w:hanging="1260"/>
      </w:pPr>
      <w:rPr>
        <w:rFonts w:hint="default"/>
        <w:b/>
      </w:rPr>
    </w:lvl>
    <w:lvl w:ilvl="4">
      <w:start w:val="1"/>
      <w:numFmt w:val="decimal"/>
      <w:isLgl/>
      <w:lvlText w:val="%1.%2.%3.%4.%5"/>
      <w:lvlJc w:val="left"/>
      <w:pPr>
        <w:ind w:left="3780" w:hanging="1260"/>
      </w:pPr>
      <w:rPr>
        <w:rFonts w:hint="default"/>
        <w:b/>
      </w:rPr>
    </w:lvl>
    <w:lvl w:ilvl="5">
      <w:start w:val="1"/>
      <w:numFmt w:val="decimal"/>
      <w:isLgl/>
      <w:lvlText w:val="%1.%2.%3.%4.%5.%6"/>
      <w:lvlJc w:val="left"/>
      <w:pPr>
        <w:ind w:left="4230" w:hanging="126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310" w:hanging="1440"/>
      </w:pPr>
      <w:rPr>
        <w:rFonts w:hint="default"/>
        <w:b/>
      </w:rPr>
    </w:lvl>
    <w:lvl w:ilvl="8">
      <w:start w:val="1"/>
      <w:numFmt w:val="decimal"/>
      <w:isLgl/>
      <w:lvlText w:val="%1.%2.%3.%4.%5.%6.%7.%8.%9"/>
      <w:lvlJc w:val="left"/>
      <w:pPr>
        <w:ind w:left="6120" w:hanging="1800"/>
      </w:pPr>
      <w:rPr>
        <w:rFonts w:hint="default"/>
        <w:b/>
      </w:rPr>
    </w:lvl>
  </w:abstractNum>
  <w:abstractNum w:abstractNumId="51">
    <w:nsid w:val="13F67AE2"/>
    <w:multiLevelType w:val="hybridMultilevel"/>
    <w:tmpl w:val="F7007B16"/>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14813F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4CE69FF"/>
    <w:multiLevelType w:val="multilevel"/>
    <w:tmpl w:val="A11AF18C"/>
    <w:lvl w:ilvl="0">
      <w:start w:val="1"/>
      <w:numFmt w:val="decimal"/>
      <w:lvlText w:val="%1."/>
      <w:lvlJc w:val="left"/>
      <w:pPr>
        <w:ind w:left="360" w:hanging="360"/>
      </w:pPr>
      <w:rPr>
        <w:b/>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154E026B"/>
    <w:multiLevelType w:val="multilevel"/>
    <w:tmpl w:val="9BA6C3AA"/>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15811814"/>
    <w:multiLevelType w:val="multilevel"/>
    <w:tmpl w:val="598CDDA2"/>
    <w:lvl w:ilvl="0">
      <w:start w:val="1"/>
      <w:numFmt w:val="bullet"/>
      <w:lvlText w:val=""/>
      <w:lvlJc w:val="left"/>
      <w:pPr>
        <w:ind w:left="900" w:hanging="360"/>
      </w:pPr>
      <w:rPr>
        <w:rFonts w:ascii="Symbol" w:hAnsi="Symbol" w:hint="default"/>
        <w:b w:val="0"/>
        <w:i w:val="0"/>
        <w:color w:val="auto"/>
        <w:sz w:val="24"/>
      </w:rPr>
    </w:lvl>
    <w:lvl w:ilvl="1">
      <w:start w:val="1"/>
      <w:numFmt w:val="bullet"/>
      <w:lvlText w:val=""/>
      <w:lvlJc w:val="left"/>
      <w:pPr>
        <w:ind w:left="1620" w:hanging="360"/>
      </w:pPr>
      <w:rPr>
        <w:rFonts w:ascii="Symbol" w:hAnsi="Symbol" w:hint="default"/>
        <w:b w:val="0"/>
        <w:caps w:val="0"/>
        <w:color w:val="auto"/>
        <w:sz w:val="24"/>
      </w:rPr>
    </w:lvl>
    <w:lvl w:ilvl="2">
      <w:start w:val="1"/>
      <w:numFmt w:val="decimal"/>
      <w:lvlText w:val="%1.%2.%3"/>
      <w:lvlJc w:val="left"/>
      <w:pPr>
        <w:ind w:left="2700" w:hanging="720"/>
      </w:pPr>
      <w:rPr>
        <w:rFonts w:cs="Times New Roman" w:hint="default"/>
        <w:sz w:val="24"/>
      </w:rPr>
    </w:lvl>
    <w:lvl w:ilvl="3">
      <w:start w:val="1"/>
      <w:numFmt w:val="bullet"/>
      <w:lvlText w:val=""/>
      <w:lvlJc w:val="left"/>
      <w:pPr>
        <w:ind w:left="3420" w:hanging="720"/>
      </w:pPr>
      <w:rPr>
        <w:rFonts w:ascii="Symbol" w:hAnsi="Symbol"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22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020" w:hanging="1440"/>
      </w:pPr>
      <w:rPr>
        <w:rFonts w:cs="Times New Roman" w:hint="default"/>
      </w:rPr>
    </w:lvl>
    <w:lvl w:ilvl="8">
      <w:start w:val="1"/>
      <w:numFmt w:val="decimal"/>
      <w:lvlText w:val="%1.%2.%3.%4.%5.%6.%7.%8.%9"/>
      <w:lvlJc w:val="left"/>
      <w:pPr>
        <w:ind w:left="7740" w:hanging="1440"/>
      </w:pPr>
      <w:rPr>
        <w:rFonts w:cs="Times New Roman" w:hint="default"/>
      </w:rPr>
    </w:lvl>
  </w:abstractNum>
  <w:abstractNum w:abstractNumId="56">
    <w:nsid w:val="162E20EF"/>
    <w:multiLevelType w:val="multilevel"/>
    <w:tmpl w:val="640A3DDA"/>
    <w:lvl w:ilvl="0">
      <w:start w:val="1"/>
      <w:numFmt w:val="decimal"/>
      <w:lvlText w:val="%1."/>
      <w:lvlJc w:val="left"/>
      <w:pPr>
        <w:ind w:left="1080" w:hanging="360"/>
      </w:pPr>
      <w:rPr>
        <w:rFonts w:hint="default"/>
        <w:b/>
      </w:rPr>
    </w:lvl>
    <w:lvl w:ilvl="1">
      <w:start w:val="4"/>
      <w:numFmt w:val="decimal"/>
      <w:isLgl/>
      <w:lvlText w:val="%1.%2"/>
      <w:lvlJc w:val="left"/>
      <w:pPr>
        <w:ind w:left="2430" w:hanging="1260"/>
      </w:pPr>
      <w:rPr>
        <w:rFonts w:hint="default"/>
        <w:b/>
      </w:rPr>
    </w:lvl>
    <w:lvl w:ilvl="2">
      <w:start w:val="1"/>
      <w:numFmt w:val="decimal"/>
      <w:isLgl/>
      <w:lvlText w:val="%1.%2.%3"/>
      <w:lvlJc w:val="left"/>
      <w:pPr>
        <w:ind w:left="2880" w:hanging="1260"/>
      </w:pPr>
      <w:rPr>
        <w:rFonts w:hint="default"/>
        <w:b/>
      </w:rPr>
    </w:lvl>
    <w:lvl w:ilvl="3">
      <w:start w:val="1"/>
      <w:numFmt w:val="decimal"/>
      <w:isLgl/>
      <w:lvlText w:val="%1.%2.%3.%4"/>
      <w:lvlJc w:val="left"/>
      <w:pPr>
        <w:ind w:left="3330" w:hanging="1260"/>
      </w:pPr>
      <w:rPr>
        <w:rFonts w:hint="default"/>
        <w:b/>
      </w:rPr>
    </w:lvl>
    <w:lvl w:ilvl="4">
      <w:start w:val="1"/>
      <w:numFmt w:val="decimal"/>
      <w:isLgl/>
      <w:lvlText w:val="%1.%2.%3.%4.%5"/>
      <w:lvlJc w:val="left"/>
      <w:pPr>
        <w:ind w:left="3780" w:hanging="1260"/>
      </w:pPr>
      <w:rPr>
        <w:rFonts w:hint="default"/>
        <w:b/>
      </w:rPr>
    </w:lvl>
    <w:lvl w:ilvl="5">
      <w:start w:val="1"/>
      <w:numFmt w:val="decimal"/>
      <w:isLgl/>
      <w:lvlText w:val="%1.%2.%3.%4.%5.%6"/>
      <w:lvlJc w:val="left"/>
      <w:pPr>
        <w:ind w:left="4230" w:hanging="126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310" w:hanging="1440"/>
      </w:pPr>
      <w:rPr>
        <w:rFonts w:hint="default"/>
        <w:b/>
      </w:rPr>
    </w:lvl>
    <w:lvl w:ilvl="8">
      <w:start w:val="1"/>
      <w:numFmt w:val="decimal"/>
      <w:isLgl/>
      <w:lvlText w:val="%1.%2.%3.%4.%5.%6.%7.%8.%9"/>
      <w:lvlJc w:val="left"/>
      <w:pPr>
        <w:ind w:left="6120" w:hanging="1800"/>
      </w:pPr>
      <w:rPr>
        <w:rFonts w:hint="default"/>
        <w:b/>
      </w:rPr>
    </w:lvl>
  </w:abstractNum>
  <w:abstractNum w:abstractNumId="57">
    <w:nsid w:val="16A4364E"/>
    <w:multiLevelType w:val="multilevel"/>
    <w:tmpl w:val="883619C8"/>
    <w:lvl w:ilvl="0">
      <w:start w:val="3"/>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8">
    <w:nsid w:val="16AB655C"/>
    <w:multiLevelType w:val="multilevel"/>
    <w:tmpl w:val="92C63D16"/>
    <w:lvl w:ilvl="0">
      <w:start w:val="1"/>
      <w:numFmt w:val="decimal"/>
      <w:lvlText w:val="%1.0"/>
      <w:lvlJc w:val="left"/>
      <w:pPr>
        <w:ind w:left="1800" w:hanging="360"/>
      </w:pPr>
      <w:rPr>
        <w:rFonts w:cs="Times New Roman" w:hint="default"/>
        <w:b w:val="0"/>
        <w:i w:val="0"/>
        <w:sz w:val="24"/>
      </w:rPr>
    </w:lvl>
    <w:lvl w:ilvl="1">
      <w:start w:val="1"/>
      <w:numFmt w:val="decimal"/>
      <w:lvlText w:val="%1.%2"/>
      <w:lvlJc w:val="left"/>
      <w:pPr>
        <w:ind w:left="2700" w:hanging="360"/>
      </w:pPr>
      <w:rPr>
        <w:rFonts w:cs="Times New Roman" w:hint="default"/>
        <w:b w:val="0"/>
        <w:caps w:val="0"/>
        <w:sz w:val="24"/>
      </w:rPr>
    </w:lvl>
    <w:lvl w:ilvl="2">
      <w:start w:val="1"/>
      <w:numFmt w:val="decimal"/>
      <w:lvlText w:val="%1.%2.%3"/>
      <w:lvlJc w:val="left"/>
      <w:pPr>
        <w:ind w:left="3600" w:hanging="720"/>
      </w:pPr>
      <w:rPr>
        <w:rFonts w:cs="Times New Roman" w:hint="default"/>
        <w:sz w:val="24"/>
      </w:rPr>
    </w:lvl>
    <w:lvl w:ilvl="3">
      <w:start w:val="1"/>
      <w:numFmt w:val="decimal"/>
      <w:lvlText w:val="%1.%2.%3.%4"/>
      <w:lvlJc w:val="left"/>
      <w:pPr>
        <w:ind w:left="432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12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792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59">
    <w:nsid w:val="17304EBA"/>
    <w:multiLevelType w:val="hybridMultilevel"/>
    <w:tmpl w:val="BE80B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7430AB2"/>
    <w:multiLevelType w:val="hybridMultilevel"/>
    <w:tmpl w:val="0D2A44FA"/>
    <w:lvl w:ilvl="0" w:tplc="D30E4D86">
      <w:start w:val="1"/>
      <w:numFmt w:val="bullet"/>
      <w:lvlText w:val=""/>
      <w:lvlJc w:val="left"/>
      <w:pPr>
        <w:ind w:left="1440" w:hanging="360"/>
      </w:pPr>
      <w:rPr>
        <w:rFonts w:ascii="Symbol" w:hAnsi="Symbol" w:hint="default"/>
        <w:color w:val="auto"/>
      </w:rPr>
    </w:lvl>
    <w:lvl w:ilvl="1" w:tplc="D30E4D86">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183259E5"/>
    <w:multiLevelType w:val="multilevel"/>
    <w:tmpl w:val="FE1C3198"/>
    <w:lvl w:ilvl="0">
      <w:start w:val="1"/>
      <w:numFmt w:val="decimal"/>
      <w:lvlText w:val="%1."/>
      <w:lvlJc w:val="left"/>
      <w:pPr>
        <w:ind w:left="900" w:hanging="360"/>
      </w:pPr>
      <w:rPr>
        <w:rFonts w:hint="default"/>
        <w:b/>
        <w:color w:val="auto"/>
      </w:rPr>
    </w:lvl>
    <w:lvl w:ilvl="1">
      <w:start w:val="1"/>
      <w:numFmt w:val="decimal"/>
      <w:isLgl/>
      <w:lvlText w:val="%1.%2"/>
      <w:lvlJc w:val="left"/>
      <w:pPr>
        <w:ind w:left="2040" w:hanging="42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2">
    <w:nsid w:val="18D85DCD"/>
    <w:multiLevelType w:val="hybridMultilevel"/>
    <w:tmpl w:val="A024143A"/>
    <w:lvl w:ilvl="0" w:tplc="B90219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1A026722"/>
    <w:multiLevelType w:val="multilevel"/>
    <w:tmpl w:val="92C63D16"/>
    <w:lvl w:ilvl="0">
      <w:start w:val="1"/>
      <w:numFmt w:val="decimal"/>
      <w:lvlText w:val="%1.0"/>
      <w:lvlJc w:val="left"/>
      <w:pPr>
        <w:ind w:left="360" w:hanging="360"/>
      </w:pPr>
      <w:rPr>
        <w:rFonts w:cs="Times New Roman" w:hint="default"/>
        <w:b w:val="0"/>
        <w:i w:val="0"/>
        <w:sz w:val="24"/>
      </w:rPr>
    </w:lvl>
    <w:lvl w:ilvl="1">
      <w:start w:val="1"/>
      <w:numFmt w:val="decimal"/>
      <w:lvlText w:val="%1.%2"/>
      <w:lvlJc w:val="left"/>
      <w:pPr>
        <w:ind w:left="1260" w:hanging="360"/>
      </w:pPr>
      <w:rPr>
        <w:rFonts w:cs="Times New Roman" w:hint="default"/>
        <w:b w:val="0"/>
        <w:caps w:val="0"/>
        <w:sz w:val="24"/>
      </w:rPr>
    </w:lvl>
    <w:lvl w:ilvl="2">
      <w:start w:val="1"/>
      <w:numFmt w:val="decimal"/>
      <w:lvlText w:val="%1.%2.%3"/>
      <w:lvlJc w:val="left"/>
      <w:pPr>
        <w:ind w:left="2160" w:hanging="720"/>
      </w:pPr>
      <w:rPr>
        <w:rFonts w:cs="Times New Roman" w:hint="default"/>
        <w:sz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4">
    <w:nsid w:val="1A3A4ACE"/>
    <w:multiLevelType w:val="multilevel"/>
    <w:tmpl w:val="A440B7C2"/>
    <w:lvl w:ilvl="0">
      <w:start w:val="1"/>
      <w:numFmt w:val="decimal"/>
      <w:lvlText w:val="%1."/>
      <w:lvlJc w:val="left"/>
      <w:pPr>
        <w:ind w:left="360" w:hanging="360"/>
      </w:pPr>
      <w:rPr>
        <w:rFonts w:hint="default"/>
        <w:b w:val="0"/>
        <w:i w:val="0"/>
        <w:sz w:val="24"/>
      </w:rPr>
    </w:lvl>
    <w:lvl w:ilvl="1">
      <w:start w:val="1"/>
      <w:numFmt w:val="decimal"/>
      <w:lvlText w:val="%2."/>
      <w:lvlJc w:val="left"/>
      <w:pPr>
        <w:ind w:left="792" w:hanging="432"/>
      </w:pPr>
      <w:rPr>
        <w:rFonts w:ascii="Times New Roman" w:eastAsia="Times New Roman" w:hAnsi="Times New Roman" w:cs="Times New Roman"/>
        <w:b/>
        <w:caps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1A916FC0"/>
    <w:multiLevelType w:val="hybridMultilevel"/>
    <w:tmpl w:val="995495AE"/>
    <w:lvl w:ilvl="0" w:tplc="0409000F">
      <w:start w:val="1"/>
      <w:numFmt w:val="decimal"/>
      <w:lvlText w:val="%1."/>
      <w:lvlJc w:val="left"/>
      <w:pPr>
        <w:ind w:left="810" w:hanging="360"/>
      </w:pPr>
      <w:rPr>
        <w:rFonts w:hint="default"/>
        <w:b/>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6">
    <w:nsid w:val="1AFF5FD3"/>
    <w:multiLevelType w:val="multilevel"/>
    <w:tmpl w:val="92C63D16"/>
    <w:lvl w:ilvl="0">
      <w:start w:val="1"/>
      <w:numFmt w:val="decimal"/>
      <w:lvlText w:val="%1.0"/>
      <w:lvlJc w:val="left"/>
      <w:pPr>
        <w:ind w:left="360" w:hanging="360"/>
      </w:pPr>
      <w:rPr>
        <w:rFonts w:cs="Times New Roman" w:hint="default"/>
        <w:b w:val="0"/>
        <w:i w:val="0"/>
        <w:sz w:val="24"/>
      </w:rPr>
    </w:lvl>
    <w:lvl w:ilvl="1">
      <w:start w:val="1"/>
      <w:numFmt w:val="decimal"/>
      <w:lvlText w:val="%1.%2"/>
      <w:lvlJc w:val="left"/>
      <w:pPr>
        <w:ind w:left="1080" w:hanging="360"/>
      </w:pPr>
      <w:rPr>
        <w:rFonts w:cs="Times New Roman" w:hint="default"/>
        <w:b w:val="0"/>
        <w:caps w:val="0"/>
        <w:sz w:val="24"/>
      </w:rPr>
    </w:lvl>
    <w:lvl w:ilvl="2">
      <w:start w:val="1"/>
      <w:numFmt w:val="decimal"/>
      <w:lvlText w:val="%1.%2.%3"/>
      <w:lvlJc w:val="left"/>
      <w:pPr>
        <w:ind w:left="2070" w:hanging="720"/>
      </w:pPr>
      <w:rPr>
        <w:rFonts w:cs="Times New Roman" w:hint="default"/>
        <w:sz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7">
    <w:nsid w:val="1BFF2E57"/>
    <w:multiLevelType w:val="hybridMultilevel"/>
    <w:tmpl w:val="F43C5228"/>
    <w:lvl w:ilvl="0" w:tplc="40B84A84">
      <w:start w:val="2"/>
      <w:numFmt w:val="decimal"/>
      <w:lvlText w:val="4.%1."/>
      <w:lvlJc w:val="left"/>
      <w:pPr>
        <w:ind w:left="1980" w:hanging="713"/>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C452B40"/>
    <w:multiLevelType w:val="multilevel"/>
    <w:tmpl w:val="DA1C128E"/>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color w:val="auto"/>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69">
    <w:nsid w:val="1CD24D8B"/>
    <w:multiLevelType w:val="singleLevel"/>
    <w:tmpl w:val="22B830F6"/>
    <w:lvl w:ilvl="0">
      <w:start w:val="1"/>
      <w:numFmt w:val="decimal"/>
      <w:lvlText w:val="%1."/>
      <w:lvlJc w:val="left"/>
      <w:pPr>
        <w:tabs>
          <w:tab w:val="num" w:pos="1170"/>
        </w:tabs>
        <w:ind w:left="1170" w:hanging="720"/>
      </w:pPr>
      <w:rPr>
        <w:rFonts w:cs="Times New Roman" w:hint="default"/>
      </w:rPr>
    </w:lvl>
  </w:abstractNum>
  <w:abstractNum w:abstractNumId="70">
    <w:nsid w:val="1D587ED4"/>
    <w:multiLevelType w:val="hybridMultilevel"/>
    <w:tmpl w:val="82DA4AD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480"/>
        </w:tabs>
        <w:ind w:left="4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1E1953CF"/>
    <w:multiLevelType w:val="multilevel"/>
    <w:tmpl w:val="6C9C3EA8"/>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72">
    <w:nsid w:val="1EAD7972"/>
    <w:multiLevelType w:val="hybridMultilevel"/>
    <w:tmpl w:val="993AEA34"/>
    <w:lvl w:ilvl="0" w:tplc="D12C2D84">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nsid w:val="1ED91D76"/>
    <w:multiLevelType w:val="hybridMultilevel"/>
    <w:tmpl w:val="543017F2"/>
    <w:lvl w:ilvl="0" w:tplc="B554C8AE">
      <w:start w:val="1"/>
      <w:numFmt w:val="decimal"/>
      <w:lvlText w:val="%1.0"/>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1F193A3A"/>
    <w:multiLevelType w:val="multilevel"/>
    <w:tmpl w:val="B30A3886"/>
    <w:lvl w:ilvl="0">
      <w:start w:val="9"/>
      <w:numFmt w:val="decimal"/>
      <w:lvlText w:val="%1"/>
      <w:lvlJc w:val="left"/>
      <w:pPr>
        <w:ind w:left="54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11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10" w:hanging="1440"/>
      </w:pPr>
      <w:rPr>
        <w:rFonts w:hint="default"/>
      </w:rPr>
    </w:lvl>
    <w:lvl w:ilvl="8">
      <w:start w:val="1"/>
      <w:numFmt w:val="decimal"/>
      <w:lvlText w:val="%1.%2.%3.%4.%5.%6.%7.%8.%9"/>
      <w:lvlJc w:val="left"/>
      <w:pPr>
        <w:ind w:left="11340" w:hanging="1800"/>
      </w:pPr>
      <w:rPr>
        <w:rFonts w:hint="default"/>
      </w:rPr>
    </w:lvl>
  </w:abstractNum>
  <w:abstractNum w:abstractNumId="75">
    <w:nsid w:val="1F552D3E"/>
    <w:multiLevelType w:val="multilevel"/>
    <w:tmpl w:val="26444492"/>
    <w:lvl w:ilvl="0">
      <w:start w:val="5"/>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76">
    <w:nsid w:val="1F8F6D80"/>
    <w:multiLevelType w:val="multilevel"/>
    <w:tmpl w:val="3544D4C2"/>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1FDB3AC4"/>
    <w:multiLevelType w:val="hybridMultilevel"/>
    <w:tmpl w:val="64D6C83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8">
    <w:nsid w:val="20034630"/>
    <w:multiLevelType w:val="multilevel"/>
    <w:tmpl w:val="84D8B60C"/>
    <w:lvl w:ilvl="0">
      <w:start w:val="2"/>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79">
    <w:nsid w:val="20365E7F"/>
    <w:multiLevelType w:val="multilevel"/>
    <w:tmpl w:val="26667EEA"/>
    <w:lvl w:ilvl="0">
      <w:start w:val="3"/>
      <w:numFmt w:val="decimal"/>
      <w:lvlText w:val="%1.0"/>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80">
    <w:nsid w:val="20CB42B1"/>
    <w:multiLevelType w:val="multilevel"/>
    <w:tmpl w:val="BBFC4932"/>
    <w:lvl w:ilvl="0">
      <w:start w:val="1"/>
      <w:numFmt w:val="decimal"/>
      <w:lvlText w:val="%1."/>
      <w:lvlJc w:val="left"/>
      <w:pPr>
        <w:ind w:left="720" w:hanging="360"/>
      </w:pPr>
      <w:rPr>
        <w:rFonts w:hint="default"/>
        <w:b/>
      </w:rPr>
    </w:lvl>
    <w:lvl w:ilvl="1">
      <w:start w:val="3"/>
      <w:numFmt w:val="decimal"/>
      <w:isLgl/>
      <w:lvlText w:val="%1.%2."/>
      <w:lvlJc w:val="left"/>
      <w:pPr>
        <w:ind w:left="1170" w:hanging="360"/>
      </w:pPr>
      <w:rPr>
        <w:rFonts w:hint="default"/>
        <w:b/>
      </w:rPr>
    </w:lvl>
    <w:lvl w:ilvl="2">
      <w:start w:val="8"/>
      <w:numFmt w:val="decimal"/>
      <w:isLgl/>
      <w:lvlText w:val="%1.%2.%3."/>
      <w:lvlJc w:val="left"/>
      <w:pPr>
        <w:ind w:left="1980" w:hanging="720"/>
      </w:pPr>
      <w:rPr>
        <w:rFonts w:hint="default"/>
        <w:b/>
      </w:rPr>
    </w:lvl>
    <w:lvl w:ilvl="3">
      <w:start w:val="1"/>
      <w:numFmt w:val="decimal"/>
      <w:isLgl/>
      <w:lvlText w:val="%1.%2.%3.%4."/>
      <w:lvlJc w:val="left"/>
      <w:pPr>
        <w:ind w:left="243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90" w:hanging="1080"/>
      </w:pPr>
      <w:rPr>
        <w:rFonts w:hint="default"/>
        <w:b/>
      </w:rPr>
    </w:lvl>
    <w:lvl w:ilvl="6">
      <w:start w:val="1"/>
      <w:numFmt w:val="decimal"/>
      <w:isLgl/>
      <w:lvlText w:val="%1.%2.%3.%4.%5.%6.%7."/>
      <w:lvlJc w:val="left"/>
      <w:pPr>
        <w:ind w:left="4500" w:hanging="1440"/>
      </w:pPr>
      <w:rPr>
        <w:rFonts w:hint="default"/>
        <w:b/>
      </w:rPr>
    </w:lvl>
    <w:lvl w:ilvl="7">
      <w:start w:val="1"/>
      <w:numFmt w:val="decimal"/>
      <w:isLgl/>
      <w:lvlText w:val="%1.%2.%3.%4.%5.%6.%7.%8."/>
      <w:lvlJc w:val="left"/>
      <w:pPr>
        <w:ind w:left="4950" w:hanging="1440"/>
      </w:pPr>
      <w:rPr>
        <w:rFonts w:hint="default"/>
        <w:b/>
      </w:rPr>
    </w:lvl>
    <w:lvl w:ilvl="8">
      <w:start w:val="1"/>
      <w:numFmt w:val="decimal"/>
      <w:isLgl/>
      <w:lvlText w:val="%1.%2.%3.%4.%5.%6.%7.%8.%9."/>
      <w:lvlJc w:val="left"/>
      <w:pPr>
        <w:ind w:left="5760" w:hanging="1800"/>
      </w:pPr>
      <w:rPr>
        <w:rFonts w:hint="default"/>
        <w:b/>
      </w:rPr>
    </w:lvl>
  </w:abstractNum>
  <w:abstractNum w:abstractNumId="81">
    <w:nsid w:val="21335578"/>
    <w:multiLevelType w:val="hybridMultilevel"/>
    <w:tmpl w:val="33E06D60"/>
    <w:lvl w:ilvl="0" w:tplc="22B830F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1976829"/>
    <w:multiLevelType w:val="multilevel"/>
    <w:tmpl w:val="0A2CAE78"/>
    <w:lvl w:ilvl="0">
      <w:start w:val="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3">
    <w:nsid w:val="21BC6D2D"/>
    <w:multiLevelType w:val="hybridMultilevel"/>
    <w:tmpl w:val="2BF4A1E4"/>
    <w:lvl w:ilvl="0" w:tplc="0409000F">
      <w:start w:val="1"/>
      <w:numFmt w:val="decimal"/>
      <w:lvlText w:val="%1."/>
      <w:lvlJc w:val="left"/>
      <w:pPr>
        <w:ind w:left="360" w:hanging="360"/>
      </w:pPr>
      <w:rPr>
        <w:rFonts w:hint="default"/>
        <w:color w:val="auto"/>
      </w:rPr>
    </w:lvl>
    <w:lvl w:ilvl="1" w:tplc="0D42105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21D23FA0"/>
    <w:multiLevelType w:val="multilevel"/>
    <w:tmpl w:val="62BA0554"/>
    <w:lvl w:ilvl="0">
      <w:start w:val="3"/>
      <w:numFmt w:val="decimal"/>
      <w:lvlText w:val="%1.0"/>
      <w:lvlJc w:val="left"/>
      <w:pPr>
        <w:ind w:left="360" w:hanging="360"/>
      </w:pPr>
      <w:rPr>
        <w:rFonts w:cs="Times New Roman" w:hint="default"/>
        <w:b w:val="0"/>
        <w:i w:val="0"/>
        <w:sz w:val="24"/>
      </w:rPr>
    </w:lvl>
    <w:lvl w:ilvl="1">
      <w:start w:val="1"/>
      <w:numFmt w:val="bullet"/>
      <w:lvlText w:val=""/>
      <w:lvlJc w:val="left"/>
      <w:pPr>
        <w:ind w:left="1080" w:hanging="360"/>
      </w:pPr>
      <w:rPr>
        <w:rFonts w:ascii="Symbol" w:hAnsi="Symbol" w:hint="default"/>
        <w:b w:val="0"/>
        <w:caps w:val="0"/>
        <w:color w:val="auto"/>
        <w:sz w:val="24"/>
      </w:rPr>
    </w:lvl>
    <w:lvl w:ilvl="2">
      <w:start w:val="1"/>
      <w:numFmt w:val="decimal"/>
      <w:lvlText w:val="%1.%2.%3"/>
      <w:lvlJc w:val="left"/>
      <w:pPr>
        <w:ind w:left="2160" w:hanging="720"/>
      </w:pPr>
      <w:rPr>
        <w:rFonts w:cs="Times New Roman" w:hint="default"/>
        <w:sz w:val="24"/>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5">
    <w:nsid w:val="24F74E32"/>
    <w:multiLevelType w:val="multilevel"/>
    <w:tmpl w:val="92C63D16"/>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62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86">
    <w:nsid w:val="25294676"/>
    <w:multiLevelType w:val="hybridMultilevel"/>
    <w:tmpl w:val="435215A6"/>
    <w:lvl w:ilvl="0" w:tplc="A322C856">
      <w:start w:val="1"/>
      <w:numFmt w:val="upperLetter"/>
      <w:lvlText w:val="%1."/>
      <w:lvlJc w:val="righ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7">
    <w:nsid w:val="2564168A"/>
    <w:multiLevelType w:val="multilevel"/>
    <w:tmpl w:val="15D8773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907" w:hanging="360"/>
      </w:pPr>
      <w:rPr>
        <w:rFonts w:hint="default"/>
        <w:b/>
      </w:rPr>
    </w:lvl>
    <w:lvl w:ilvl="2">
      <w:start w:val="1"/>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922"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656" w:hanging="1800"/>
      </w:pPr>
      <w:rPr>
        <w:rFonts w:hint="default"/>
      </w:rPr>
    </w:lvl>
  </w:abstractNum>
  <w:abstractNum w:abstractNumId="88">
    <w:nsid w:val="256553BF"/>
    <w:multiLevelType w:val="hybridMultilevel"/>
    <w:tmpl w:val="2A4C1016"/>
    <w:lvl w:ilvl="0" w:tplc="D30E4D86">
      <w:start w:val="1"/>
      <w:numFmt w:val="bullet"/>
      <w:lvlText w:val=""/>
      <w:lvlJc w:val="left"/>
      <w:pPr>
        <w:ind w:left="2986" w:hanging="360"/>
      </w:pPr>
      <w:rPr>
        <w:rFonts w:ascii="Symbol" w:hAnsi="Symbol" w:hint="default"/>
        <w:color w:val="auto"/>
      </w:rPr>
    </w:lvl>
    <w:lvl w:ilvl="1" w:tplc="04090003" w:tentative="1">
      <w:start w:val="1"/>
      <w:numFmt w:val="bullet"/>
      <w:lvlText w:val="o"/>
      <w:lvlJc w:val="left"/>
      <w:pPr>
        <w:ind w:left="3706" w:hanging="360"/>
      </w:pPr>
      <w:rPr>
        <w:rFonts w:ascii="Courier New" w:hAnsi="Courier New" w:cs="Courier New" w:hint="default"/>
      </w:rPr>
    </w:lvl>
    <w:lvl w:ilvl="2" w:tplc="04090005" w:tentative="1">
      <w:start w:val="1"/>
      <w:numFmt w:val="bullet"/>
      <w:lvlText w:val=""/>
      <w:lvlJc w:val="left"/>
      <w:pPr>
        <w:ind w:left="4426" w:hanging="360"/>
      </w:pPr>
      <w:rPr>
        <w:rFonts w:ascii="Wingdings" w:hAnsi="Wingdings" w:hint="default"/>
      </w:rPr>
    </w:lvl>
    <w:lvl w:ilvl="3" w:tplc="04090001" w:tentative="1">
      <w:start w:val="1"/>
      <w:numFmt w:val="bullet"/>
      <w:lvlText w:val=""/>
      <w:lvlJc w:val="left"/>
      <w:pPr>
        <w:ind w:left="5146" w:hanging="360"/>
      </w:pPr>
      <w:rPr>
        <w:rFonts w:ascii="Symbol" w:hAnsi="Symbol" w:hint="default"/>
      </w:rPr>
    </w:lvl>
    <w:lvl w:ilvl="4" w:tplc="04090003" w:tentative="1">
      <w:start w:val="1"/>
      <w:numFmt w:val="bullet"/>
      <w:lvlText w:val="o"/>
      <w:lvlJc w:val="left"/>
      <w:pPr>
        <w:ind w:left="5866" w:hanging="360"/>
      </w:pPr>
      <w:rPr>
        <w:rFonts w:ascii="Courier New" w:hAnsi="Courier New" w:cs="Courier New" w:hint="default"/>
      </w:rPr>
    </w:lvl>
    <w:lvl w:ilvl="5" w:tplc="04090005" w:tentative="1">
      <w:start w:val="1"/>
      <w:numFmt w:val="bullet"/>
      <w:lvlText w:val=""/>
      <w:lvlJc w:val="left"/>
      <w:pPr>
        <w:ind w:left="6586" w:hanging="360"/>
      </w:pPr>
      <w:rPr>
        <w:rFonts w:ascii="Wingdings" w:hAnsi="Wingdings" w:hint="default"/>
      </w:rPr>
    </w:lvl>
    <w:lvl w:ilvl="6" w:tplc="04090001" w:tentative="1">
      <w:start w:val="1"/>
      <w:numFmt w:val="bullet"/>
      <w:lvlText w:val=""/>
      <w:lvlJc w:val="left"/>
      <w:pPr>
        <w:ind w:left="7306" w:hanging="360"/>
      </w:pPr>
      <w:rPr>
        <w:rFonts w:ascii="Symbol" w:hAnsi="Symbol" w:hint="default"/>
      </w:rPr>
    </w:lvl>
    <w:lvl w:ilvl="7" w:tplc="04090003" w:tentative="1">
      <w:start w:val="1"/>
      <w:numFmt w:val="bullet"/>
      <w:lvlText w:val="o"/>
      <w:lvlJc w:val="left"/>
      <w:pPr>
        <w:ind w:left="8026" w:hanging="360"/>
      </w:pPr>
      <w:rPr>
        <w:rFonts w:ascii="Courier New" w:hAnsi="Courier New" w:cs="Courier New" w:hint="default"/>
      </w:rPr>
    </w:lvl>
    <w:lvl w:ilvl="8" w:tplc="04090005" w:tentative="1">
      <w:start w:val="1"/>
      <w:numFmt w:val="bullet"/>
      <w:lvlText w:val=""/>
      <w:lvlJc w:val="left"/>
      <w:pPr>
        <w:ind w:left="8746" w:hanging="360"/>
      </w:pPr>
      <w:rPr>
        <w:rFonts w:ascii="Wingdings" w:hAnsi="Wingdings" w:hint="default"/>
      </w:rPr>
    </w:lvl>
  </w:abstractNum>
  <w:abstractNum w:abstractNumId="89">
    <w:nsid w:val="25753E29"/>
    <w:multiLevelType w:val="multilevel"/>
    <w:tmpl w:val="4D02A092"/>
    <w:lvl w:ilvl="0">
      <w:start w:val="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6"/>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0">
    <w:nsid w:val="257705A6"/>
    <w:multiLevelType w:val="hybridMultilevel"/>
    <w:tmpl w:val="B82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59D4095"/>
    <w:multiLevelType w:val="hybridMultilevel"/>
    <w:tmpl w:val="BD108D06"/>
    <w:lvl w:ilvl="0" w:tplc="D30E4D8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263C78D8"/>
    <w:multiLevelType w:val="hybridMultilevel"/>
    <w:tmpl w:val="7122AD96"/>
    <w:lvl w:ilvl="0" w:tplc="D30E4D8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26AD045C"/>
    <w:multiLevelType w:val="hybridMultilevel"/>
    <w:tmpl w:val="DF6604EC"/>
    <w:lvl w:ilvl="0" w:tplc="4DAAC9DA">
      <w:start w:val="2"/>
      <w:numFmt w:val="decimal"/>
      <w:lvlText w:val="4.%1."/>
      <w:lvlJc w:val="left"/>
      <w:pPr>
        <w:ind w:left="1980" w:hanging="713"/>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6F41AF0"/>
    <w:multiLevelType w:val="hybridMultilevel"/>
    <w:tmpl w:val="4CF0FB5C"/>
    <w:lvl w:ilvl="0" w:tplc="BAC0DB0A">
      <w:start w:val="1"/>
      <w:numFmt w:val="decimal"/>
      <w:pStyle w:val="in"/>
      <w:lvlText w:val="%1."/>
      <w:lvlJc w:val="left"/>
      <w:pPr>
        <w:tabs>
          <w:tab w:val="num" w:pos="1800"/>
        </w:tabs>
        <w:ind w:left="1800" w:hanging="504"/>
      </w:pPr>
      <w:rPr>
        <w:rFonts w:cs="Times New Roman" w:hint="default"/>
      </w:rPr>
    </w:lvl>
    <w:lvl w:ilvl="1" w:tplc="5A386B8C">
      <w:start w:val="1"/>
      <w:numFmt w:val="decimal"/>
      <w:lvlText w:val="%2."/>
      <w:lvlJc w:val="left"/>
      <w:pPr>
        <w:tabs>
          <w:tab w:val="num" w:pos="1440"/>
        </w:tabs>
        <w:ind w:left="1440" w:hanging="360"/>
      </w:pPr>
      <w:rPr>
        <w:rFonts w:cs="Times New Roman" w:hint="default"/>
      </w:rPr>
    </w:lvl>
    <w:lvl w:ilvl="2" w:tplc="E14496BC">
      <w:start w:val="1"/>
      <w:numFmt w:val="lowerLetter"/>
      <w:lvlText w:val="(%3)"/>
      <w:lvlJc w:val="left"/>
      <w:pPr>
        <w:tabs>
          <w:tab w:val="num" w:pos="2412"/>
        </w:tabs>
        <w:ind w:left="2412" w:hanging="432"/>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27093072"/>
    <w:multiLevelType w:val="multilevel"/>
    <w:tmpl w:val="B666DBDC"/>
    <w:styleLink w:val="Style3"/>
    <w:lvl w:ilvl="0">
      <w:start w:val="2"/>
      <w:numFmt w:val="decimal"/>
      <w:lvlText w:val="%1."/>
      <w:lvlJc w:val="left"/>
      <w:pPr>
        <w:ind w:left="660" w:hanging="660"/>
      </w:pPr>
      <w:rPr>
        <w:rFonts w:hint="default"/>
      </w:rPr>
    </w:lvl>
    <w:lvl w:ilvl="1">
      <w:start w:val="11"/>
      <w:numFmt w:val="decimal"/>
      <w:lvlText w:val="%1.%2."/>
      <w:lvlJc w:val="left"/>
      <w:pPr>
        <w:ind w:left="1200" w:hanging="660"/>
      </w:pPr>
      <w:rPr>
        <w:rFonts w:hint="default"/>
      </w:rPr>
    </w:lvl>
    <w:lvl w:ilvl="2">
      <w:start w:val="1"/>
      <w:numFmt w:val="decimal"/>
      <w:lvlText w:val="%1.%2.%3."/>
      <w:lvlJc w:val="left"/>
      <w:pPr>
        <w:ind w:left="261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6">
    <w:nsid w:val="272C0BD6"/>
    <w:multiLevelType w:val="multilevel"/>
    <w:tmpl w:val="EB0241E4"/>
    <w:lvl w:ilvl="0">
      <w:start w:val="1"/>
      <w:numFmt w:val="upperLetter"/>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278A050D"/>
    <w:multiLevelType w:val="hybridMultilevel"/>
    <w:tmpl w:val="3202F640"/>
    <w:lvl w:ilvl="0" w:tplc="8F3A0736">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279B161C"/>
    <w:multiLevelType w:val="hybridMultilevel"/>
    <w:tmpl w:val="FAC4FB20"/>
    <w:lvl w:ilvl="0" w:tplc="6BD679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8533BCE"/>
    <w:multiLevelType w:val="hybridMultilevel"/>
    <w:tmpl w:val="FF9003F6"/>
    <w:lvl w:ilvl="0" w:tplc="D30E4D86">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28C4199D"/>
    <w:multiLevelType w:val="hybridMultilevel"/>
    <w:tmpl w:val="C5E43DB2"/>
    <w:lvl w:ilvl="0" w:tplc="0409000F">
      <w:start w:val="1"/>
      <w:numFmt w:val="decimal"/>
      <w:lvlText w:val="%1."/>
      <w:lvlJc w:val="left"/>
      <w:pPr>
        <w:ind w:left="1512" w:hanging="360"/>
      </w:pPr>
      <w:rPr>
        <w:rFonts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1">
    <w:nsid w:val="292C4498"/>
    <w:multiLevelType w:val="multilevel"/>
    <w:tmpl w:val="9CE8E314"/>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nsid w:val="2AA23888"/>
    <w:multiLevelType w:val="multilevel"/>
    <w:tmpl w:val="0A60830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3">
    <w:nsid w:val="2AB64275"/>
    <w:multiLevelType w:val="hybridMultilevel"/>
    <w:tmpl w:val="5B02B692"/>
    <w:lvl w:ilvl="0" w:tplc="27823194">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4">
    <w:nsid w:val="2B4F33BC"/>
    <w:multiLevelType w:val="multilevel"/>
    <w:tmpl w:val="F7E80D4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2B5A4EFD"/>
    <w:multiLevelType w:val="hybridMultilevel"/>
    <w:tmpl w:val="5BB462D6"/>
    <w:lvl w:ilvl="0" w:tplc="9DFC7802">
      <w:start w:val="1"/>
      <w:numFmt w:val="decimal"/>
      <w:lvlText w:val="%1.0"/>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2B7A2D09"/>
    <w:multiLevelType w:val="hybridMultilevel"/>
    <w:tmpl w:val="940ADD9C"/>
    <w:lvl w:ilvl="0" w:tplc="5C8E3A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nsid w:val="2B7F5F7C"/>
    <w:multiLevelType w:val="hybridMultilevel"/>
    <w:tmpl w:val="DB1EB316"/>
    <w:lvl w:ilvl="0" w:tplc="0D42105A">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8">
    <w:nsid w:val="2BBB628C"/>
    <w:multiLevelType w:val="multilevel"/>
    <w:tmpl w:val="E7729C90"/>
    <w:lvl w:ilvl="0">
      <w:start w:val="3"/>
      <w:numFmt w:val="decimal"/>
      <w:lvlText w:val="%1.0"/>
      <w:lvlJc w:val="left"/>
      <w:pPr>
        <w:ind w:left="360" w:hanging="360"/>
      </w:pPr>
      <w:rPr>
        <w:rFonts w:cs="Times New Roman" w:hint="default"/>
        <w:b w:val="0"/>
        <w:i w:val="0"/>
        <w:sz w:val="24"/>
      </w:rPr>
    </w:lvl>
    <w:lvl w:ilvl="1">
      <w:start w:val="1"/>
      <w:numFmt w:val="bullet"/>
      <w:lvlText w:val=""/>
      <w:lvlJc w:val="left"/>
      <w:pPr>
        <w:ind w:left="1080" w:hanging="360"/>
      </w:pPr>
      <w:rPr>
        <w:rFonts w:ascii="Symbol" w:hAnsi="Symbol" w:hint="default"/>
        <w:b w:val="0"/>
        <w:caps w:val="0"/>
        <w:color w:val="auto"/>
        <w:sz w:val="24"/>
      </w:rPr>
    </w:lvl>
    <w:lvl w:ilvl="2">
      <w:start w:val="1"/>
      <w:numFmt w:val="bullet"/>
      <w:lvlText w:val=""/>
      <w:lvlJc w:val="left"/>
      <w:pPr>
        <w:ind w:left="2160" w:hanging="720"/>
      </w:pPr>
      <w:rPr>
        <w:rFonts w:ascii="Symbol" w:hAnsi="Symbol" w:hint="default"/>
        <w:color w:val="auto"/>
        <w:sz w:val="24"/>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9">
    <w:nsid w:val="2BCB486A"/>
    <w:multiLevelType w:val="hybridMultilevel"/>
    <w:tmpl w:val="39F27E60"/>
    <w:lvl w:ilvl="0" w:tplc="D30E4D86">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nsid w:val="2BEA6FD5"/>
    <w:multiLevelType w:val="hybridMultilevel"/>
    <w:tmpl w:val="1942657E"/>
    <w:lvl w:ilvl="0" w:tplc="0D42105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1">
    <w:nsid w:val="2BEE0AA0"/>
    <w:multiLevelType w:val="hybridMultilevel"/>
    <w:tmpl w:val="AE765ED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2D62450E"/>
    <w:multiLevelType w:val="multilevel"/>
    <w:tmpl w:val="74E28634"/>
    <w:lvl w:ilvl="0">
      <w:start w:val="2"/>
      <w:numFmt w:val="decimal"/>
      <w:lvlText w:val="%1.0"/>
      <w:lvlJc w:val="left"/>
      <w:pPr>
        <w:ind w:left="720" w:hanging="360"/>
      </w:pPr>
      <w:rPr>
        <w:rFonts w:cs="Times New Roman" w:hint="default"/>
        <w:b/>
        <w:i w:val="0"/>
        <w:sz w:val="24"/>
      </w:rPr>
    </w:lvl>
    <w:lvl w:ilvl="1">
      <w:start w:val="1"/>
      <w:numFmt w:val="decimal"/>
      <w:lvlText w:val="%2.1"/>
      <w:lvlJc w:val="left"/>
      <w:pPr>
        <w:ind w:left="1170" w:hanging="360"/>
      </w:pPr>
      <w:rPr>
        <w:rFonts w:hint="default"/>
        <w:b w:val="0"/>
        <w:caps w:val="0"/>
        <w:sz w:val="24"/>
      </w:rPr>
    </w:lvl>
    <w:lvl w:ilvl="2">
      <w:start w:val="1"/>
      <w:numFmt w:val="decimal"/>
      <w:lvlText w:val="%1.%2.%3"/>
      <w:lvlJc w:val="left"/>
      <w:pPr>
        <w:ind w:left="2340" w:hanging="720"/>
      </w:pPr>
      <w:rPr>
        <w:rFonts w:cs="Times New Roman" w:hint="default"/>
        <w:sz w:val="24"/>
      </w:rPr>
    </w:lvl>
    <w:lvl w:ilvl="3">
      <w:start w:val="1"/>
      <w:numFmt w:val="lowerLetter"/>
      <w:lvlText w:val="%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13">
    <w:nsid w:val="2E7F6CDB"/>
    <w:multiLevelType w:val="multilevel"/>
    <w:tmpl w:val="95CA0A7C"/>
    <w:lvl w:ilvl="0">
      <w:start w:val="8"/>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4">
    <w:nsid w:val="2EC74428"/>
    <w:multiLevelType w:val="multilevel"/>
    <w:tmpl w:val="388A636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2F131FCF"/>
    <w:multiLevelType w:val="hybridMultilevel"/>
    <w:tmpl w:val="1A020A42"/>
    <w:lvl w:ilvl="0" w:tplc="5F56000E">
      <w:start w:val="2"/>
      <w:numFmt w:val="decimal"/>
      <w:lvlText w:val="4.%1."/>
      <w:lvlJc w:val="left"/>
      <w:pPr>
        <w:ind w:left="1980" w:hanging="713"/>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F28491A"/>
    <w:multiLevelType w:val="multilevel"/>
    <w:tmpl w:val="11540904"/>
    <w:lvl w:ilvl="0">
      <w:start w:val="1"/>
      <w:numFmt w:val="upperLetter"/>
      <w:lvlText w:val="%1."/>
      <w:lvlJc w:val="right"/>
      <w:pPr>
        <w:ind w:left="720" w:hanging="360"/>
      </w:pPr>
      <w:rPr>
        <w:rFonts w:cs="Times New Roman" w:hint="default"/>
        <w:b/>
        <w:i w:val="0"/>
        <w:sz w:val="24"/>
      </w:rPr>
    </w:lvl>
    <w:lvl w:ilvl="1">
      <w:start w:val="1"/>
      <w:numFmt w:val="decimal"/>
      <w:lvlText w:val="7.%2"/>
      <w:lvlJc w:val="left"/>
      <w:pPr>
        <w:ind w:left="810" w:hanging="360"/>
      </w:pPr>
      <w:rPr>
        <w:rFonts w:cs="Times New Roman" w:hint="default"/>
        <w:caps w:val="0"/>
        <w:sz w:val="24"/>
      </w:rPr>
    </w:lvl>
    <w:lvl w:ilvl="2">
      <w:start w:val="1"/>
      <w:numFmt w:val="decimal"/>
      <w:lvlText w:val="%1.%2.%3"/>
      <w:lvlJc w:val="left"/>
      <w:pPr>
        <w:ind w:left="252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17">
    <w:nsid w:val="2F2A2ABB"/>
    <w:multiLevelType w:val="multilevel"/>
    <w:tmpl w:val="705C10EC"/>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18">
    <w:nsid w:val="30027BEB"/>
    <w:multiLevelType w:val="hybridMultilevel"/>
    <w:tmpl w:val="64B02D68"/>
    <w:lvl w:ilvl="0" w:tplc="D30E4D8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05A3AA4"/>
    <w:multiLevelType w:val="hybridMultilevel"/>
    <w:tmpl w:val="F072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1361069"/>
    <w:multiLevelType w:val="hybridMultilevel"/>
    <w:tmpl w:val="98DC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25F27DE"/>
    <w:multiLevelType w:val="multilevel"/>
    <w:tmpl w:val="4262366E"/>
    <w:lvl w:ilvl="0">
      <w:start w:val="3"/>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22">
    <w:nsid w:val="3260529C"/>
    <w:multiLevelType w:val="multilevel"/>
    <w:tmpl w:val="705C10EC"/>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23">
    <w:nsid w:val="339218AA"/>
    <w:multiLevelType w:val="multilevel"/>
    <w:tmpl w:val="A440B7C2"/>
    <w:lvl w:ilvl="0">
      <w:start w:val="1"/>
      <w:numFmt w:val="decimal"/>
      <w:lvlText w:val="%1."/>
      <w:lvlJc w:val="left"/>
      <w:pPr>
        <w:ind w:left="360" w:hanging="360"/>
      </w:pPr>
      <w:rPr>
        <w:rFonts w:hint="default"/>
        <w:b w:val="0"/>
        <w:i w:val="0"/>
        <w:sz w:val="24"/>
      </w:rPr>
    </w:lvl>
    <w:lvl w:ilvl="1">
      <w:start w:val="1"/>
      <w:numFmt w:val="decimal"/>
      <w:lvlText w:val="%2."/>
      <w:lvlJc w:val="left"/>
      <w:pPr>
        <w:ind w:left="792" w:hanging="432"/>
      </w:pPr>
      <w:rPr>
        <w:rFonts w:ascii="Times New Roman" w:eastAsia="Times New Roman" w:hAnsi="Times New Roman" w:cs="Times New Roman"/>
        <w:b/>
        <w:caps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33FD23FA"/>
    <w:multiLevelType w:val="hybridMultilevel"/>
    <w:tmpl w:val="C5E43DB2"/>
    <w:lvl w:ilvl="0" w:tplc="0409000F">
      <w:start w:val="1"/>
      <w:numFmt w:val="decimal"/>
      <w:lvlText w:val="%1."/>
      <w:lvlJc w:val="left"/>
      <w:pPr>
        <w:ind w:left="1512" w:hanging="360"/>
      </w:pPr>
      <w:rPr>
        <w:rFonts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5">
    <w:nsid w:val="34000FA8"/>
    <w:multiLevelType w:val="hybridMultilevel"/>
    <w:tmpl w:val="EE34E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48215FD"/>
    <w:multiLevelType w:val="hybridMultilevel"/>
    <w:tmpl w:val="603C5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nsid w:val="34863FD9"/>
    <w:multiLevelType w:val="hybridMultilevel"/>
    <w:tmpl w:val="29A4EAE8"/>
    <w:lvl w:ilvl="0" w:tplc="C0C4D992">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34C52827"/>
    <w:multiLevelType w:val="multilevel"/>
    <w:tmpl w:val="4F90A6B2"/>
    <w:lvl w:ilvl="0">
      <w:start w:val="5"/>
      <w:numFmt w:val="decimal"/>
      <w:lvlText w:val="%1.0"/>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29">
    <w:nsid w:val="35094635"/>
    <w:multiLevelType w:val="multilevel"/>
    <w:tmpl w:val="2318CB04"/>
    <w:lvl w:ilvl="0">
      <w:start w:val="1"/>
      <w:numFmt w:val="decimal"/>
      <w:lvlText w:val="%1."/>
      <w:lvlJc w:val="left"/>
      <w:pPr>
        <w:ind w:left="720" w:hanging="360"/>
      </w:pPr>
      <w:rPr>
        <w:b/>
      </w:rPr>
    </w:lvl>
    <w:lvl w:ilvl="1">
      <w:start w:val="1"/>
      <w:numFmt w:val="decimal"/>
      <w:isLgl/>
      <w:lvlText w:val="%1.%2"/>
      <w:lvlJc w:val="left"/>
      <w:pPr>
        <w:ind w:left="2880" w:hanging="360"/>
      </w:pPr>
      <w:rPr>
        <w:b/>
      </w:rPr>
    </w:lvl>
    <w:lvl w:ilvl="2">
      <w:start w:val="1"/>
      <w:numFmt w:val="decimal"/>
      <w:isLgl/>
      <w:lvlText w:val="%1.%2.%3"/>
      <w:lvlJc w:val="left"/>
      <w:pPr>
        <w:ind w:left="5400" w:hanging="720"/>
      </w:pPr>
    </w:lvl>
    <w:lvl w:ilvl="3">
      <w:start w:val="1"/>
      <w:numFmt w:val="decimal"/>
      <w:isLgl/>
      <w:lvlText w:val="%1.%2.%3.%4"/>
      <w:lvlJc w:val="left"/>
      <w:pPr>
        <w:ind w:left="7560" w:hanging="720"/>
      </w:pPr>
    </w:lvl>
    <w:lvl w:ilvl="4">
      <w:start w:val="1"/>
      <w:numFmt w:val="decimal"/>
      <w:isLgl/>
      <w:lvlText w:val="%1.%2.%3.%4.%5"/>
      <w:lvlJc w:val="left"/>
      <w:pPr>
        <w:ind w:left="10080" w:hanging="1080"/>
      </w:pPr>
    </w:lvl>
    <w:lvl w:ilvl="5">
      <w:start w:val="1"/>
      <w:numFmt w:val="decimal"/>
      <w:isLgl/>
      <w:lvlText w:val="%1.%2.%3.%4.%5.%6"/>
      <w:lvlJc w:val="left"/>
      <w:pPr>
        <w:ind w:left="12240" w:hanging="1080"/>
      </w:pPr>
    </w:lvl>
    <w:lvl w:ilvl="6">
      <w:start w:val="1"/>
      <w:numFmt w:val="decimal"/>
      <w:isLgl/>
      <w:lvlText w:val="%1.%2.%3.%4.%5.%6.%7"/>
      <w:lvlJc w:val="left"/>
      <w:pPr>
        <w:ind w:left="14760" w:hanging="1440"/>
      </w:pPr>
    </w:lvl>
    <w:lvl w:ilvl="7">
      <w:start w:val="1"/>
      <w:numFmt w:val="decimal"/>
      <w:isLgl/>
      <w:lvlText w:val="%1.%2.%3.%4.%5.%6.%7.%8"/>
      <w:lvlJc w:val="left"/>
      <w:pPr>
        <w:ind w:left="16920" w:hanging="1440"/>
      </w:pPr>
    </w:lvl>
    <w:lvl w:ilvl="8">
      <w:start w:val="1"/>
      <w:numFmt w:val="decimal"/>
      <w:isLgl/>
      <w:lvlText w:val="%1.%2.%3.%4.%5.%6.%7.%8.%9"/>
      <w:lvlJc w:val="left"/>
      <w:pPr>
        <w:ind w:left="19440" w:hanging="1800"/>
      </w:pPr>
    </w:lvl>
  </w:abstractNum>
  <w:abstractNum w:abstractNumId="130">
    <w:nsid w:val="356C27E0"/>
    <w:multiLevelType w:val="multilevel"/>
    <w:tmpl w:val="ECCE2F54"/>
    <w:lvl w:ilvl="0">
      <w:start w:val="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1">
    <w:nsid w:val="35734731"/>
    <w:multiLevelType w:val="multilevel"/>
    <w:tmpl w:val="26444492"/>
    <w:lvl w:ilvl="0">
      <w:start w:val="5"/>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32">
    <w:nsid w:val="35B23E66"/>
    <w:multiLevelType w:val="multilevel"/>
    <w:tmpl w:val="D75C8DA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88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36726A65"/>
    <w:multiLevelType w:val="multilevel"/>
    <w:tmpl w:val="50DECCF4"/>
    <w:lvl w:ilvl="0">
      <w:start w:val="1"/>
      <w:numFmt w:val="decimal"/>
      <w:lvlText w:val="%1."/>
      <w:lvlJc w:val="left"/>
      <w:pPr>
        <w:ind w:left="360" w:hanging="360"/>
      </w:pPr>
      <w:rPr>
        <w:b/>
        <w:strike w:val="0"/>
        <w:dstrike w:val="0"/>
        <w:u w:val="none"/>
        <w:effect w:val="none"/>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368129D3"/>
    <w:multiLevelType w:val="hybridMultilevel"/>
    <w:tmpl w:val="74AC5126"/>
    <w:lvl w:ilvl="0" w:tplc="D30E4D8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D30E4D86">
      <w:start w:val="1"/>
      <w:numFmt w:val="bullet"/>
      <w:lvlText w:val=""/>
      <w:lvlJc w:val="left"/>
      <w:pPr>
        <w:ind w:left="3240" w:hanging="360"/>
      </w:pPr>
      <w:rPr>
        <w:rFonts w:ascii="Symbol" w:hAnsi="Symbol" w:hint="default"/>
        <w:color w:val="auto"/>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36B03579"/>
    <w:multiLevelType w:val="multilevel"/>
    <w:tmpl w:val="21F067C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nsid w:val="36ED65C1"/>
    <w:multiLevelType w:val="singleLevel"/>
    <w:tmpl w:val="BE66F8B0"/>
    <w:lvl w:ilvl="0">
      <w:start w:val="1"/>
      <w:numFmt w:val="decimal"/>
      <w:lvlText w:val="%1."/>
      <w:lvlJc w:val="left"/>
      <w:pPr>
        <w:tabs>
          <w:tab w:val="num" w:pos="720"/>
        </w:tabs>
        <w:ind w:left="720" w:hanging="720"/>
      </w:pPr>
      <w:rPr>
        <w:rFonts w:cs="Times New Roman" w:hint="default"/>
      </w:rPr>
    </w:lvl>
  </w:abstractNum>
  <w:abstractNum w:abstractNumId="137">
    <w:nsid w:val="37F61AA8"/>
    <w:multiLevelType w:val="multilevel"/>
    <w:tmpl w:val="CD56D9E4"/>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8">
    <w:nsid w:val="388A3DBF"/>
    <w:multiLevelType w:val="hybridMultilevel"/>
    <w:tmpl w:val="FBEE6AF8"/>
    <w:lvl w:ilvl="0" w:tplc="D30E4D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88E6968"/>
    <w:multiLevelType w:val="multilevel"/>
    <w:tmpl w:val="0DA26174"/>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38AF4B9E"/>
    <w:multiLevelType w:val="hybridMultilevel"/>
    <w:tmpl w:val="B328AF1E"/>
    <w:lvl w:ilvl="0" w:tplc="8E7A4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8B53AC4"/>
    <w:multiLevelType w:val="multilevel"/>
    <w:tmpl w:val="705C10EC"/>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42">
    <w:nsid w:val="39761B63"/>
    <w:multiLevelType w:val="hybridMultilevel"/>
    <w:tmpl w:val="A99EBB72"/>
    <w:lvl w:ilvl="0" w:tplc="F3DCD47E">
      <w:start w:val="2"/>
      <w:numFmt w:val="decimal"/>
      <w:lvlText w:val="4.%1."/>
      <w:lvlJc w:val="left"/>
      <w:pPr>
        <w:ind w:left="1980" w:hanging="713"/>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9F77629"/>
    <w:multiLevelType w:val="singleLevel"/>
    <w:tmpl w:val="3CD88D36"/>
    <w:lvl w:ilvl="0">
      <w:start w:val="1"/>
      <w:numFmt w:val="decimal"/>
      <w:lvlText w:val="%1."/>
      <w:lvlJc w:val="left"/>
      <w:pPr>
        <w:tabs>
          <w:tab w:val="num" w:pos="720"/>
        </w:tabs>
        <w:ind w:left="720" w:hanging="720"/>
      </w:pPr>
      <w:rPr>
        <w:rFonts w:cs="Times New Roman" w:hint="default"/>
      </w:rPr>
    </w:lvl>
  </w:abstractNum>
  <w:abstractNum w:abstractNumId="144">
    <w:nsid w:val="3A017C3A"/>
    <w:multiLevelType w:val="multilevel"/>
    <w:tmpl w:val="D7E88406"/>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3A883739"/>
    <w:multiLevelType w:val="multilevel"/>
    <w:tmpl w:val="6C9C3EA8"/>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46">
    <w:nsid w:val="3A97759A"/>
    <w:multiLevelType w:val="multilevel"/>
    <w:tmpl w:val="20245C5C"/>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7">
    <w:nsid w:val="3B736A1E"/>
    <w:multiLevelType w:val="multilevel"/>
    <w:tmpl w:val="838E8130"/>
    <w:lvl w:ilvl="0">
      <w:start w:val="3"/>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bullet"/>
      <w:lvlText w:val=""/>
      <w:lvlJc w:val="left"/>
      <w:pPr>
        <w:ind w:left="2520" w:hanging="720"/>
      </w:pPr>
      <w:rPr>
        <w:rFonts w:ascii="Symbol" w:hAnsi="Symbol" w:hint="default"/>
        <w:color w:val="auto"/>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48">
    <w:nsid w:val="3BC82557"/>
    <w:multiLevelType w:val="multilevel"/>
    <w:tmpl w:val="C390EB6A"/>
    <w:lvl w:ilvl="0">
      <w:start w:val="1"/>
      <w:numFmt w:val="decimal"/>
      <w:lvlText w:val="%1"/>
      <w:lvlJc w:val="left"/>
      <w:pPr>
        <w:ind w:left="480" w:hanging="480"/>
      </w:pPr>
      <w:rPr>
        <w:rFonts w:hint="default"/>
      </w:rPr>
    </w:lvl>
    <w:lvl w:ilvl="1">
      <w:start w:val="3"/>
      <w:numFmt w:val="decimal"/>
      <w:lvlText w:val="%1.%2"/>
      <w:lvlJc w:val="left"/>
      <w:pPr>
        <w:ind w:left="1740" w:hanging="480"/>
      </w:pPr>
      <w:rPr>
        <w:rFonts w:hint="default"/>
        <w:b w:val="0"/>
      </w:rPr>
    </w:lvl>
    <w:lvl w:ilvl="2">
      <w:start w:val="1"/>
      <w:numFmt w:val="decimal"/>
      <w:lvlText w:val="%1.%2.%3"/>
      <w:lvlJc w:val="left"/>
      <w:pPr>
        <w:ind w:left="549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9">
    <w:nsid w:val="3BE91F86"/>
    <w:multiLevelType w:val="hybridMultilevel"/>
    <w:tmpl w:val="2E0CEB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nsid w:val="3CA4173E"/>
    <w:multiLevelType w:val="hybridMultilevel"/>
    <w:tmpl w:val="1D6E9040"/>
    <w:lvl w:ilvl="0" w:tplc="0D421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DAD5109"/>
    <w:multiLevelType w:val="multilevel"/>
    <w:tmpl w:val="26444492"/>
    <w:lvl w:ilvl="0">
      <w:start w:val="5"/>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52">
    <w:nsid w:val="3E7B2D8E"/>
    <w:multiLevelType w:val="hybridMultilevel"/>
    <w:tmpl w:val="9A3ED8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3F1B3915"/>
    <w:multiLevelType w:val="multilevel"/>
    <w:tmpl w:val="15A4AC36"/>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3F6552CB"/>
    <w:multiLevelType w:val="multilevel"/>
    <w:tmpl w:val="92C63D16"/>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55">
    <w:nsid w:val="401225BF"/>
    <w:multiLevelType w:val="multilevel"/>
    <w:tmpl w:val="88E2BA2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6">
    <w:nsid w:val="40A667D6"/>
    <w:multiLevelType w:val="hybridMultilevel"/>
    <w:tmpl w:val="8788ED5C"/>
    <w:lvl w:ilvl="0" w:tplc="04090019">
      <w:start w:val="1"/>
      <w:numFmt w:val="lowerLetter"/>
      <w:lvlText w:val="%1."/>
      <w:lvlJc w:val="left"/>
      <w:pPr>
        <w:ind w:left="36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7">
    <w:nsid w:val="40FC4E27"/>
    <w:multiLevelType w:val="multilevel"/>
    <w:tmpl w:val="0409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caps w:val="0"/>
        <w:sz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nsid w:val="414D788A"/>
    <w:multiLevelType w:val="hybridMultilevel"/>
    <w:tmpl w:val="9446AF50"/>
    <w:lvl w:ilvl="0" w:tplc="84342EC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41DE2725"/>
    <w:multiLevelType w:val="hybridMultilevel"/>
    <w:tmpl w:val="EC9E0290"/>
    <w:lvl w:ilvl="0" w:tplc="D30E4D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2601015"/>
    <w:multiLevelType w:val="singleLevel"/>
    <w:tmpl w:val="F4E0BBE2"/>
    <w:lvl w:ilvl="0">
      <w:start w:val="3"/>
      <w:numFmt w:val="decimal"/>
      <w:lvlText w:val="%1."/>
      <w:lvlJc w:val="left"/>
      <w:pPr>
        <w:tabs>
          <w:tab w:val="num" w:pos="720"/>
        </w:tabs>
        <w:ind w:left="720" w:hanging="720"/>
      </w:pPr>
      <w:rPr>
        <w:rFonts w:cs="Times New Roman" w:hint="default"/>
      </w:rPr>
    </w:lvl>
  </w:abstractNum>
  <w:abstractNum w:abstractNumId="161">
    <w:nsid w:val="429228E7"/>
    <w:multiLevelType w:val="hybridMultilevel"/>
    <w:tmpl w:val="B1B4CC5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2">
    <w:nsid w:val="436A0B09"/>
    <w:multiLevelType w:val="multilevel"/>
    <w:tmpl w:val="92C63D16"/>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63">
    <w:nsid w:val="43B528C8"/>
    <w:multiLevelType w:val="hybridMultilevel"/>
    <w:tmpl w:val="8F90E98E"/>
    <w:lvl w:ilvl="0" w:tplc="0D421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3D03873"/>
    <w:multiLevelType w:val="hybridMultilevel"/>
    <w:tmpl w:val="C5C46DE0"/>
    <w:lvl w:ilvl="0" w:tplc="0D42105A">
      <w:start w:val="1"/>
      <w:numFmt w:val="bullet"/>
      <w:lvlText w:val=""/>
      <w:lvlJc w:val="left"/>
      <w:pPr>
        <w:ind w:left="396" w:hanging="360"/>
      </w:pPr>
      <w:rPr>
        <w:rFonts w:ascii="Symbol" w:hAnsi="Symbol" w:hint="default"/>
      </w:rPr>
    </w:lvl>
    <w:lvl w:ilvl="1" w:tplc="04090003">
      <w:start w:val="1"/>
      <w:numFmt w:val="bullet"/>
      <w:lvlText w:val="o"/>
      <w:lvlJc w:val="left"/>
      <w:pPr>
        <w:ind w:left="1116" w:hanging="360"/>
      </w:pPr>
      <w:rPr>
        <w:rFonts w:ascii="Courier New" w:hAnsi="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65">
    <w:nsid w:val="44291252"/>
    <w:multiLevelType w:val="hybridMultilevel"/>
    <w:tmpl w:val="F7181F88"/>
    <w:lvl w:ilvl="0" w:tplc="039E3F1E">
      <w:start w:val="1"/>
      <w:numFmt w:val="decimal"/>
      <w:lvlText w:val="%1.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6">
    <w:nsid w:val="44E12E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452907C2"/>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nsid w:val="45480D1A"/>
    <w:multiLevelType w:val="hybridMultilevel"/>
    <w:tmpl w:val="7F6CEB38"/>
    <w:lvl w:ilvl="0" w:tplc="039E3F1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5A479FC"/>
    <w:multiLevelType w:val="multilevel"/>
    <w:tmpl w:val="FAD0C0A4"/>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0">
    <w:nsid w:val="46016327"/>
    <w:multiLevelType w:val="hybridMultilevel"/>
    <w:tmpl w:val="4926C660"/>
    <w:lvl w:ilvl="0" w:tplc="068200CA">
      <w:start w:val="1"/>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1">
    <w:nsid w:val="466A18A7"/>
    <w:multiLevelType w:val="multilevel"/>
    <w:tmpl w:val="FB2ECED4"/>
    <w:lvl w:ilvl="0">
      <w:start w:val="1"/>
      <w:numFmt w:val="bullet"/>
      <w:lvlText w:val=""/>
      <w:lvlJc w:val="left"/>
      <w:pPr>
        <w:ind w:left="2160" w:hanging="360"/>
      </w:pPr>
      <w:rPr>
        <w:rFonts w:ascii="Symbol" w:hAnsi="Symbol" w:hint="default"/>
        <w:b w:val="0"/>
        <w:i w:val="0"/>
        <w:color w:val="auto"/>
        <w:sz w:val="24"/>
      </w:rPr>
    </w:lvl>
    <w:lvl w:ilvl="1">
      <w:start w:val="1"/>
      <w:numFmt w:val="decimal"/>
      <w:lvlText w:val="%1.%2"/>
      <w:lvlJc w:val="left"/>
      <w:pPr>
        <w:ind w:left="2520" w:hanging="360"/>
      </w:pPr>
      <w:rPr>
        <w:rFonts w:cs="Times New Roman" w:hint="default"/>
        <w:b w:val="0"/>
        <w:caps w:val="0"/>
        <w:sz w:val="24"/>
      </w:rPr>
    </w:lvl>
    <w:lvl w:ilvl="2">
      <w:start w:val="1"/>
      <w:numFmt w:val="decimal"/>
      <w:lvlText w:val="%1.%2.%3"/>
      <w:lvlJc w:val="left"/>
      <w:pPr>
        <w:ind w:left="3960" w:hanging="720"/>
      </w:pPr>
      <w:rPr>
        <w:rFonts w:cs="Times New Roman" w:hint="default"/>
        <w:b w:val="0"/>
        <w:sz w:val="24"/>
      </w:rPr>
    </w:lvl>
    <w:lvl w:ilvl="3">
      <w:start w:val="1"/>
      <w:numFmt w:val="decimal"/>
      <w:lvlText w:val="%1.%2.%3.%4"/>
      <w:lvlJc w:val="left"/>
      <w:pPr>
        <w:ind w:left="468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440"/>
      </w:pPr>
      <w:rPr>
        <w:rFonts w:cs="Times New Roman" w:hint="default"/>
      </w:rPr>
    </w:lvl>
    <w:lvl w:ilvl="7">
      <w:start w:val="1"/>
      <w:numFmt w:val="decimal"/>
      <w:lvlText w:val="%1.%2.%3.%4.%5.%6.%7.%8"/>
      <w:lvlJc w:val="left"/>
      <w:pPr>
        <w:ind w:left="8280" w:hanging="1440"/>
      </w:pPr>
      <w:rPr>
        <w:rFonts w:cs="Times New Roman" w:hint="default"/>
      </w:rPr>
    </w:lvl>
    <w:lvl w:ilvl="8">
      <w:start w:val="1"/>
      <w:numFmt w:val="decimal"/>
      <w:lvlText w:val="%1.%2.%3.%4.%5.%6.%7.%8.%9"/>
      <w:lvlJc w:val="left"/>
      <w:pPr>
        <w:ind w:left="9000" w:hanging="1440"/>
      </w:pPr>
      <w:rPr>
        <w:rFonts w:cs="Times New Roman" w:hint="default"/>
      </w:rPr>
    </w:lvl>
  </w:abstractNum>
  <w:abstractNum w:abstractNumId="172">
    <w:nsid w:val="47827F1F"/>
    <w:multiLevelType w:val="multilevel"/>
    <w:tmpl w:val="5F2A4038"/>
    <w:lvl w:ilvl="0">
      <w:start w:val="5"/>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173">
    <w:nsid w:val="483E28F4"/>
    <w:multiLevelType w:val="multilevel"/>
    <w:tmpl w:val="6966F15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792" w:hanging="432"/>
      </w:pPr>
      <w:rPr>
        <w:rFonts w:ascii="Times New Roman" w:eastAsia="Times New Roman" w:hAnsi="Times New Roman" w:cs="Times New Roman"/>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48843CEC"/>
    <w:multiLevelType w:val="hybridMultilevel"/>
    <w:tmpl w:val="B3BCA666"/>
    <w:lvl w:ilvl="0" w:tplc="D30E4D8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49883001"/>
    <w:multiLevelType w:val="hybridMultilevel"/>
    <w:tmpl w:val="7870024A"/>
    <w:lvl w:ilvl="0" w:tplc="B1BE3E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6">
    <w:nsid w:val="49C01F52"/>
    <w:multiLevelType w:val="hybridMultilevel"/>
    <w:tmpl w:val="6A722364"/>
    <w:lvl w:ilvl="0" w:tplc="188E530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A1E27C2"/>
    <w:multiLevelType w:val="multilevel"/>
    <w:tmpl w:val="56709564"/>
    <w:lvl w:ilvl="0">
      <w:start w:val="10"/>
      <w:numFmt w:val="decimal"/>
      <w:lvlText w:val="%1.0"/>
      <w:lvlJc w:val="left"/>
      <w:pPr>
        <w:ind w:left="720" w:hanging="360"/>
      </w:pPr>
      <w:rPr>
        <w:rFonts w:cs="Times New Roman" w:hint="default"/>
        <w:b w:val="0"/>
        <w:i w:val="0"/>
        <w:sz w:val="24"/>
      </w:rPr>
    </w:lvl>
    <w:lvl w:ilvl="1">
      <w:start w:val="13"/>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78">
    <w:nsid w:val="4B00081B"/>
    <w:multiLevelType w:val="multilevel"/>
    <w:tmpl w:val="446C36AC"/>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79">
    <w:nsid w:val="4B193AA3"/>
    <w:multiLevelType w:val="hybridMultilevel"/>
    <w:tmpl w:val="A41432EA"/>
    <w:lvl w:ilvl="0" w:tplc="0409000F">
      <w:start w:val="1"/>
      <w:numFmt w:val="decimal"/>
      <w:lvlText w:val="%1."/>
      <w:lvlJc w:val="left"/>
      <w:pPr>
        <w:ind w:left="2430" w:hanging="360"/>
      </w:pPr>
      <w:rPr>
        <w:rFonts w:hint="default"/>
      </w:rPr>
    </w:lvl>
    <w:lvl w:ilvl="1" w:tplc="04090003">
      <w:start w:val="1"/>
      <w:numFmt w:val="bullet"/>
      <w:lvlText w:val="o"/>
      <w:lvlJc w:val="left"/>
      <w:pPr>
        <w:ind w:left="3150" w:hanging="360"/>
      </w:pPr>
      <w:rPr>
        <w:rFonts w:ascii="Courier New" w:hAnsi="Courier New" w:hint="default"/>
      </w:rPr>
    </w:lvl>
    <w:lvl w:ilvl="2" w:tplc="04090005">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0">
    <w:nsid w:val="4B387A0D"/>
    <w:multiLevelType w:val="multilevel"/>
    <w:tmpl w:val="29749C8C"/>
    <w:lvl w:ilvl="0">
      <w:start w:val="2"/>
      <w:numFmt w:val="decimal"/>
      <w:lvlText w:val="%1.0"/>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81">
    <w:nsid w:val="4B622E32"/>
    <w:multiLevelType w:val="multilevel"/>
    <w:tmpl w:val="BB8ED7D0"/>
    <w:lvl w:ilvl="0">
      <w:start w:val="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2">
    <w:nsid w:val="4B704D0F"/>
    <w:multiLevelType w:val="multilevel"/>
    <w:tmpl w:val="F828DADA"/>
    <w:lvl w:ilvl="0">
      <w:start w:val="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3">
    <w:nsid w:val="4B764381"/>
    <w:multiLevelType w:val="multilevel"/>
    <w:tmpl w:val="F0FEBF44"/>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184">
    <w:nsid w:val="4B960183"/>
    <w:multiLevelType w:val="hybridMultilevel"/>
    <w:tmpl w:val="09C2C522"/>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BA53994"/>
    <w:multiLevelType w:val="hybridMultilevel"/>
    <w:tmpl w:val="AA503CDA"/>
    <w:lvl w:ilvl="0" w:tplc="9DFC7802">
      <w:start w:val="1"/>
      <w:numFmt w:val="decimal"/>
      <w:lvlText w:val="%1.0"/>
      <w:lvlJc w:val="left"/>
      <w:pPr>
        <w:ind w:left="1440" w:hanging="360"/>
      </w:pPr>
      <w:rPr>
        <w:rFonts w:hint="default"/>
        <w:b/>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4C161CE0"/>
    <w:multiLevelType w:val="multilevel"/>
    <w:tmpl w:val="0E3C83D2"/>
    <w:lvl w:ilvl="0">
      <w:start w:val="7"/>
      <w:numFmt w:val="decimal"/>
      <w:lvlText w:val="%1"/>
      <w:lvlJc w:val="left"/>
      <w:pPr>
        <w:ind w:left="360" w:hanging="360"/>
      </w:pPr>
      <w:rPr>
        <w:rFonts w:hint="default"/>
      </w:rPr>
    </w:lvl>
    <w:lvl w:ilvl="1">
      <w:start w:val="2"/>
      <w:numFmt w:val="decimal"/>
      <w:lvlText w:val="%1.%2"/>
      <w:lvlJc w:val="left"/>
      <w:pPr>
        <w:ind w:left="1454" w:hanging="36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4002" w:hanging="72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550" w:hanging="108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098" w:hanging="1440"/>
      </w:pPr>
      <w:rPr>
        <w:rFonts w:hint="default"/>
      </w:rPr>
    </w:lvl>
    <w:lvl w:ilvl="8">
      <w:start w:val="1"/>
      <w:numFmt w:val="decimal"/>
      <w:lvlText w:val="%1.%2.%3.%4.%5.%6.%7.%8.%9"/>
      <w:lvlJc w:val="left"/>
      <w:pPr>
        <w:ind w:left="10552" w:hanging="1800"/>
      </w:pPr>
      <w:rPr>
        <w:rFonts w:hint="default"/>
      </w:rPr>
    </w:lvl>
  </w:abstractNum>
  <w:abstractNum w:abstractNumId="187">
    <w:nsid w:val="4C5C3051"/>
    <w:multiLevelType w:val="multilevel"/>
    <w:tmpl w:val="B62E8E58"/>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88">
    <w:nsid w:val="4CA40477"/>
    <w:multiLevelType w:val="hybridMultilevel"/>
    <w:tmpl w:val="756088C0"/>
    <w:lvl w:ilvl="0" w:tplc="BEA4473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4D2F58EA"/>
    <w:multiLevelType w:val="hybridMultilevel"/>
    <w:tmpl w:val="B3369450"/>
    <w:lvl w:ilvl="0" w:tplc="F63AB8BA">
      <w:start w:val="1"/>
      <w:numFmt w:val="decimal"/>
      <w:lvlText w:val="7.%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0">
    <w:nsid w:val="4DFE5E7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nsid w:val="4F2B7702"/>
    <w:multiLevelType w:val="multilevel"/>
    <w:tmpl w:val="3B4C5202"/>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92">
    <w:nsid w:val="4F4E18F3"/>
    <w:multiLevelType w:val="multilevel"/>
    <w:tmpl w:val="604E1248"/>
    <w:lvl w:ilvl="0">
      <w:start w:val="1"/>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3">
    <w:nsid w:val="4F745B82"/>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4F8A3922"/>
    <w:multiLevelType w:val="hybridMultilevel"/>
    <w:tmpl w:val="29A4EAE8"/>
    <w:lvl w:ilvl="0" w:tplc="C0C4D992">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5">
    <w:nsid w:val="4FBF0C09"/>
    <w:multiLevelType w:val="hybridMultilevel"/>
    <w:tmpl w:val="5BB45CD4"/>
    <w:lvl w:ilvl="0" w:tplc="8822FFBC">
      <w:start w:val="1"/>
      <w:numFmt w:val="decimal"/>
      <w:lvlText w:val="%1.0"/>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nsid w:val="4FE4273B"/>
    <w:multiLevelType w:val="multilevel"/>
    <w:tmpl w:val="90C2F90C"/>
    <w:lvl w:ilvl="0">
      <w:start w:val="17"/>
      <w:numFmt w:val="decimal"/>
      <w:lvlText w:val="%1"/>
      <w:lvlJc w:val="left"/>
      <w:pPr>
        <w:ind w:left="420" w:hanging="420"/>
      </w:pPr>
      <w:rPr>
        <w:rFonts w:hint="default"/>
      </w:rPr>
    </w:lvl>
    <w:lvl w:ilvl="1">
      <w:start w:val="1"/>
      <w:numFmt w:val="decimal"/>
      <w:lvlText w:val="%1.%2"/>
      <w:lvlJc w:val="left"/>
      <w:pPr>
        <w:ind w:left="1500" w:hanging="4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7">
    <w:nsid w:val="501A4A2A"/>
    <w:multiLevelType w:val="hybridMultilevel"/>
    <w:tmpl w:val="FA3C9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01C0AA3"/>
    <w:multiLevelType w:val="hybridMultilevel"/>
    <w:tmpl w:val="29A4EAE8"/>
    <w:lvl w:ilvl="0" w:tplc="C0C4D992">
      <w:start w:val="1"/>
      <w:numFmt w:val="decimal"/>
      <w:lvlText w:val="%1."/>
      <w:lvlJc w:val="left"/>
      <w:pPr>
        <w:ind w:left="36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9">
    <w:nsid w:val="505E5C90"/>
    <w:multiLevelType w:val="hybridMultilevel"/>
    <w:tmpl w:val="14E286F2"/>
    <w:lvl w:ilvl="0" w:tplc="73C6EC92">
      <w:start w:val="1"/>
      <w:numFmt w:val="decimal"/>
      <w:lvlText w:val="%1."/>
      <w:lvlJc w:val="left"/>
      <w:pPr>
        <w:tabs>
          <w:tab w:val="num" w:pos="360"/>
        </w:tabs>
        <w:ind w:left="360" w:hanging="360"/>
      </w:pPr>
      <w:rPr>
        <w:rFonts w:cs="Times New Roman" w:hint="default"/>
        <w:b/>
        <w:vertAlign w:val="baseline"/>
      </w:rPr>
    </w:lvl>
    <w:lvl w:ilvl="1" w:tplc="04090019">
      <w:start w:val="1"/>
      <w:numFmt w:val="bullet"/>
      <w:lvlText w:val=""/>
      <w:lvlJc w:val="left"/>
      <w:pPr>
        <w:tabs>
          <w:tab w:val="num" w:pos="480"/>
        </w:tabs>
        <w:ind w:left="480" w:hanging="360"/>
      </w:pPr>
      <w:rPr>
        <w:rFonts w:ascii="Symbol" w:hAnsi="Symbol" w:hint="default"/>
        <w:b/>
        <w:vertAlign w:val="baseline"/>
      </w:rPr>
    </w:lvl>
    <w:lvl w:ilvl="2" w:tplc="0409001B">
      <w:start w:val="1"/>
      <w:numFmt w:val="decimal"/>
      <w:lvlText w:val="%3."/>
      <w:lvlJc w:val="left"/>
      <w:pPr>
        <w:tabs>
          <w:tab w:val="num" w:pos="2580"/>
        </w:tabs>
        <w:ind w:left="2580" w:hanging="360"/>
      </w:pPr>
      <w:rPr>
        <w:rFonts w:cs="Times New Roman" w:hint="default"/>
        <w:b/>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200">
    <w:nsid w:val="50896882"/>
    <w:multiLevelType w:val="multilevel"/>
    <w:tmpl w:val="18E2EF32"/>
    <w:lvl w:ilvl="0">
      <w:start w:val="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1">
    <w:nsid w:val="50B032F7"/>
    <w:multiLevelType w:val="hybridMultilevel"/>
    <w:tmpl w:val="0AC69860"/>
    <w:lvl w:ilvl="0" w:tplc="26D047D6">
      <w:start w:val="1"/>
      <w:numFmt w:val="decimal"/>
      <w:lvlText w:val="2.13.%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2">
    <w:nsid w:val="50D131E7"/>
    <w:multiLevelType w:val="hybridMultilevel"/>
    <w:tmpl w:val="09C2C522"/>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51600C7C"/>
    <w:multiLevelType w:val="hybridMultilevel"/>
    <w:tmpl w:val="330CADAC"/>
    <w:lvl w:ilvl="0" w:tplc="391684AA">
      <w:start w:val="1"/>
      <w:numFmt w:val="decimal"/>
      <w:lvlText w:val="2.%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4">
    <w:nsid w:val="517D713F"/>
    <w:multiLevelType w:val="multilevel"/>
    <w:tmpl w:val="3FEE1CF0"/>
    <w:lvl w:ilvl="0">
      <w:start w:val="18"/>
      <w:numFmt w:val="decimal"/>
      <w:lvlText w:val="%1.0"/>
      <w:lvlJc w:val="left"/>
      <w:pPr>
        <w:ind w:left="1800" w:hanging="360"/>
      </w:pPr>
      <w:rPr>
        <w:rFonts w:cs="Times New Roman" w:hint="default"/>
        <w:b w:val="0"/>
        <w:i w:val="0"/>
        <w:sz w:val="24"/>
      </w:rPr>
    </w:lvl>
    <w:lvl w:ilvl="1">
      <w:start w:val="1"/>
      <w:numFmt w:val="decimal"/>
      <w:lvlText w:val="%1.%2"/>
      <w:lvlJc w:val="left"/>
      <w:pPr>
        <w:ind w:left="2700" w:hanging="360"/>
      </w:pPr>
      <w:rPr>
        <w:rFonts w:cs="Times New Roman" w:hint="default"/>
        <w:b w:val="0"/>
        <w:caps w:val="0"/>
        <w:sz w:val="24"/>
      </w:rPr>
    </w:lvl>
    <w:lvl w:ilvl="2">
      <w:start w:val="1"/>
      <w:numFmt w:val="decimal"/>
      <w:lvlText w:val="%1.%2.%3"/>
      <w:lvlJc w:val="left"/>
      <w:pPr>
        <w:ind w:left="3600" w:hanging="720"/>
      </w:pPr>
      <w:rPr>
        <w:rFonts w:cs="Times New Roman" w:hint="default"/>
        <w:sz w:val="24"/>
      </w:rPr>
    </w:lvl>
    <w:lvl w:ilvl="3">
      <w:start w:val="1"/>
      <w:numFmt w:val="decimal"/>
      <w:lvlText w:val="%1.%2.%3.%4"/>
      <w:lvlJc w:val="left"/>
      <w:pPr>
        <w:ind w:left="432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12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792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205">
    <w:nsid w:val="519B67A5"/>
    <w:multiLevelType w:val="hybridMultilevel"/>
    <w:tmpl w:val="EB98D482"/>
    <w:lvl w:ilvl="0" w:tplc="B90219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nsid w:val="51A56C49"/>
    <w:multiLevelType w:val="hybridMultilevel"/>
    <w:tmpl w:val="F3B60FDE"/>
    <w:lvl w:ilvl="0" w:tplc="D30E4D8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nsid w:val="52CC2E66"/>
    <w:multiLevelType w:val="hybridMultilevel"/>
    <w:tmpl w:val="8D9630C0"/>
    <w:lvl w:ilvl="0" w:tplc="D30E4D8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8">
    <w:nsid w:val="52D202DA"/>
    <w:multiLevelType w:val="multilevel"/>
    <w:tmpl w:val="2FB47356"/>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09">
    <w:nsid w:val="530525DB"/>
    <w:multiLevelType w:val="hybridMultilevel"/>
    <w:tmpl w:val="356E080E"/>
    <w:lvl w:ilvl="0" w:tplc="D30E4D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nsid w:val="53327DF8"/>
    <w:multiLevelType w:val="multilevel"/>
    <w:tmpl w:val="9C5C095C"/>
    <w:lvl w:ilvl="0">
      <w:start w:val="3"/>
      <w:numFmt w:val="upperLetter"/>
      <w:lvlText w:val="%1."/>
      <w:lvlJc w:val="left"/>
      <w:pPr>
        <w:ind w:left="720" w:hanging="360"/>
      </w:pPr>
      <w:rPr>
        <w:rFonts w:cs="Times New Roman" w:hint="default"/>
        <w:b/>
        <w:i w:val="0"/>
        <w:sz w:val="24"/>
      </w:rPr>
    </w:lvl>
    <w:lvl w:ilvl="1">
      <w:start w:val="1"/>
      <w:numFmt w:val="decimal"/>
      <w:lvlText w:val="%1.%2"/>
      <w:lvlJc w:val="left"/>
      <w:pPr>
        <w:ind w:left="162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11">
    <w:nsid w:val="534F482B"/>
    <w:multiLevelType w:val="hybridMultilevel"/>
    <w:tmpl w:val="D90ADB9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3B0577E"/>
    <w:multiLevelType w:val="hybridMultilevel"/>
    <w:tmpl w:val="8DCC472E"/>
    <w:lvl w:ilvl="0" w:tplc="0D4210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3">
    <w:nsid w:val="53BB75E9"/>
    <w:multiLevelType w:val="multilevel"/>
    <w:tmpl w:val="92C63D16"/>
    <w:lvl w:ilvl="0">
      <w:start w:val="1"/>
      <w:numFmt w:val="decimal"/>
      <w:lvlText w:val="%1.0"/>
      <w:lvlJc w:val="left"/>
      <w:pPr>
        <w:ind w:left="1800" w:hanging="360"/>
      </w:pPr>
      <w:rPr>
        <w:rFonts w:cs="Times New Roman" w:hint="default"/>
        <w:b w:val="0"/>
        <w:i w:val="0"/>
        <w:sz w:val="24"/>
      </w:rPr>
    </w:lvl>
    <w:lvl w:ilvl="1">
      <w:start w:val="1"/>
      <w:numFmt w:val="decimal"/>
      <w:lvlText w:val="%1.%2"/>
      <w:lvlJc w:val="left"/>
      <w:pPr>
        <w:ind w:left="2700" w:hanging="360"/>
      </w:pPr>
      <w:rPr>
        <w:rFonts w:cs="Times New Roman" w:hint="default"/>
        <w:b w:val="0"/>
        <w:caps w:val="0"/>
        <w:sz w:val="24"/>
      </w:rPr>
    </w:lvl>
    <w:lvl w:ilvl="2">
      <w:start w:val="1"/>
      <w:numFmt w:val="decimal"/>
      <w:lvlText w:val="%1.%2.%3"/>
      <w:lvlJc w:val="left"/>
      <w:pPr>
        <w:ind w:left="3600" w:hanging="720"/>
      </w:pPr>
      <w:rPr>
        <w:rFonts w:cs="Times New Roman" w:hint="default"/>
        <w:sz w:val="24"/>
      </w:rPr>
    </w:lvl>
    <w:lvl w:ilvl="3">
      <w:start w:val="1"/>
      <w:numFmt w:val="decimal"/>
      <w:lvlText w:val="%1.%2.%3.%4"/>
      <w:lvlJc w:val="left"/>
      <w:pPr>
        <w:ind w:left="432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12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792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214">
    <w:nsid w:val="55322199"/>
    <w:multiLevelType w:val="hybridMultilevel"/>
    <w:tmpl w:val="31D87588"/>
    <w:lvl w:ilvl="0" w:tplc="36166A1A">
      <w:start w:val="1"/>
      <w:numFmt w:val="decimal"/>
      <w:lvlText w:val="4.%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5">
    <w:nsid w:val="55C93C12"/>
    <w:multiLevelType w:val="hybridMultilevel"/>
    <w:tmpl w:val="7268694C"/>
    <w:lvl w:ilvl="0" w:tplc="B90219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nsid w:val="55CE1903"/>
    <w:multiLevelType w:val="multilevel"/>
    <w:tmpl w:val="405438F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7">
    <w:nsid w:val="56356B39"/>
    <w:multiLevelType w:val="multilevel"/>
    <w:tmpl w:val="92C63D16"/>
    <w:lvl w:ilvl="0">
      <w:start w:val="1"/>
      <w:numFmt w:val="decimal"/>
      <w:lvlText w:val="%1.0"/>
      <w:lvlJc w:val="left"/>
      <w:pPr>
        <w:ind w:left="360" w:hanging="360"/>
      </w:pPr>
      <w:rPr>
        <w:rFonts w:cs="Times New Roman" w:hint="default"/>
        <w:b w:val="0"/>
        <w:i w:val="0"/>
        <w:sz w:val="24"/>
      </w:rPr>
    </w:lvl>
    <w:lvl w:ilvl="1">
      <w:start w:val="1"/>
      <w:numFmt w:val="decimal"/>
      <w:lvlText w:val="%1.%2"/>
      <w:lvlJc w:val="left"/>
      <w:pPr>
        <w:ind w:left="1260" w:hanging="360"/>
      </w:pPr>
      <w:rPr>
        <w:rFonts w:cs="Times New Roman" w:hint="default"/>
        <w:b w:val="0"/>
        <w:caps w:val="0"/>
        <w:sz w:val="24"/>
      </w:rPr>
    </w:lvl>
    <w:lvl w:ilvl="2">
      <w:start w:val="1"/>
      <w:numFmt w:val="decimal"/>
      <w:lvlText w:val="%1.%2.%3"/>
      <w:lvlJc w:val="left"/>
      <w:pPr>
        <w:ind w:left="2160" w:hanging="720"/>
      </w:pPr>
      <w:rPr>
        <w:rFonts w:cs="Times New Roman" w:hint="default"/>
        <w:sz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8">
    <w:nsid w:val="563A2921"/>
    <w:multiLevelType w:val="multilevel"/>
    <w:tmpl w:val="92C63D16"/>
    <w:lvl w:ilvl="0">
      <w:start w:val="1"/>
      <w:numFmt w:val="decimal"/>
      <w:lvlText w:val="%1.0"/>
      <w:lvlJc w:val="left"/>
      <w:pPr>
        <w:ind w:left="1800" w:hanging="360"/>
      </w:pPr>
      <w:rPr>
        <w:rFonts w:cs="Times New Roman" w:hint="default"/>
        <w:b w:val="0"/>
        <w:i w:val="0"/>
        <w:sz w:val="24"/>
      </w:rPr>
    </w:lvl>
    <w:lvl w:ilvl="1">
      <w:start w:val="1"/>
      <w:numFmt w:val="decimal"/>
      <w:lvlText w:val="%1.%2"/>
      <w:lvlJc w:val="left"/>
      <w:pPr>
        <w:ind w:left="2700" w:hanging="360"/>
      </w:pPr>
      <w:rPr>
        <w:rFonts w:cs="Times New Roman" w:hint="default"/>
        <w:b w:val="0"/>
        <w:caps w:val="0"/>
        <w:sz w:val="24"/>
      </w:rPr>
    </w:lvl>
    <w:lvl w:ilvl="2">
      <w:start w:val="1"/>
      <w:numFmt w:val="decimal"/>
      <w:lvlText w:val="%1.%2.%3"/>
      <w:lvlJc w:val="left"/>
      <w:pPr>
        <w:ind w:left="3600" w:hanging="720"/>
      </w:pPr>
      <w:rPr>
        <w:rFonts w:cs="Times New Roman" w:hint="default"/>
        <w:sz w:val="24"/>
      </w:rPr>
    </w:lvl>
    <w:lvl w:ilvl="3">
      <w:start w:val="1"/>
      <w:numFmt w:val="decimal"/>
      <w:lvlText w:val="%1.%2.%3.%4"/>
      <w:lvlJc w:val="left"/>
      <w:pPr>
        <w:ind w:left="432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12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792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219">
    <w:nsid w:val="56B77F00"/>
    <w:multiLevelType w:val="multilevel"/>
    <w:tmpl w:val="43DCA0FC"/>
    <w:lvl w:ilvl="0">
      <w:start w:val="1"/>
      <w:numFmt w:val="decimal"/>
      <w:lvlText w:val="%1.0"/>
      <w:lvlJc w:val="left"/>
      <w:pPr>
        <w:ind w:left="720" w:hanging="360"/>
      </w:pPr>
      <w:rPr>
        <w:rFonts w:cs="Times New Roman" w:hint="default"/>
        <w:b w:val="0"/>
        <w:i w:val="0"/>
        <w:sz w:val="24"/>
      </w:rPr>
    </w:lvl>
    <w:lvl w:ilvl="1">
      <w:start w:val="1"/>
      <w:numFmt w:val="decimal"/>
      <w:lvlText w:val="%2.0"/>
      <w:lvlJc w:val="left"/>
      <w:pPr>
        <w:ind w:left="1440" w:hanging="360"/>
      </w:pPr>
      <w:rPr>
        <w:rFonts w:hint="default"/>
        <w:b w:val="0"/>
        <w:caps w:val="0"/>
        <w:sz w:val="24"/>
      </w:rPr>
    </w:lvl>
    <w:lvl w:ilvl="2">
      <w:start w:val="1"/>
      <w:numFmt w:val="decimal"/>
      <w:lvlText w:val="%1.%2.%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20">
    <w:nsid w:val="573D030D"/>
    <w:multiLevelType w:val="multilevel"/>
    <w:tmpl w:val="FEF4900E"/>
    <w:lvl w:ilvl="0">
      <w:start w:val="1"/>
      <w:numFmt w:val="decimal"/>
      <w:lvlText w:val="%1.0"/>
      <w:lvlJc w:val="left"/>
      <w:pPr>
        <w:ind w:left="720" w:hanging="360"/>
      </w:pPr>
      <w:rPr>
        <w:rFonts w:cs="Times New Roman" w:hint="default"/>
        <w:b w:val="0"/>
        <w:i w:val="0"/>
        <w:sz w:val="24"/>
      </w:rPr>
    </w:lvl>
    <w:lvl w:ilvl="1">
      <w:start w:val="1"/>
      <w:numFmt w:val="decimal"/>
      <w:lvlText w:val="%2."/>
      <w:lvlJc w:val="left"/>
      <w:pPr>
        <w:ind w:left="1080" w:hanging="360"/>
      </w:pPr>
      <w:rPr>
        <w:rFonts w:ascii="Times New Roman" w:eastAsia="Times New Roman" w:hAnsi="Times New Roman" w:cs="Times New Roman"/>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b w:val="0"/>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21">
    <w:nsid w:val="57437862"/>
    <w:multiLevelType w:val="multilevel"/>
    <w:tmpl w:val="F1AAC680"/>
    <w:lvl w:ilvl="0">
      <w:start w:val="13"/>
      <w:numFmt w:val="decimal"/>
      <w:lvlText w:val="%1.0"/>
      <w:lvlJc w:val="left"/>
      <w:pPr>
        <w:ind w:left="720" w:hanging="360"/>
      </w:pPr>
      <w:rPr>
        <w:rFonts w:cs="Times New Roman" w:hint="default"/>
        <w:b w:val="0"/>
        <w:i w:val="0"/>
        <w:sz w:val="24"/>
      </w:rPr>
    </w:lvl>
    <w:lvl w:ilvl="1">
      <w:start w:val="5"/>
      <w:numFmt w:val="decimal"/>
      <w:lvlText w:val="%1.%2"/>
      <w:lvlJc w:val="left"/>
      <w:pPr>
        <w:ind w:left="162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22">
    <w:nsid w:val="576A445F"/>
    <w:multiLevelType w:val="hybridMultilevel"/>
    <w:tmpl w:val="6C52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57A81C63"/>
    <w:multiLevelType w:val="hybridMultilevel"/>
    <w:tmpl w:val="7B749702"/>
    <w:lvl w:ilvl="0" w:tplc="D30E4D8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4">
    <w:nsid w:val="57B6242C"/>
    <w:multiLevelType w:val="multilevel"/>
    <w:tmpl w:val="5AAC149C"/>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lowerLetter"/>
      <w:lvlText w:val="%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25">
    <w:nsid w:val="5820793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6">
    <w:nsid w:val="58404A89"/>
    <w:multiLevelType w:val="multilevel"/>
    <w:tmpl w:val="56A4559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58405779"/>
    <w:multiLevelType w:val="multilevel"/>
    <w:tmpl w:val="5852D82C"/>
    <w:lvl w:ilvl="0">
      <w:start w:val="13"/>
      <w:numFmt w:val="decimal"/>
      <w:lvlText w:val="%1.0"/>
      <w:lvlJc w:val="left"/>
      <w:pPr>
        <w:ind w:left="720" w:hanging="360"/>
      </w:pPr>
      <w:rPr>
        <w:rFonts w:cs="Times New Roman" w:hint="default"/>
        <w:b w:val="0"/>
        <w:i w:val="0"/>
        <w:sz w:val="24"/>
      </w:rPr>
    </w:lvl>
    <w:lvl w:ilvl="1">
      <w:start w:val="5"/>
      <w:numFmt w:val="decimal"/>
      <w:lvlText w:val="%1.%2"/>
      <w:lvlJc w:val="left"/>
      <w:pPr>
        <w:ind w:left="162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28">
    <w:nsid w:val="58C00196"/>
    <w:multiLevelType w:val="hybridMultilevel"/>
    <w:tmpl w:val="F0720104"/>
    <w:lvl w:ilvl="0" w:tplc="0409000F">
      <w:start w:val="1"/>
      <w:numFmt w:val="decimal"/>
      <w:lvlText w:val="%1."/>
      <w:lvlJc w:val="left"/>
      <w:pPr>
        <w:ind w:left="1512" w:hanging="360"/>
      </w:pPr>
      <w:rPr>
        <w:rFonts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9">
    <w:nsid w:val="58C55674"/>
    <w:multiLevelType w:val="multilevel"/>
    <w:tmpl w:val="92C63D16"/>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07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30">
    <w:nsid w:val="59915CDC"/>
    <w:multiLevelType w:val="hybridMultilevel"/>
    <w:tmpl w:val="77440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1">
    <w:nsid w:val="5B3831A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2">
    <w:nsid w:val="5D525002"/>
    <w:multiLevelType w:val="multilevel"/>
    <w:tmpl w:val="B9380996"/>
    <w:lvl w:ilvl="0">
      <w:start w:val="2"/>
      <w:numFmt w:val="decimal"/>
      <w:lvlText w:val="%1.0"/>
      <w:lvlJc w:val="left"/>
      <w:pPr>
        <w:ind w:left="720" w:hanging="360"/>
      </w:pPr>
      <w:rPr>
        <w:rFonts w:cs="Times New Roman" w:hint="default"/>
        <w:b w:val="0"/>
        <w:i w:val="0"/>
        <w:sz w:val="24"/>
      </w:rPr>
    </w:lvl>
    <w:lvl w:ilvl="1">
      <w:start w:val="1"/>
      <w:numFmt w:val="decimal"/>
      <w:lvlText w:val="%1.%2"/>
      <w:lvlJc w:val="left"/>
      <w:pPr>
        <w:ind w:left="1170" w:hanging="360"/>
      </w:pPr>
      <w:rPr>
        <w:rFonts w:cs="Times New Roman" w:hint="default"/>
        <w:b w:val="0"/>
        <w:caps w:val="0"/>
        <w:sz w:val="24"/>
      </w:rPr>
    </w:lvl>
    <w:lvl w:ilvl="2">
      <w:start w:val="1"/>
      <w:numFmt w:val="decimal"/>
      <w:lvlText w:val="%1.%2.%3"/>
      <w:lvlJc w:val="left"/>
      <w:pPr>
        <w:ind w:left="2340" w:hanging="720"/>
      </w:pPr>
      <w:rPr>
        <w:rFonts w:cs="Times New Roman" w:hint="default"/>
        <w:sz w:val="24"/>
      </w:rPr>
    </w:lvl>
    <w:lvl w:ilvl="3">
      <w:start w:val="1"/>
      <w:numFmt w:val="lowerLetter"/>
      <w:lvlText w:val="%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33">
    <w:nsid w:val="5D5B3DF6"/>
    <w:multiLevelType w:val="hybridMultilevel"/>
    <w:tmpl w:val="6922A928"/>
    <w:lvl w:ilvl="0" w:tplc="D12C2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5D8216C8"/>
    <w:multiLevelType w:val="hybridMultilevel"/>
    <w:tmpl w:val="3DCE5134"/>
    <w:lvl w:ilvl="0" w:tplc="068200C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EFC4402"/>
    <w:multiLevelType w:val="multilevel"/>
    <w:tmpl w:val="60923DC8"/>
    <w:lvl w:ilvl="0">
      <w:start w:val="4"/>
      <w:numFmt w:val="decimal"/>
      <w:lvlText w:val="%1."/>
      <w:lvlJc w:val="left"/>
      <w:pPr>
        <w:ind w:left="540" w:hanging="540"/>
      </w:pPr>
      <w:rPr>
        <w:rFonts w:hint="default"/>
        <w:b/>
      </w:rPr>
    </w:lvl>
    <w:lvl w:ilvl="1">
      <w:start w:val="1"/>
      <w:numFmt w:val="decimal"/>
      <w:lvlText w:val="%1.%2."/>
      <w:lvlJc w:val="left"/>
      <w:pPr>
        <w:ind w:left="1620" w:hanging="54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36">
    <w:nsid w:val="5F1D1B7D"/>
    <w:multiLevelType w:val="multilevel"/>
    <w:tmpl w:val="92C63D16"/>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07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37">
    <w:nsid w:val="5F672BCA"/>
    <w:multiLevelType w:val="hybridMultilevel"/>
    <w:tmpl w:val="432670D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8">
    <w:nsid w:val="603F1611"/>
    <w:multiLevelType w:val="multilevel"/>
    <w:tmpl w:val="43DCA0FC"/>
    <w:lvl w:ilvl="0">
      <w:start w:val="1"/>
      <w:numFmt w:val="decimal"/>
      <w:lvlText w:val="%1.0"/>
      <w:lvlJc w:val="left"/>
      <w:pPr>
        <w:ind w:left="720" w:hanging="360"/>
      </w:pPr>
      <w:rPr>
        <w:rFonts w:cs="Times New Roman" w:hint="default"/>
        <w:b w:val="0"/>
        <w:i w:val="0"/>
        <w:sz w:val="24"/>
      </w:rPr>
    </w:lvl>
    <w:lvl w:ilvl="1">
      <w:start w:val="1"/>
      <w:numFmt w:val="decimal"/>
      <w:lvlText w:val="%2.0"/>
      <w:lvlJc w:val="left"/>
      <w:pPr>
        <w:ind w:left="1440" w:hanging="360"/>
      </w:pPr>
      <w:rPr>
        <w:rFonts w:hint="default"/>
        <w:b w:val="0"/>
        <w:caps w:val="0"/>
        <w:sz w:val="24"/>
      </w:rPr>
    </w:lvl>
    <w:lvl w:ilvl="2">
      <w:start w:val="1"/>
      <w:numFmt w:val="decimal"/>
      <w:lvlText w:val="%1.%2.%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39">
    <w:nsid w:val="604345BA"/>
    <w:multiLevelType w:val="hybridMultilevel"/>
    <w:tmpl w:val="878A4AD0"/>
    <w:lvl w:ilvl="0" w:tplc="0D4210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nsid w:val="60962562"/>
    <w:multiLevelType w:val="hybridMultilevel"/>
    <w:tmpl w:val="F446A58A"/>
    <w:lvl w:ilvl="0" w:tplc="48A41E1A">
      <w:start w:val="1"/>
      <w:numFmt w:val="decimal"/>
      <w:lvlText w:val="%1."/>
      <w:lvlJc w:val="left"/>
      <w:pPr>
        <w:ind w:left="1080" w:hanging="360"/>
      </w:pPr>
      <w:rPr>
        <w:b/>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1">
    <w:nsid w:val="60AF5E54"/>
    <w:multiLevelType w:val="multilevel"/>
    <w:tmpl w:val="2B6ADB5C"/>
    <w:lvl w:ilvl="0">
      <w:start w:val="17"/>
      <w:numFmt w:val="decimal"/>
      <w:lvlText w:val="%1"/>
      <w:lvlJc w:val="left"/>
      <w:pPr>
        <w:ind w:left="420" w:hanging="420"/>
      </w:pPr>
      <w:rPr>
        <w:rFonts w:hint="default"/>
      </w:rPr>
    </w:lvl>
    <w:lvl w:ilvl="1">
      <w:start w:val="1"/>
      <w:numFmt w:val="bullet"/>
      <w:lvlText w:val=""/>
      <w:lvlJc w:val="left"/>
      <w:pPr>
        <w:ind w:left="1500" w:hanging="420"/>
      </w:pPr>
      <w:rPr>
        <w:rFonts w:ascii="Symbol" w:hAnsi="Symbol" w:hint="default"/>
        <w:b w:val="0"/>
        <w:color w:val="auto"/>
      </w:rPr>
    </w:lvl>
    <w:lvl w:ilvl="2">
      <w:start w:val="1"/>
      <w:numFmt w:val="bullet"/>
      <w:lvlText w:val=""/>
      <w:lvlJc w:val="left"/>
      <w:pPr>
        <w:ind w:left="2880" w:hanging="720"/>
      </w:pPr>
      <w:rPr>
        <w:rFonts w:ascii="Symbol" w:hAnsi="Symbol" w:hint="default"/>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2">
    <w:nsid w:val="60B258D2"/>
    <w:multiLevelType w:val="multilevel"/>
    <w:tmpl w:val="18002466"/>
    <w:lvl w:ilvl="0">
      <w:start w:val="3"/>
      <w:numFmt w:val="decimal"/>
      <w:lvlText w:val="%1.0"/>
      <w:lvlJc w:val="left"/>
      <w:pPr>
        <w:ind w:left="720" w:hanging="360"/>
      </w:pPr>
      <w:rPr>
        <w:rFonts w:cs="Times New Roman" w:hint="default"/>
        <w:b w:val="0"/>
        <w:i w:val="0"/>
        <w:sz w:val="24"/>
      </w:rPr>
    </w:lvl>
    <w:lvl w:ilvl="1">
      <w:start w:val="10"/>
      <w:numFmt w:val="decimal"/>
      <w:lvlText w:val="%1.%2"/>
      <w:lvlJc w:val="left"/>
      <w:pPr>
        <w:ind w:left="1260" w:hanging="360"/>
      </w:pPr>
      <w:rPr>
        <w:rFonts w:cs="Times New Roman" w:hint="default"/>
        <w:b w:val="0"/>
        <w:caps w:val="0"/>
        <w:sz w:val="24"/>
      </w:rPr>
    </w:lvl>
    <w:lvl w:ilvl="2">
      <w:numFmt w:val="decimal"/>
      <w:lvlText w:val="%1.%2.%3"/>
      <w:lvlJc w:val="left"/>
      <w:pPr>
        <w:ind w:left="252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43">
    <w:nsid w:val="60B6684D"/>
    <w:multiLevelType w:val="multilevel"/>
    <w:tmpl w:val="5F5A89A4"/>
    <w:lvl w:ilvl="0">
      <w:start w:val="17"/>
      <w:numFmt w:val="decimal"/>
      <w:lvlText w:val="%1"/>
      <w:lvlJc w:val="left"/>
      <w:pPr>
        <w:ind w:left="420" w:hanging="420"/>
      </w:pPr>
      <w:rPr>
        <w:rFonts w:hint="default"/>
      </w:rPr>
    </w:lvl>
    <w:lvl w:ilvl="1">
      <w:start w:val="1"/>
      <w:numFmt w:val="decimal"/>
      <w:lvlText w:val="%1.%2"/>
      <w:lvlJc w:val="left"/>
      <w:pPr>
        <w:ind w:left="1500" w:hanging="420"/>
      </w:pPr>
      <w:rPr>
        <w:rFonts w:hint="default"/>
        <w:b w:val="0"/>
      </w:rPr>
    </w:lvl>
    <w:lvl w:ilvl="2">
      <w:start w:val="1"/>
      <w:numFmt w:val="bullet"/>
      <w:lvlText w:val=""/>
      <w:lvlJc w:val="left"/>
      <w:pPr>
        <w:ind w:left="2880" w:hanging="720"/>
      </w:pPr>
      <w:rPr>
        <w:rFonts w:ascii="Symbol" w:hAnsi="Symbol" w:hint="default"/>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4">
    <w:nsid w:val="60DD48D8"/>
    <w:multiLevelType w:val="hybridMultilevel"/>
    <w:tmpl w:val="E86893AA"/>
    <w:lvl w:ilvl="0" w:tplc="7A92AB86">
      <w:start w:val="1"/>
      <w:numFmt w:val="decimal"/>
      <w:lvlText w:val="%1."/>
      <w:lvlJc w:val="left"/>
      <w:pPr>
        <w:ind w:left="810" w:hanging="360"/>
      </w:pPr>
      <w:rPr>
        <w:rFonts w:hint="default"/>
        <w:b/>
        <w:i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45">
    <w:nsid w:val="610B1C0B"/>
    <w:multiLevelType w:val="hybridMultilevel"/>
    <w:tmpl w:val="218A04BA"/>
    <w:lvl w:ilvl="0" w:tplc="D30E4D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611B0BCD"/>
    <w:multiLevelType w:val="multilevel"/>
    <w:tmpl w:val="D81EAB18"/>
    <w:lvl w:ilvl="0">
      <w:start w:val="1"/>
      <w:numFmt w:val="decimal"/>
      <w:lvlText w:val="%1."/>
      <w:lvlJc w:val="left"/>
      <w:pPr>
        <w:ind w:left="360" w:hanging="360"/>
      </w:pPr>
      <w:rPr>
        <w:rFonts w:hint="default"/>
        <w:b w:val="0"/>
        <w:i w:val="0"/>
        <w:sz w:val="24"/>
      </w:rPr>
    </w:lvl>
    <w:lvl w:ilvl="1">
      <w:start w:val="1"/>
      <w:numFmt w:val="decimal"/>
      <w:lvlText w:val="%2."/>
      <w:lvlJc w:val="left"/>
      <w:pPr>
        <w:ind w:left="792" w:hanging="432"/>
      </w:pPr>
      <w:rPr>
        <w:rFonts w:ascii="Times New Roman" w:hAnsi="Times New Roman" w:cs="Times New Roman" w:hint="default"/>
        <w:b/>
        <w:caps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7">
    <w:nsid w:val="613F0438"/>
    <w:multiLevelType w:val="multilevel"/>
    <w:tmpl w:val="3AA05E72"/>
    <w:lvl w:ilvl="0">
      <w:start w:val="7"/>
      <w:numFmt w:val="decimal"/>
      <w:lvlText w:val="%1"/>
      <w:lvlJc w:val="left"/>
      <w:pPr>
        <w:ind w:left="480" w:hanging="480"/>
      </w:pPr>
      <w:rPr>
        <w:rFonts w:hint="default"/>
      </w:rPr>
    </w:lvl>
    <w:lvl w:ilvl="1">
      <w:start w:val="9"/>
      <w:numFmt w:val="decimal"/>
      <w:lvlText w:val="%1.%2"/>
      <w:lvlJc w:val="left"/>
      <w:pPr>
        <w:ind w:left="1425" w:hanging="48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248">
    <w:nsid w:val="6181594E"/>
    <w:multiLevelType w:val="multilevel"/>
    <w:tmpl w:val="9F68DD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nsid w:val="61A82DD3"/>
    <w:multiLevelType w:val="hybridMultilevel"/>
    <w:tmpl w:val="2A485610"/>
    <w:lvl w:ilvl="0" w:tplc="0D4210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0">
    <w:nsid w:val="62965A16"/>
    <w:multiLevelType w:val="multilevel"/>
    <w:tmpl w:val="92C63D16"/>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51">
    <w:nsid w:val="631030CA"/>
    <w:multiLevelType w:val="multilevel"/>
    <w:tmpl w:val="92C63D16"/>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62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52">
    <w:nsid w:val="637B4366"/>
    <w:multiLevelType w:val="multilevel"/>
    <w:tmpl w:val="C478B3A8"/>
    <w:lvl w:ilvl="0">
      <w:start w:val="3"/>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53">
    <w:nsid w:val="63BE47E9"/>
    <w:multiLevelType w:val="hybridMultilevel"/>
    <w:tmpl w:val="0434A4B2"/>
    <w:lvl w:ilvl="0" w:tplc="B554C8AE">
      <w:start w:val="1"/>
      <w:numFmt w:val="decimal"/>
      <w:lvlText w:val="%1.0"/>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nsid w:val="63FF79E4"/>
    <w:multiLevelType w:val="multilevel"/>
    <w:tmpl w:val="07BC20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5">
    <w:nsid w:val="640C6479"/>
    <w:multiLevelType w:val="hybridMultilevel"/>
    <w:tmpl w:val="6EC88C2E"/>
    <w:lvl w:ilvl="0" w:tplc="F540204E">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644B65D1"/>
    <w:multiLevelType w:val="hybridMultilevel"/>
    <w:tmpl w:val="B574D5EA"/>
    <w:lvl w:ilvl="0" w:tplc="C0BEDF3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4C7670E"/>
    <w:multiLevelType w:val="hybridMultilevel"/>
    <w:tmpl w:val="C5E43DB2"/>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58">
    <w:nsid w:val="65705726"/>
    <w:multiLevelType w:val="hybridMultilevel"/>
    <w:tmpl w:val="29A4EAE8"/>
    <w:lvl w:ilvl="0" w:tplc="C0C4D992">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9">
    <w:nsid w:val="65CE59DE"/>
    <w:multiLevelType w:val="multilevel"/>
    <w:tmpl w:val="705C10EC"/>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60">
    <w:nsid w:val="664078E3"/>
    <w:multiLevelType w:val="hybridMultilevel"/>
    <w:tmpl w:val="B6CE754C"/>
    <w:lvl w:ilvl="0" w:tplc="21D64FFA">
      <w:start w:val="1"/>
      <w:numFmt w:val="decimal"/>
      <w:lvlText w:val="%1."/>
      <w:lvlJc w:val="left"/>
      <w:pPr>
        <w:ind w:left="1512" w:hanging="360"/>
      </w:pPr>
      <w:rPr>
        <w:rFonts w:hint="default"/>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1">
    <w:nsid w:val="66AD382F"/>
    <w:multiLevelType w:val="multilevel"/>
    <w:tmpl w:val="300ECE78"/>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2">
    <w:nsid w:val="66E11C4B"/>
    <w:multiLevelType w:val="hybridMultilevel"/>
    <w:tmpl w:val="2CEA7982"/>
    <w:lvl w:ilvl="0" w:tplc="B90219C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6E829D5"/>
    <w:multiLevelType w:val="hybridMultilevel"/>
    <w:tmpl w:val="29A4EAE8"/>
    <w:lvl w:ilvl="0" w:tplc="C0C4D992">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4">
    <w:nsid w:val="670B6E6D"/>
    <w:multiLevelType w:val="singleLevel"/>
    <w:tmpl w:val="46F6C778"/>
    <w:lvl w:ilvl="0">
      <w:start w:val="1"/>
      <w:numFmt w:val="decimal"/>
      <w:lvlText w:val="%1."/>
      <w:lvlJc w:val="left"/>
      <w:pPr>
        <w:tabs>
          <w:tab w:val="num" w:pos="1080"/>
        </w:tabs>
        <w:ind w:left="1080" w:hanging="360"/>
      </w:pPr>
      <w:rPr>
        <w:rFonts w:cs="Times New Roman" w:hint="default"/>
      </w:rPr>
    </w:lvl>
  </w:abstractNum>
  <w:abstractNum w:abstractNumId="265">
    <w:nsid w:val="676857B2"/>
    <w:multiLevelType w:val="multilevel"/>
    <w:tmpl w:val="0A2CAE78"/>
    <w:lvl w:ilvl="0">
      <w:start w:val="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6">
    <w:nsid w:val="68095F6A"/>
    <w:multiLevelType w:val="multilevel"/>
    <w:tmpl w:val="5F2A4038"/>
    <w:lvl w:ilvl="0">
      <w:start w:val="5"/>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267">
    <w:nsid w:val="687513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8">
    <w:nsid w:val="688F080C"/>
    <w:multiLevelType w:val="hybridMultilevel"/>
    <w:tmpl w:val="D52698AA"/>
    <w:lvl w:ilvl="0" w:tplc="D30E4D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688F0A81"/>
    <w:multiLevelType w:val="multilevel"/>
    <w:tmpl w:val="446C36AC"/>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70">
    <w:nsid w:val="6926145A"/>
    <w:multiLevelType w:val="multilevel"/>
    <w:tmpl w:val="782221C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1">
    <w:nsid w:val="69330744"/>
    <w:multiLevelType w:val="multilevel"/>
    <w:tmpl w:val="F36CF556"/>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2">
    <w:nsid w:val="6A266F76"/>
    <w:multiLevelType w:val="hybridMultilevel"/>
    <w:tmpl w:val="EBA0022A"/>
    <w:lvl w:ilvl="0" w:tplc="04090019">
      <w:start w:val="1"/>
      <w:numFmt w:val="lowerLetter"/>
      <w:lvlText w:val="%1."/>
      <w:lvlJc w:val="left"/>
      <w:pPr>
        <w:ind w:left="720" w:hanging="360"/>
      </w:pPr>
      <w:rPr>
        <w:rFonts w:cs="Times New Roman"/>
      </w:rPr>
    </w:lvl>
    <w:lvl w:ilvl="1" w:tplc="5218D6B6">
      <w:start w:val="1"/>
      <w:numFmt w:val="decimal"/>
      <w:lvlText w:val="%2"/>
      <w:lvlJc w:val="left"/>
      <w:pPr>
        <w:ind w:left="1440" w:hanging="360"/>
      </w:pPr>
      <w:rPr>
        <w:rFonts w:hint="default"/>
      </w:rPr>
    </w:lvl>
    <w:lvl w:ilvl="2" w:tplc="2D4C4C2A">
      <w:start w:val="1"/>
      <w:numFmt w:val="decimal"/>
      <w:lvlText w:val="%3"/>
      <w:lvlJc w:val="left"/>
      <w:pPr>
        <w:ind w:left="2340" w:hanging="360"/>
      </w:pPr>
      <w:rPr>
        <w:rFonts w:hint="default"/>
      </w:rPr>
    </w:lvl>
    <w:lvl w:ilvl="3" w:tplc="04090019">
      <w:start w:val="1"/>
      <w:numFmt w:val="lowerLetter"/>
      <w:lvlText w:val="%4."/>
      <w:lvlJc w:val="left"/>
      <w:pPr>
        <w:ind w:left="2880" w:hanging="360"/>
      </w:pPr>
      <w:rPr>
        <w:rFonts w:cs="Times New Roman"/>
      </w:rPr>
    </w:lvl>
    <w:lvl w:ilvl="4" w:tplc="F76A55CC">
      <w:start w:val="3"/>
      <w:numFmt w:val="decimal"/>
      <w:lvlText w:val="%5."/>
      <w:lvlJc w:val="left"/>
      <w:pPr>
        <w:ind w:left="3600" w:hanging="360"/>
      </w:pPr>
      <w:rPr>
        <w:rFonts w:hint="default"/>
      </w:rPr>
    </w:lvl>
    <w:lvl w:ilvl="5" w:tplc="515A82A0">
      <w:start w:val="3"/>
      <w:numFmt w:val="decimal"/>
      <w:lvlText w:val="%6."/>
      <w:lvlJc w:val="left"/>
      <w:pPr>
        <w:ind w:left="4500" w:hanging="360"/>
      </w:pPr>
      <w:rPr>
        <w:rFonts w:hint="default"/>
      </w:rPr>
    </w:lvl>
    <w:lvl w:ilvl="6" w:tplc="82DA7E68">
      <w:start w:val="13"/>
      <w:numFmt w:val="decimal"/>
      <w:lvlText w:val="%7"/>
      <w:lvlJc w:val="left"/>
      <w:pPr>
        <w:ind w:left="5100" w:hanging="420"/>
      </w:pPr>
      <w:rPr>
        <w:rFonts w:hint="default"/>
      </w:rPr>
    </w:lvl>
    <w:lvl w:ilvl="7" w:tplc="66EAB8C8">
      <w:start w:val="13"/>
      <w:numFmt w:val="decimal"/>
      <w:lvlText w:val="%8"/>
      <w:lvlJc w:val="left"/>
      <w:pPr>
        <w:ind w:left="5820" w:hanging="420"/>
      </w:pPr>
      <w:rPr>
        <w:rFonts w:hint="default"/>
      </w:rPr>
    </w:lvl>
    <w:lvl w:ilvl="8" w:tplc="6312112E">
      <w:start w:val="13"/>
      <w:numFmt w:val="decimal"/>
      <w:lvlText w:val="%9"/>
      <w:lvlJc w:val="left"/>
      <w:pPr>
        <w:ind w:left="6720" w:hanging="420"/>
      </w:pPr>
      <w:rPr>
        <w:rFonts w:hint="default"/>
      </w:rPr>
    </w:lvl>
  </w:abstractNum>
  <w:abstractNum w:abstractNumId="273">
    <w:nsid w:val="6ABD1237"/>
    <w:multiLevelType w:val="multilevel"/>
    <w:tmpl w:val="D5A6FBF6"/>
    <w:lvl w:ilvl="0">
      <w:start w:val="2"/>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74">
    <w:nsid w:val="6ADE0658"/>
    <w:multiLevelType w:val="hybridMultilevel"/>
    <w:tmpl w:val="066CB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6AE52833"/>
    <w:multiLevelType w:val="hybridMultilevel"/>
    <w:tmpl w:val="F216DD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6">
    <w:nsid w:val="6AF15E69"/>
    <w:multiLevelType w:val="multilevel"/>
    <w:tmpl w:val="B8063F94"/>
    <w:lvl w:ilvl="0">
      <w:start w:val="2"/>
      <w:numFmt w:val="decimal"/>
      <w:lvlText w:val="%1"/>
      <w:lvlJc w:val="left"/>
      <w:pPr>
        <w:ind w:left="480" w:hanging="480"/>
      </w:pPr>
      <w:rPr>
        <w:rFonts w:hint="default"/>
        <w:b/>
      </w:rPr>
    </w:lvl>
    <w:lvl w:ilvl="1">
      <w:start w:val="1"/>
      <w:numFmt w:val="decimal"/>
      <w:lvlText w:val="%1.%2"/>
      <w:lvlJc w:val="left"/>
      <w:pPr>
        <w:ind w:left="1290" w:hanging="480"/>
      </w:pPr>
      <w:rPr>
        <w:rFonts w:hint="default"/>
        <w:b/>
      </w:rPr>
    </w:lvl>
    <w:lvl w:ilvl="2">
      <w:start w:val="2"/>
      <w:numFmt w:val="decimal"/>
      <w:lvlText w:val="%1.%2.%3"/>
      <w:lvlJc w:val="left"/>
      <w:pPr>
        <w:ind w:left="1800" w:hanging="720"/>
      </w:pPr>
      <w:rPr>
        <w:rFonts w:hint="default"/>
        <w:b w:val="0"/>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277">
    <w:nsid w:val="6B3F0FAE"/>
    <w:multiLevelType w:val="multilevel"/>
    <w:tmpl w:val="53D2F53C"/>
    <w:lvl w:ilvl="0">
      <w:start w:val="1"/>
      <w:numFmt w:val="decimal"/>
      <w:lvlText w:val="%1."/>
      <w:lvlJc w:val="left"/>
      <w:pPr>
        <w:ind w:left="360" w:hanging="360"/>
      </w:pPr>
      <w:rPr>
        <w:b/>
        <w:strike w:val="0"/>
        <w:dstrike w:val="0"/>
        <w:u w:val="none"/>
        <w:effect w:val="none"/>
      </w:rPr>
    </w:lvl>
    <w:lvl w:ilvl="1">
      <w:start w:val="1"/>
      <w:numFmt w:val="decimal"/>
      <w:lvlText w:val="%1.%2."/>
      <w:lvlJc w:val="left"/>
      <w:pPr>
        <w:ind w:left="18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8">
    <w:nsid w:val="6B4D3227"/>
    <w:multiLevelType w:val="multilevel"/>
    <w:tmpl w:val="92C63D16"/>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26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79">
    <w:nsid w:val="6B6855F9"/>
    <w:multiLevelType w:val="hybridMultilevel"/>
    <w:tmpl w:val="0F28B98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0">
    <w:nsid w:val="6BC939AA"/>
    <w:multiLevelType w:val="hybridMultilevel"/>
    <w:tmpl w:val="C17EB1A0"/>
    <w:lvl w:ilvl="0" w:tplc="D12C2D8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6BCE10ED"/>
    <w:multiLevelType w:val="hybridMultilevel"/>
    <w:tmpl w:val="263EA43A"/>
    <w:lvl w:ilvl="0" w:tplc="D30E4D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6BD21E34"/>
    <w:multiLevelType w:val="multilevel"/>
    <w:tmpl w:val="FEF4900E"/>
    <w:lvl w:ilvl="0">
      <w:start w:val="1"/>
      <w:numFmt w:val="decimal"/>
      <w:lvlText w:val="%1.0"/>
      <w:lvlJc w:val="left"/>
      <w:pPr>
        <w:ind w:left="720" w:hanging="360"/>
      </w:pPr>
      <w:rPr>
        <w:rFonts w:cs="Times New Roman" w:hint="default"/>
        <w:b w:val="0"/>
        <w:i w:val="0"/>
        <w:sz w:val="24"/>
      </w:rPr>
    </w:lvl>
    <w:lvl w:ilvl="1">
      <w:start w:val="1"/>
      <w:numFmt w:val="decimal"/>
      <w:lvlText w:val="%2."/>
      <w:lvlJc w:val="left"/>
      <w:pPr>
        <w:ind w:left="1080" w:hanging="360"/>
      </w:pPr>
      <w:rPr>
        <w:rFonts w:ascii="Times New Roman" w:eastAsia="Times New Roman" w:hAnsi="Times New Roman" w:cs="Times New Roman"/>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b w:val="0"/>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83">
    <w:nsid w:val="6BDA4E70"/>
    <w:multiLevelType w:val="multilevel"/>
    <w:tmpl w:val="29749C8C"/>
    <w:lvl w:ilvl="0">
      <w:start w:val="2"/>
      <w:numFmt w:val="decimal"/>
      <w:lvlText w:val="%1.0"/>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84">
    <w:nsid w:val="6C512941"/>
    <w:multiLevelType w:val="multilevel"/>
    <w:tmpl w:val="C4E64494"/>
    <w:lvl w:ilvl="0">
      <w:start w:val="8"/>
      <w:numFmt w:val="decimal"/>
      <w:lvlText w:val="%1.0"/>
      <w:lvlJc w:val="left"/>
      <w:pPr>
        <w:ind w:left="780" w:hanging="360"/>
      </w:pPr>
      <w:rPr>
        <w:rFonts w:hint="default"/>
        <w:b w:val="0"/>
      </w:rPr>
    </w:lvl>
    <w:lvl w:ilvl="1">
      <w:start w:val="1"/>
      <w:numFmt w:val="decimal"/>
      <w:lvlText w:val="%1.%2"/>
      <w:lvlJc w:val="left"/>
      <w:pPr>
        <w:ind w:left="2250" w:hanging="360"/>
      </w:pPr>
      <w:rPr>
        <w:rFonts w:hint="default"/>
        <w:b w:val="0"/>
      </w:rPr>
    </w:lvl>
    <w:lvl w:ilvl="2">
      <w:start w:val="1"/>
      <w:numFmt w:val="decimal"/>
      <w:lvlText w:val="%1.%2.%3"/>
      <w:lvlJc w:val="left"/>
      <w:pPr>
        <w:ind w:left="2580" w:hanging="720"/>
      </w:pPr>
      <w:rPr>
        <w:rFonts w:hint="default"/>
        <w:b w:val="0"/>
      </w:rPr>
    </w:lvl>
    <w:lvl w:ilvl="3">
      <w:start w:val="1"/>
      <w:numFmt w:val="decimal"/>
      <w:lvlText w:val="%1.%2.%3.%4"/>
      <w:lvlJc w:val="left"/>
      <w:pPr>
        <w:ind w:left="3300" w:hanging="720"/>
      </w:pPr>
      <w:rPr>
        <w:rFonts w:hint="default"/>
        <w:b w:val="0"/>
      </w:rPr>
    </w:lvl>
    <w:lvl w:ilvl="4">
      <w:start w:val="1"/>
      <w:numFmt w:val="decimal"/>
      <w:lvlText w:val="%1.%2.%3.%4.%5"/>
      <w:lvlJc w:val="left"/>
      <w:pPr>
        <w:ind w:left="4380" w:hanging="1080"/>
      </w:pPr>
      <w:rPr>
        <w:rFonts w:hint="default"/>
        <w:b w:val="0"/>
      </w:rPr>
    </w:lvl>
    <w:lvl w:ilvl="5">
      <w:start w:val="1"/>
      <w:numFmt w:val="decimal"/>
      <w:lvlText w:val="%1.%2.%3.%4.%5.%6"/>
      <w:lvlJc w:val="left"/>
      <w:pPr>
        <w:ind w:left="5100" w:hanging="1080"/>
      </w:pPr>
      <w:rPr>
        <w:rFonts w:hint="default"/>
        <w:b w:val="0"/>
      </w:rPr>
    </w:lvl>
    <w:lvl w:ilvl="6">
      <w:start w:val="1"/>
      <w:numFmt w:val="decimal"/>
      <w:lvlText w:val="%1.%2.%3.%4.%5.%6.%7"/>
      <w:lvlJc w:val="left"/>
      <w:pPr>
        <w:ind w:left="618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7980" w:hanging="1800"/>
      </w:pPr>
      <w:rPr>
        <w:rFonts w:hint="default"/>
        <w:b w:val="0"/>
      </w:rPr>
    </w:lvl>
  </w:abstractNum>
  <w:abstractNum w:abstractNumId="285">
    <w:nsid w:val="6C9318FB"/>
    <w:multiLevelType w:val="multilevel"/>
    <w:tmpl w:val="705C10EC"/>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711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86">
    <w:nsid w:val="6D582983"/>
    <w:multiLevelType w:val="hybridMultilevel"/>
    <w:tmpl w:val="9128549E"/>
    <w:lvl w:ilvl="0" w:tplc="AC2825D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6DA40927"/>
    <w:multiLevelType w:val="singleLevel"/>
    <w:tmpl w:val="C0BEDF36"/>
    <w:lvl w:ilvl="0">
      <w:start w:val="1"/>
      <w:numFmt w:val="upperLetter"/>
      <w:lvlText w:val="%1."/>
      <w:lvlJc w:val="left"/>
      <w:pPr>
        <w:tabs>
          <w:tab w:val="num" w:pos="405"/>
        </w:tabs>
        <w:ind w:left="405" w:hanging="405"/>
      </w:pPr>
      <w:rPr>
        <w:rFonts w:cs="Times New Roman" w:hint="default"/>
      </w:rPr>
    </w:lvl>
  </w:abstractNum>
  <w:abstractNum w:abstractNumId="288">
    <w:nsid w:val="6DD95BA4"/>
    <w:multiLevelType w:val="multilevel"/>
    <w:tmpl w:val="640A3DDA"/>
    <w:lvl w:ilvl="0">
      <w:start w:val="1"/>
      <w:numFmt w:val="decimal"/>
      <w:lvlText w:val="%1."/>
      <w:lvlJc w:val="left"/>
      <w:pPr>
        <w:ind w:left="1080" w:hanging="360"/>
      </w:pPr>
      <w:rPr>
        <w:rFonts w:hint="default"/>
        <w:b/>
      </w:rPr>
    </w:lvl>
    <w:lvl w:ilvl="1">
      <w:start w:val="4"/>
      <w:numFmt w:val="decimal"/>
      <w:isLgl/>
      <w:lvlText w:val="%1.%2"/>
      <w:lvlJc w:val="left"/>
      <w:pPr>
        <w:ind w:left="2430" w:hanging="1260"/>
      </w:pPr>
      <w:rPr>
        <w:rFonts w:hint="default"/>
        <w:b/>
      </w:rPr>
    </w:lvl>
    <w:lvl w:ilvl="2">
      <w:start w:val="1"/>
      <w:numFmt w:val="decimal"/>
      <w:isLgl/>
      <w:lvlText w:val="%1.%2.%3"/>
      <w:lvlJc w:val="left"/>
      <w:pPr>
        <w:ind w:left="2880" w:hanging="1260"/>
      </w:pPr>
      <w:rPr>
        <w:rFonts w:hint="default"/>
        <w:b/>
      </w:rPr>
    </w:lvl>
    <w:lvl w:ilvl="3">
      <w:start w:val="1"/>
      <w:numFmt w:val="decimal"/>
      <w:isLgl/>
      <w:lvlText w:val="%1.%2.%3.%4"/>
      <w:lvlJc w:val="left"/>
      <w:pPr>
        <w:ind w:left="3330" w:hanging="1260"/>
      </w:pPr>
      <w:rPr>
        <w:rFonts w:hint="default"/>
        <w:b/>
      </w:rPr>
    </w:lvl>
    <w:lvl w:ilvl="4">
      <w:start w:val="1"/>
      <w:numFmt w:val="decimal"/>
      <w:isLgl/>
      <w:lvlText w:val="%1.%2.%3.%4.%5"/>
      <w:lvlJc w:val="left"/>
      <w:pPr>
        <w:ind w:left="3780" w:hanging="1260"/>
      </w:pPr>
      <w:rPr>
        <w:rFonts w:hint="default"/>
        <w:b/>
      </w:rPr>
    </w:lvl>
    <w:lvl w:ilvl="5">
      <w:start w:val="1"/>
      <w:numFmt w:val="decimal"/>
      <w:isLgl/>
      <w:lvlText w:val="%1.%2.%3.%4.%5.%6"/>
      <w:lvlJc w:val="left"/>
      <w:pPr>
        <w:ind w:left="4230" w:hanging="126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310" w:hanging="1440"/>
      </w:pPr>
      <w:rPr>
        <w:rFonts w:hint="default"/>
        <w:b/>
      </w:rPr>
    </w:lvl>
    <w:lvl w:ilvl="8">
      <w:start w:val="1"/>
      <w:numFmt w:val="decimal"/>
      <w:isLgl/>
      <w:lvlText w:val="%1.%2.%3.%4.%5.%6.%7.%8.%9"/>
      <w:lvlJc w:val="left"/>
      <w:pPr>
        <w:ind w:left="6120" w:hanging="1800"/>
      </w:pPr>
      <w:rPr>
        <w:rFonts w:hint="default"/>
        <w:b/>
      </w:rPr>
    </w:lvl>
  </w:abstractNum>
  <w:abstractNum w:abstractNumId="289">
    <w:nsid w:val="6DE82CED"/>
    <w:multiLevelType w:val="multilevel"/>
    <w:tmpl w:val="9556B12A"/>
    <w:lvl w:ilvl="0">
      <w:start w:val="14"/>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0">
    <w:nsid w:val="6ED8307B"/>
    <w:multiLevelType w:val="multilevel"/>
    <w:tmpl w:val="23FE2164"/>
    <w:lvl w:ilvl="0">
      <w:start w:val="3"/>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lowerLetter"/>
      <w:lvlText w:val="%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291">
    <w:nsid w:val="6FEE3A1D"/>
    <w:multiLevelType w:val="hybridMultilevel"/>
    <w:tmpl w:val="A588F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0676BD1"/>
    <w:multiLevelType w:val="hybridMultilevel"/>
    <w:tmpl w:val="10608812"/>
    <w:lvl w:ilvl="0" w:tplc="D12C2D84">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3">
    <w:nsid w:val="706F177A"/>
    <w:multiLevelType w:val="hybridMultilevel"/>
    <w:tmpl w:val="3202F640"/>
    <w:lvl w:ilvl="0" w:tplc="8F3A0736">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4">
    <w:nsid w:val="711B6EE1"/>
    <w:multiLevelType w:val="hybridMultilevel"/>
    <w:tmpl w:val="3202F640"/>
    <w:lvl w:ilvl="0" w:tplc="8F3A0736">
      <w:start w:val="1"/>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5">
    <w:nsid w:val="712D1993"/>
    <w:multiLevelType w:val="hybridMultilevel"/>
    <w:tmpl w:val="66F409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16803AE"/>
    <w:multiLevelType w:val="multilevel"/>
    <w:tmpl w:val="779AB4E8"/>
    <w:lvl w:ilvl="0">
      <w:start w:val="7"/>
      <w:numFmt w:val="decimal"/>
      <w:lvlText w:val="%1"/>
      <w:lvlJc w:val="left"/>
      <w:pPr>
        <w:ind w:left="360" w:hanging="360"/>
      </w:pPr>
      <w:rPr>
        <w:rFonts w:hint="default"/>
      </w:rPr>
    </w:lvl>
    <w:lvl w:ilvl="1">
      <w:start w:val="1"/>
      <w:numFmt w:val="decimal"/>
      <w:lvlText w:val="%1.%2"/>
      <w:lvlJc w:val="left"/>
      <w:pPr>
        <w:ind w:left="3960" w:hanging="360"/>
      </w:pPr>
      <w:rPr>
        <w:rFonts w:hint="default"/>
        <w:b w:val="0"/>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297">
    <w:nsid w:val="7176095E"/>
    <w:multiLevelType w:val="hybridMultilevel"/>
    <w:tmpl w:val="8FF8A9C0"/>
    <w:lvl w:ilvl="0" w:tplc="60202F36">
      <w:start w:val="325"/>
      <w:numFmt w:val="decimal"/>
      <w:lvlText w:val="%1"/>
      <w:lvlJc w:val="left"/>
      <w:pPr>
        <w:ind w:left="3960" w:hanging="360"/>
      </w:pPr>
      <w:rPr>
        <w:rFonts w:cs="Times New Roman" w:hint="default"/>
      </w:rPr>
    </w:lvl>
    <w:lvl w:ilvl="1" w:tplc="04090019">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98">
    <w:nsid w:val="725319AF"/>
    <w:multiLevelType w:val="singleLevel"/>
    <w:tmpl w:val="231A0BD2"/>
    <w:lvl w:ilvl="0">
      <w:start w:val="1"/>
      <w:numFmt w:val="decimal"/>
      <w:lvlText w:val="%1."/>
      <w:lvlJc w:val="left"/>
      <w:pPr>
        <w:tabs>
          <w:tab w:val="num" w:pos="720"/>
        </w:tabs>
        <w:ind w:left="720" w:hanging="360"/>
      </w:pPr>
      <w:rPr>
        <w:rFonts w:cs="Times New Roman" w:hint="default"/>
      </w:rPr>
    </w:lvl>
  </w:abstractNum>
  <w:abstractNum w:abstractNumId="299">
    <w:nsid w:val="72893980"/>
    <w:multiLevelType w:val="hybridMultilevel"/>
    <w:tmpl w:val="F2264DEA"/>
    <w:lvl w:ilvl="0" w:tplc="77C2D13C">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0">
    <w:nsid w:val="73635D2A"/>
    <w:multiLevelType w:val="multilevel"/>
    <w:tmpl w:val="A2C6118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1">
    <w:nsid w:val="73804F6D"/>
    <w:multiLevelType w:val="hybridMultilevel"/>
    <w:tmpl w:val="C1767E2C"/>
    <w:lvl w:ilvl="0" w:tplc="C0C4D992">
      <w:start w:val="1"/>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2">
    <w:nsid w:val="73863114"/>
    <w:multiLevelType w:val="hybridMultilevel"/>
    <w:tmpl w:val="23D62F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nsid w:val="73B10B1F"/>
    <w:multiLevelType w:val="multilevel"/>
    <w:tmpl w:val="653069F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4">
    <w:nsid w:val="73C64662"/>
    <w:multiLevelType w:val="hybridMultilevel"/>
    <w:tmpl w:val="F64EC7B0"/>
    <w:lvl w:ilvl="0" w:tplc="FAE83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nsid w:val="73E97CAB"/>
    <w:multiLevelType w:val="hybridMultilevel"/>
    <w:tmpl w:val="13422B3A"/>
    <w:lvl w:ilvl="0" w:tplc="B9021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50346CD"/>
    <w:multiLevelType w:val="multilevel"/>
    <w:tmpl w:val="6C9C3EA8"/>
    <w:lvl w:ilvl="0">
      <w:start w:val="1"/>
      <w:numFmt w:val="decimal"/>
      <w:lvlText w:val="%1.0"/>
      <w:lvlJc w:val="left"/>
      <w:pPr>
        <w:ind w:left="720" w:hanging="360"/>
      </w:pPr>
      <w:rPr>
        <w:rFonts w:hint="default"/>
        <w:b w:val="0"/>
        <w:i w:val="0"/>
        <w:sz w:val="24"/>
      </w:rPr>
    </w:lvl>
    <w:lvl w:ilvl="1">
      <w:start w:val="1"/>
      <w:numFmt w:val="decimal"/>
      <w:lvlText w:val="%1.%2"/>
      <w:lvlJc w:val="left"/>
      <w:pPr>
        <w:ind w:left="1440" w:hanging="360"/>
      </w:pPr>
      <w:rPr>
        <w:rFonts w:hint="default"/>
        <w:b w:val="0"/>
        <w:caps w:val="0"/>
        <w:sz w:val="24"/>
      </w:rPr>
    </w:lvl>
    <w:lvl w:ilvl="2">
      <w:start w:val="1"/>
      <w:numFmt w:val="decimal"/>
      <w:lvlText w:val="%1.%2.%3"/>
      <w:lvlJc w:val="left"/>
      <w:pPr>
        <w:ind w:left="2520" w:hanging="720"/>
      </w:pPr>
      <w:rPr>
        <w:rFonts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07">
    <w:nsid w:val="756879AE"/>
    <w:multiLevelType w:val="multilevel"/>
    <w:tmpl w:val="82B28142"/>
    <w:lvl w:ilvl="0">
      <w:start w:val="16"/>
      <w:numFmt w:val="decimal"/>
      <w:lvlText w:val="%1.0"/>
      <w:lvlJc w:val="left"/>
      <w:pPr>
        <w:ind w:left="840" w:hanging="420"/>
      </w:pPr>
      <w:rPr>
        <w:rFonts w:hint="default"/>
        <w:b w:val="0"/>
      </w:rPr>
    </w:lvl>
    <w:lvl w:ilvl="1">
      <w:start w:val="1"/>
      <w:numFmt w:val="decimal"/>
      <w:lvlText w:val="%1.%2"/>
      <w:lvlJc w:val="left"/>
      <w:pPr>
        <w:ind w:left="1560" w:hanging="4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980" w:hanging="1800"/>
      </w:pPr>
      <w:rPr>
        <w:rFonts w:hint="default"/>
      </w:rPr>
    </w:lvl>
  </w:abstractNum>
  <w:abstractNum w:abstractNumId="308">
    <w:nsid w:val="758A75D1"/>
    <w:multiLevelType w:val="multilevel"/>
    <w:tmpl w:val="C390EB6A"/>
    <w:lvl w:ilvl="0">
      <w:start w:val="1"/>
      <w:numFmt w:val="decimal"/>
      <w:lvlText w:val="%1"/>
      <w:lvlJc w:val="left"/>
      <w:pPr>
        <w:ind w:left="480" w:hanging="480"/>
      </w:pPr>
      <w:rPr>
        <w:rFonts w:hint="default"/>
      </w:rPr>
    </w:lvl>
    <w:lvl w:ilvl="1">
      <w:start w:val="3"/>
      <w:numFmt w:val="decimal"/>
      <w:lvlText w:val="%1.%2"/>
      <w:lvlJc w:val="left"/>
      <w:pPr>
        <w:ind w:left="1740" w:hanging="480"/>
      </w:pPr>
      <w:rPr>
        <w:rFonts w:hint="default"/>
        <w:b w:val="0"/>
      </w:rPr>
    </w:lvl>
    <w:lvl w:ilvl="2">
      <w:start w:val="1"/>
      <w:numFmt w:val="decimal"/>
      <w:lvlText w:val="%1.%2.%3"/>
      <w:lvlJc w:val="left"/>
      <w:pPr>
        <w:ind w:left="225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09">
    <w:nsid w:val="764A4385"/>
    <w:multiLevelType w:val="multilevel"/>
    <w:tmpl w:val="92C63D16"/>
    <w:lvl w:ilvl="0">
      <w:start w:val="1"/>
      <w:numFmt w:val="decimal"/>
      <w:lvlText w:val="%1.0"/>
      <w:lvlJc w:val="left"/>
      <w:pPr>
        <w:ind w:left="1080" w:hanging="360"/>
      </w:pPr>
      <w:rPr>
        <w:rFonts w:cs="Times New Roman" w:hint="default"/>
        <w:b w:val="0"/>
        <w:i w:val="0"/>
        <w:sz w:val="24"/>
      </w:rPr>
    </w:lvl>
    <w:lvl w:ilvl="1">
      <w:start w:val="1"/>
      <w:numFmt w:val="decimal"/>
      <w:lvlText w:val="%1.%2"/>
      <w:lvlJc w:val="left"/>
      <w:pPr>
        <w:ind w:left="1980" w:hanging="360"/>
      </w:pPr>
      <w:rPr>
        <w:rFonts w:cs="Times New Roman" w:hint="default"/>
        <w:b w:val="0"/>
        <w:caps w:val="0"/>
        <w:sz w:val="24"/>
      </w:rPr>
    </w:lvl>
    <w:lvl w:ilvl="2">
      <w:start w:val="1"/>
      <w:numFmt w:val="decimal"/>
      <w:lvlText w:val="%1.%2.%3"/>
      <w:lvlJc w:val="left"/>
      <w:pPr>
        <w:ind w:left="2880" w:hanging="720"/>
      </w:pPr>
      <w:rPr>
        <w:rFonts w:cs="Times New Roman" w:hint="default"/>
        <w:sz w:val="24"/>
      </w:rPr>
    </w:lvl>
    <w:lvl w:ilvl="3">
      <w:start w:val="1"/>
      <w:numFmt w:val="decimal"/>
      <w:lvlText w:val="%1.%2.%3.%4"/>
      <w:lvlJc w:val="left"/>
      <w:pPr>
        <w:ind w:left="360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7920" w:hanging="1440"/>
      </w:pPr>
      <w:rPr>
        <w:rFonts w:cs="Times New Roman" w:hint="default"/>
      </w:rPr>
    </w:lvl>
  </w:abstractNum>
  <w:abstractNum w:abstractNumId="310">
    <w:nsid w:val="76991EA3"/>
    <w:multiLevelType w:val="hybridMultilevel"/>
    <w:tmpl w:val="DB4EF46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76F031EE"/>
    <w:multiLevelType w:val="singleLevel"/>
    <w:tmpl w:val="6BD679DC"/>
    <w:lvl w:ilvl="0">
      <w:start w:val="1"/>
      <w:numFmt w:val="upperLetter"/>
      <w:lvlText w:val="%1."/>
      <w:lvlJc w:val="left"/>
      <w:pPr>
        <w:tabs>
          <w:tab w:val="num" w:pos="1080"/>
        </w:tabs>
        <w:ind w:left="1080" w:hanging="360"/>
      </w:pPr>
      <w:rPr>
        <w:rFonts w:cs="Times New Roman" w:hint="default"/>
      </w:rPr>
    </w:lvl>
  </w:abstractNum>
  <w:abstractNum w:abstractNumId="312">
    <w:nsid w:val="76FC7373"/>
    <w:multiLevelType w:val="hybridMultilevel"/>
    <w:tmpl w:val="97948B1A"/>
    <w:lvl w:ilvl="0" w:tplc="E9761786">
      <w:start w:val="6"/>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772213F5"/>
    <w:multiLevelType w:val="hybridMultilevel"/>
    <w:tmpl w:val="86E685FC"/>
    <w:lvl w:ilvl="0" w:tplc="D30E4D86">
      <w:start w:val="1"/>
      <w:numFmt w:val="bullet"/>
      <w:lvlText w:val=""/>
      <w:lvlJc w:val="left"/>
      <w:pPr>
        <w:ind w:left="720" w:hanging="360"/>
      </w:pPr>
      <w:rPr>
        <w:rFonts w:ascii="Symbol" w:hAnsi="Symbol" w:hint="default"/>
        <w:color w:val="auto"/>
      </w:rPr>
    </w:lvl>
    <w:lvl w:ilvl="1" w:tplc="D30E4D8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77B951DF"/>
    <w:multiLevelType w:val="multilevel"/>
    <w:tmpl w:val="040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5">
    <w:nsid w:val="782871A8"/>
    <w:multiLevelType w:val="hybridMultilevel"/>
    <w:tmpl w:val="16482EB6"/>
    <w:lvl w:ilvl="0" w:tplc="04090001">
      <w:start w:val="1"/>
      <w:numFmt w:val="bullet"/>
      <w:lvlText w:val=""/>
      <w:lvlJc w:val="left"/>
      <w:pPr>
        <w:ind w:left="720" w:hanging="360"/>
      </w:pPr>
      <w:rPr>
        <w:rFonts w:ascii="Symbol" w:hAnsi="Symbol" w:hint="default"/>
      </w:rPr>
    </w:lvl>
    <w:lvl w:ilvl="1" w:tplc="D30E4D8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78EE03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7">
    <w:nsid w:val="790332FF"/>
    <w:multiLevelType w:val="multilevel"/>
    <w:tmpl w:val="6C9C3EA8"/>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318">
    <w:nsid w:val="7A2946DA"/>
    <w:multiLevelType w:val="hybridMultilevel"/>
    <w:tmpl w:val="A5227876"/>
    <w:lvl w:ilvl="0" w:tplc="0D421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7A431EEF"/>
    <w:multiLevelType w:val="hybridMultilevel"/>
    <w:tmpl w:val="CB565C72"/>
    <w:lvl w:ilvl="0" w:tplc="04090019">
      <w:start w:val="1"/>
      <w:numFmt w:val="lowerLetter"/>
      <w:lvlText w:val="%1."/>
      <w:lvlJc w:val="left"/>
      <w:pPr>
        <w:ind w:left="3420" w:hanging="360"/>
      </w:pPr>
      <w:rPr>
        <w:rFonts w:cs="Times New Roman"/>
      </w:rPr>
    </w:lvl>
    <w:lvl w:ilvl="1" w:tplc="04090019">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320">
    <w:nsid w:val="7A490D06"/>
    <w:multiLevelType w:val="multilevel"/>
    <w:tmpl w:val="F0E2C85A"/>
    <w:lvl w:ilvl="0">
      <w:start w:val="12"/>
      <w:numFmt w:val="decimal"/>
      <w:lvlText w:val="%1"/>
      <w:lvlJc w:val="left"/>
      <w:pPr>
        <w:ind w:left="420" w:hanging="420"/>
      </w:pPr>
      <w:rPr>
        <w:rFonts w:hint="default"/>
        <w:b w:val="0"/>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21">
    <w:nsid w:val="7A9631A3"/>
    <w:multiLevelType w:val="multilevel"/>
    <w:tmpl w:val="01D48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2">
    <w:nsid w:val="7AD17D6F"/>
    <w:multiLevelType w:val="hybridMultilevel"/>
    <w:tmpl w:val="933873F4"/>
    <w:lvl w:ilvl="0" w:tplc="E90E7E76">
      <w:start w:val="1"/>
      <w:numFmt w:val="upperLetter"/>
      <w:lvlText w:val="%1."/>
      <w:lvlJc w:val="left"/>
      <w:pPr>
        <w:tabs>
          <w:tab w:val="num" w:pos="720"/>
        </w:tabs>
        <w:ind w:left="720" w:hanging="360"/>
      </w:pPr>
      <w:rPr>
        <w:rFonts w:cs="Times New Roman" w:hint="default"/>
        <w:b/>
      </w:rPr>
    </w:lvl>
    <w:lvl w:ilvl="1" w:tplc="8BF80ADE">
      <w:start w:val="1"/>
      <w:numFmt w:val="decimal"/>
      <w:lvlText w:val="%2."/>
      <w:lvlJc w:val="left"/>
      <w:pPr>
        <w:ind w:left="1440" w:hanging="360"/>
      </w:pPr>
      <w:rPr>
        <w:rFonts w:hint="default"/>
      </w:rPr>
    </w:lvl>
    <w:lvl w:ilvl="2" w:tplc="7B68D13E" w:tentative="1">
      <w:start w:val="1"/>
      <w:numFmt w:val="lowerRoman"/>
      <w:lvlText w:val="%3."/>
      <w:lvlJc w:val="right"/>
      <w:pPr>
        <w:tabs>
          <w:tab w:val="num" w:pos="2160"/>
        </w:tabs>
        <w:ind w:left="2160" w:hanging="180"/>
      </w:pPr>
      <w:rPr>
        <w:rFonts w:cs="Times New Roman"/>
      </w:rPr>
    </w:lvl>
    <w:lvl w:ilvl="3" w:tplc="E2EAE34C" w:tentative="1">
      <w:start w:val="1"/>
      <w:numFmt w:val="decimal"/>
      <w:lvlText w:val="%4."/>
      <w:lvlJc w:val="left"/>
      <w:pPr>
        <w:tabs>
          <w:tab w:val="num" w:pos="2880"/>
        </w:tabs>
        <w:ind w:left="2880" w:hanging="360"/>
      </w:pPr>
      <w:rPr>
        <w:rFonts w:cs="Times New Roman"/>
      </w:rPr>
    </w:lvl>
    <w:lvl w:ilvl="4" w:tplc="75B4FBB6" w:tentative="1">
      <w:start w:val="1"/>
      <w:numFmt w:val="lowerLetter"/>
      <w:lvlText w:val="%5."/>
      <w:lvlJc w:val="left"/>
      <w:pPr>
        <w:tabs>
          <w:tab w:val="num" w:pos="3600"/>
        </w:tabs>
        <w:ind w:left="3600" w:hanging="360"/>
      </w:pPr>
      <w:rPr>
        <w:rFonts w:cs="Times New Roman"/>
      </w:rPr>
    </w:lvl>
    <w:lvl w:ilvl="5" w:tplc="1CBA4F36" w:tentative="1">
      <w:start w:val="1"/>
      <w:numFmt w:val="lowerRoman"/>
      <w:lvlText w:val="%6."/>
      <w:lvlJc w:val="right"/>
      <w:pPr>
        <w:tabs>
          <w:tab w:val="num" w:pos="4320"/>
        </w:tabs>
        <w:ind w:left="4320" w:hanging="180"/>
      </w:pPr>
      <w:rPr>
        <w:rFonts w:cs="Times New Roman"/>
      </w:rPr>
    </w:lvl>
    <w:lvl w:ilvl="6" w:tplc="49709CE0" w:tentative="1">
      <w:start w:val="1"/>
      <w:numFmt w:val="decimal"/>
      <w:lvlText w:val="%7."/>
      <w:lvlJc w:val="left"/>
      <w:pPr>
        <w:tabs>
          <w:tab w:val="num" w:pos="5040"/>
        </w:tabs>
        <w:ind w:left="5040" w:hanging="360"/>
      </w:pPr>
      <w:rPr>
        <w:rFonts w:cs="Times New Roman"/>
      </w:rPr>
    </w:lvl>
    <w:lvl w:ilvl="7" w:tplc="EEE80350" w:tentative="1">
      <w:start w:val="1"/>
      <w:numFmt w:val="lowerLetter"/>
      <w:lvlText w:val="%8."/>
      <w:lvlJc w:val="left"/>
      <w:pPr>
        <w:tabs>
          <w:tab w:val="num" w:pos="5760"/>
        </w:tabs>
        <w:ind w:left="5760" w:hanging="360"/>
      </w:pPr>
      <w:rPr>
        <w:rFonts w:cs="Times New Roman"/>
      </w:rPr>
    </w:lvl>
    <w:lvl w:ilvl="8" w:tplc="582CECC0" w:tentative="1">
      <w:start w:val="1"/>
      <w:numFmt w:val="lowerRoman"/>
      <w:lvlText w:val="%9."/>
      <w:lvlJc w:val="right"/>
      <w:pPr>
        <w:tabs>
          <w:tab w:val="num" w:pos="6480"/>
        </w:tabs>
        <w:ind w:left="6480" w:hanging="180"/>
      </w:pPr>
      <w:rPr>
        <w:rFonts w:cs="Times New Roman"/>
      </w:rPr>
    </w:lvl>
  </w:abstractNum>
  <w:abstractNum w:abstractNumId="323">
    <w:nsid w:val="7B4253E7"/>
    <w:multiLevelType w:val="hybridMultilevel"/>
    <w:tmpl w:val="FF9C944E"/>
    <w:lvl w:ilvl="0" w:tplc="04B2686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nsid w:val="7C2F67E5"/>
    <w:multiLevelType w:val="multilevel"/>
    <w:tmpl w:val="0409001F"/>
    <w:lvl w:ilvl="0">
      <w:start w:val="1"/>
      <w:numFmt w:val="decimal"/>
      <w:lvlText w:val="%1."/>
      <w:lvlJc w:val="left"/>
      <w:pPr>
        <w:ind w:left="2520" w:hanging="360"/>
      </w:pPr>
      <w:rPr>
        <w:rFonts w:cs="Times New Roman"/>
      </w:rPr>
    </w:lvl>
    <w:lvl w:ilvl="1">
      <w:start w:val="1"/>
      <w:numFmt w:val="decimal"/>
      <w:lvlText w:val="%1.%2."/>
      <w:lvlJc w:val="left"/>
      <w:pPr>
        <w:ind w:left="2952" w:hanging="432"/>
      </w:pPr>
      <w:rPr>
        <w:rFonts w:cs="Times New Roman"/>
      </w:rPr>
    </w:lvl>
    <w:lvl w:ilvl="2">
      <w:start w:val="1"/>
      <w:numFmt w:val="decimal"/>
      <w:lvlText w:val="%1.%2.%3."/>
      <w:lvlJc w:val="left"/>
      <w:pPr>
        <w:ind w:left="3384" w:hanging="504"/>
      </w:pPr>
      <w:rPr>
        <w:rFonts w:cs="Times New Roman"/>
      </w:rPr>
    </w:lvl>
    <w:lvl w:ilvl="3">
      <w:start w:val="1"/>
      <w:numFmt w:val="decimal"/>
      <w:lvlText w:val="%1.%2.%3.%4."/>
      <w:lvlJc w:val="left"/>
      <w:pPr>
        <w:ind w:left="3888" w:hanging="648"/>
      </w:pPr>
      <w:rPr>
        <w:rFonts w:cs="Times New Roman"/>
      </w:rPr>
    </w:lvl>
    <w:lvl w:ilvl="4">
      <w:start w:val="1"/>
      <w:numFmt w:val="decimal"/>
      <w:lvlText w:val="%1.%2.%3.%4.%5."/>
      <w:lvlJc w:val="left"/>
      <w:pPr>
        <w:ind w:left="4392" w:hanging="792"/>
      </w:pPr>
      <w:rPr>
        <w:rFonts w:cs="Times New Roman"/>
      </w:rPr>
    </w:lvl>
    <w:lvl w:ilvl="5">
      <w:start w:val="1"/>
      <w:numFmt w:val="decimal"/>
      <w:lvlText w:val="%1.%2.%3.%4.%5.%6."/>
      <w:lvlJc w:val="left"/>
      <w:pPr>
        <w:ind w:left="4896" w:hanging="936"/>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5904" w:hanging="1224"/>
      </w:pPr>
      <w:rPr>
        <w:rFonts w:cs="Times New Roman"/>
      </w:rPr>
    </w:lvl>
    <w:lvl w:ilvl="8">
      <w:start w:val="1"/>
      <w:numFmt w:val="decimal"/>
      <w:lvlText w:val="%1.%2.%3.%4.%5.%6.%7.%8.%9."/>
      <w:lvlJc w:val="left"/>
      <w:pPr>
        <w:ind w:left="6480" w:hanging="1440"/>
      </w:pPr>
      <w:rPr>
        <w:rFonts w:cs="Times New Roman"/>
      </w:rPr>
    </w:lvl>
  </w:abstractNum>
  <w:abstractNum w:abstractNumId="325">
    <w:nsid w:val="7D7A0636"/>
    <w:multiLevelType w:val="multilevel"/>
    <w:tmpl w:val="0B10DF56"/>
    <w:lvl w:ilvl="0">
      <w:start w:val="6"/>
      <w:numFmt w:val="decimal"/>
      <w:lvlText w:val="%1"/>
      <w:lvlJc w:val="left"/>
      <w:pPr>
        <w:ind w:left="360" w:hanging="360"/>
      </w:pPr>
      <w:rPr>
        <w:rFonts w:hint="default"/>
      </w:rPr>
    </w:lvl>
    <w:lvl w:ilvl="1">
      <w:start w:val="1"/>
      <w:numFmt w:val="decimal"/>
      <w:lvlText w:val="%1.%2"/>
      <w:lvlJc w:val="left"/>
      <w:pPr>
        <w:ind w:left="2430" w:hanging="36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6930" w:hanging="72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430" w:hanging="108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5930" w:hanging="1440"/>
      </w:pPr>
      <w:rPr>
        <w:rFonts w:hint="default"/>
      </w:rPr>
    </w:lvl>
    <w:lvl w:ilvl="8">
      <w:start w:val="1"/>
      <w:numFmt w:val="decimal"/>
      <w:lvlText w:val="%1.%2.%3.%4.%5.%6.%7.%8.%9"/>
      <w:lvlJc w:val="left"/>
      <w:pPr>
        <w:ind w:left="18360" w:hanging="1800"/>
      </w:pPr>
      <w:rPr>
        <w:rFonts w:hint="default"/>
      </w:rPr>
    </w:lvl>
  </w:abstractNum>
  <w:abstractNum w:abstractNumId="326">
    <w:nsid w:val="7DDE12E3"/>
    <w:multiLevelType w:val="multilevel"/>
    <w:tmpl w:val="A8DA3280"/>
    <w:lvl w:ilvl="0">
      <w:start w:val="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7">
    <w:nsid w:val="7E1D705A"/>
    <w:multiLevelType w:val="multilevel"/>
    <w:tmpl w:val="0680B3CE"/>
    <w:lvl w:ilvl="0">
      <w:start w:val="8"/>
      <w:numFmt w:val="decimal"/>
      <w:lvlText w:val="%1"/>
      <w:lvlJc w:val="left"/>
      <w:pPr>
        <w:ind w:left="360" w:hanging="360"/>
      </w:pPr>
      <w:rPr>
        <w:rFonts w:hint="default"/>
      </w:rPr>
    </w:lvl>
    <w:lvl w:ilvl="1">
      <w:start w:val="1"/>
      <w:numFmt w:val="decimal"/>
      <w:lvlText w:val="%1.%2"/>
      <w:lvlJc w:val="left"/>
      <w:pPr>
        <w:ind w:left="1454" w:hanging="360"/>
      </w:pPr>
      <w:rPr>
        <w:rFonts w:hint="default"/>
      </w:rPr>
    </w:lvl>
    <w:lvl w:ilvl="2">
      <w:start w:val="1"/>
      <w:numFmt w:val="decimal"/>
      <w:lvlText w:val="%1.%2.%3"/>
      <w:lvlJc w:val="left"/>
      <w:pPr>
        <w:ind w:left="2908" w:hanging="720"/>
      </w:pPr>
      <w:rPr>
        <w:rFonts w:hint="default"/>
      </w:rPr>
    </w:lvl>
    <w:lvl w:ilvl="3">
      <w:start w:val="1"/>
      <w:numFmt w:val="decimal"/>
      <w:lvlText w:val="%1.%2.%3.%4"/>
      <w:lvlJc w:val="left"/>
      <w:pPr>
        <w:ind w:left="4002" w:hanging="720"/>
      </w:pPr>
      <w:rPr>
        <w:rFonts w:hint="default"/>
      </w:rPr>
    </w:lvl>
    <w:lvl w:ilvl="4">
      <w:start w:val="1"/>
      <w:numFmt w:val="decimal"/>
      <w:lvlText w:val="%1.%2.%3.%4.%5"/>
      <w:lvlJc w:val="left"/>
      <w:pPr>
        <w:ind w:left="5456" w:hanging="1080"/>
      </w:pPr>
      <w:rPr>
        <w:rFonts w:hint="default"/>
      </w:rPr>
    </w:lvl>
    <w:lvl w:ilvl="5">
      <w:start w:val="1"/>
      <w:numFmt w:val="decimal"/>
      <w:lvlText w:val="%1.%2.%3.%4.%5.%6"/>
      <w:lvlJc w:val="left"/>
      <w:pPr>
        <w:ind w:left="6550" w:hanging="108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098" w:hanging="1440"/>
      </w:pPr>
      <w:rPr>
        <w:rFonts w:hint="default"/>
      </w:rPr>
    </w:lvl>
    <w:lvl w:ilvl="8">
      <w:start w:val="1"/>
      <w:numFmt w:val="decimal"/>
      <w:lvlText w:val="%1.%2.%3.%4.%5.%6.%7.%8.%9"/>
      <w:lvlJc w:val="left"/>
      <w:pPr>
        <w:ind w:left="10552" w:hanging="1800"/>
      </w:pPr>
      <w:rPr>
        <w:rFonts w:hint="default"/>
      </w:rPr>
    </w:lvl>
  </w:abstractNum>
  <w:abstractNum w:abstractNumId="328">
    <w:nsid w:val="7E3D42EE"/>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9">
    <w:nsid w:val="7E6E120C"/>
    <w:multiLevelType w:val="multilevel"/>
    <w:tmpl w:val="9148FCE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0">
    <w:nsid w:val="7EC63F08"/>
    <w:multiLevelType w:val="hybridMultilevel"/>
    <w:tmpl w:val="937A4116"/>
    <w:lvl w:ilvl="0" w:tplc="F63AB8BA">
      <w:start w:val="1"/>
      <w:numFmt w:val="decimal"/>
      <w:lvlText w:val="7.%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1">
    <w:nsid w:val="7F280838"/>
    <w:multiLevelType w:val="hybridMultilevel"/>
    <w:tmpl w:val="EC728418"/>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32">
    <w:nsid w:val="7FC0356F"/>
    <w:multiLevelType w:val="multilevel"/>
    <w:tmpl w:val="26444492"/>
    <w:lvl w:ilvl="0">
      <w:start w:val="5"/>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b w:val="0"/>
        <w:sz w:val="24"/>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abstractNum w:abstractNumId="333">
    <w:nsid w:val="7FF35591"/>
    <w:multiLevelType w:val="multilevel"/>
    <w:tmpl w:val="EC54D5E2"/>
    <w:lvl w:ilvl="0">
      <w:start w:val="1"/>
      <w:numFmt w:val="decimal"/>
      <w:lvlText w:val="%1.0"/>
      <w:lvlJc w:val="left"/>
      <w:pPr>
        <w:ind w:left="720" w:hanging="360"/>
      </w:pPr>
      <w:rPr>
        <w:rFonts w:cs="Times New Roman" w:hint="default"/>
        <w:b w:val="0"/>
        <w:i w:val="0"/>
        <w:sz w:val="24"/>
      </w:rPr>
    </w:lvl>
    <w:lvl w:ilvl="1">
      <w:start w:val="1"/>
      <w:numFmt w:val="decimal"/>
      <w:lvlText w:val="%1.%2"/>
      <w:lvlJc w:val="left"/>
      <w:pPr>
        <w:ind w:left="1440" w:hanging="360"/>
      </w:pPr>
      <w:rPr>
        <w:rFonts w:cs="Times New Roman" w:hint="default"/>
        <w:b w:val="0"/>
        <w:caps w:val="0"/>
        <w:sz w:val="24"/>
      </w:rPr>
    </w:lvl>
    <w:lvl w:ilvl="2">
      <w:start w:val="1"/>
      <w:numFmt w:val="decimal"/>
      <w:lvlText w:val="%1.%2.%3"/>
      <w:lvlJc w:val="left"/>
      <w:pPr>
        <w:ind w:left="2520" w:hanging="720"/>
      </w:pPr>
      <w:rPr>
        <w:rFonts w:cs="Times New Roman" w:hint="default"/>
        <w:sz w:val="24"/>
      </w:rPr>
    </w:lvl>
    <w:lvl w:ilvl="3">
      <w:start w:val="1"/>
      <w:numFmt w:val="bullet"/>
      <w:lvlText w:val=""/>
      <w:lvlJc w:val="left"/>
      <w:pPr>
        <w:ind w:left="3240" w:hanging="720"/>
      </w:pPr>
      <w:rPr>
        <w:rFonts w:ascii="Symbol" w:hAnsi="Symbol"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560" w:hanging="1440"/>
      </w:pPr>
      <w:rPr>
        <w:rFonts w:cs="Times New Roman" w:hint="default"/>
      </w:rPr>
    </w:lvl>
  </w:abstractNum>
  <w:num w:numId="1">
    <w:abstractNumId w:val="131"/>
  </w:num>
  <w:num w:numId="2">
    <w:abstractNumId w:val="180"/>
  </w:num>
  <w:num w:numId="3">
    <w:abstractNumId w:val="2"/>
  </w:num>
  <w:num w:numId="4">
    <w:abstractNumId w:val="18"/>
  </w:num>
  <w:num w:numId="5">
    <w:abstractNumId w:val="102"/>
  </w:num>
  <w:num w:numId="6">
    <w:abstractNumId w:val="297"/>
  </w:num>
  <w:num w:numId="7">
    <w:abstractNumId w:val="79"/>
  </w:num>
  <w:num w:numId="8">
    <w:abstractNumId w:val="128"/>
  </w:num>
  <w:num w:numId="9">
    <w:abstractNumId w:val="94"/>
  </w:num>
  <w:num w:numId="10">
    <w:abstractNumId w:val="199"/>
  </w:num>
  <w:num w:numId="11">
    <w:abstractNumId w:val="69"/>
  </w:num>
  <w:num w:numId="12">
    <w:abstractNumId w:val="136"/>
  </w:num>
  <w:num w:numId="13">
    <w:abstractNumId w:val="143"/>
  </w:num>
  <w:num w:numId="14">
    <w:abstractNumId w:val="160"/>
  </w:num>
  <w:num w:numId="15">
    <w:abstractNumId w:val="311"/>
  </w:num>
  <w:num w:numId="16">
    <w:abstractNumId w:val="287"/>
  </w:num>
  <w:num w:numId="17">
    <w:abstractNumId w:val="298"/>
  </w:num>
  <w:num w:numId="18">
    <w:abstractNumId w:val="264"/>
  </w:num>
  <w:num w:numId="19">
    <w:abstractNumId w:val="322"/>
  </w:num>
  <w:num w:numId="20">
    <w:abstractNumId w:val="70"/>
  </w:num>
  <w:num w:numId="21">
    <w:abstractNumId w:val="103"/>
  </w:num>
  <w:num w:numId="22">
    <w:abstractNumId w:val="116"/>
  </w:num>
  <w:num w:numId="23">
    <w:abstractNumId w:val="146"/>
  </w:num>
  <w:num w:numId="24">
    <w:abstractNumId w:val="162"/>
  </w:num>
  <w:num w:numId="25">
    <w:abstractNumId w:val="251"/>
  </w:num>
  <w:num w:numId="26">
    <w:abstractNumId w:val="213"/>
  </w:num>
  <w:num w:numId="27">
    <w:abstractNumId w:val="145"/>
  </w:num>
  <w:num w:numId="28">
    <w:abstractNumId w:val="179"/>
  </w:num>
  <w:num w:numId="29">
    <w:abstractNumId w:val="279"/>
  </w:num>
  <w:num w:numId="30">
    <w:abstractNumId w:val="161"/>
  </w:num>
  <w:num w:numId="31">
    <w:abstractNumId w:val="221"/>
  </w:num>
  <w:num w:numId="32">
    <w:abstractNumId w:val="227"/>
  </w:num>
  <w:num w:numId="33">
    <w:abstractNumId w:val="301"/>
  </w:num>
  <w:num w:numId="34">
    <w:abstractNumId w:val="319"/>
  </w:num>
  <w:num w:numId="35">
    <w:abstractNumId w:val="183"/>
  </w:num>
  <w:num w:numId="36">
    <w:abstractNumId w:val="263"/>
  </w:num>
  <w:num w:numId="37">
    <w:abstractNumId w:val="258"/>
  </w:num>
  <w:num w:numId="38">
    <w:abstractNumId w:val="250"/>
  </w:num>
  <w:num w:numId="39">
    <w:abstractNumId w:val="333"/>
  </w:num>
  <w:num w:numId="40">
    <w:abstractNumId w:val="150"/>
  </w:num>
  <w:num w:numId="41">
    <w:abstractNumId w:val="163"/>
  </w:num>
  <w:num w:numId="42">
    <w:abstractNumId w:val="154"/>
  </w:num>
  <w:num w:numId="43">
    <w:abstractNumId w:val="194"/>
  </w:num>
  <w:num w:numId="44">
    <w:abstractNumId w:val="29"/>
  </w:num>
  <w:num w:numId="45">
    <w:abstractNumId w:val="127"/>
  </w:num>
  <w:num w:numId="46">
    <w:abstractNumId w:val="275"/>
  </w:num>
  <w:num w:numId="47">
    <w:abstractNumId w:val="324"/>
  </w:num>
  <w:num w:numId="48">
    <w:abstractNumId w:val="149"/>
  </w:num>
  <w:num w:numId="49">
    <w:abstractNumId w:val="231"/>
  </w:num>
  <w:num w:numId="50">
    <w:abstractNumId w:val="225"/>
  </w:num>
  <w:num w:numId="51">
    <w:abstractNumId w:val="229"/>
  </w:num>
  <w:num w:numId="52">
    <w:abstractNumId w:val="236"/>
  </w:num>
  <w:num w:numId="53">
    <w:abstractNumId w:val="66"/>
  </w:num>
  <w:num w:numId="54">
    <w:abstractNumId w:val="39"/>
  </w:num>
  <w:num w:numId="55">
    <w:abstractNumId w:val="37"/>
  </w:num>
  <w:num w:numId="56">
    <w:abstractNumId w:val="198"/>
  </w:num>
  <w:num w:numId="57">
    <w:abstractNumId w:val="164"/>
  </w:num>
  <w:num w:numId="58">
    <w:abstractNumId w:val="218"/>
  </w:num>
  <w:num w:numId="59">
    <w:abstractNumId w:val="237"/>
  </w:num>
  <w:num w:numId="60">
    <w:abstractNumId w:val="210"/>
  </w:num>
  <w:num w:numId="61">
    <w:abstractNumId w:val="64"/>
  </w:num>
  <w:num w:numId="62">
    <w:abstractNumId w:val="63"/>
  </w:num>
  <w:num w:numId="63">
    <w:abstractNumId w:val="85"/>
  </w:num>
  <w:num w:numId="64">
    <w:abstractNumId w:val="295"/>
  </w:num>
  <w:num w:numId="65">
    <w:abstractNumId w:val="30"/>
  </w:num>
  <w:num w:numId="66">
    <w:abstractNumId w:val="332"/>
  </w:num>
  <w:num w:numId="67">
    <w:abstractNumId w:val="122"/>
  </w:num>
  <w:num w:numId="68">
    <w:abstractNumId w:val="36"/>
  </w:num>
  <w:num w:numId="69">
    <w:abstractNumId w:val="151"/>
  </w:num>
  <w:num w:numId="70">
    <w:abstractNumId w:val="75"/>
  </w:num>
  <w:num w:numId="71">
    <w:abstractNumId w:val="217"/>
  </w:num>
  <w:num w:numId="72">
    <w:abstractNumId w:val="13"/>
  </w:num>
  <w:num w:numId="73">
    <w:abstractNumId w:val="306"/>
  </w:num>
  <w:num w:numId="74">
    <w:abstractNumId w:val="28"/>
  </w:num>
  <w:num w:numId="75">
    <w:abstractNumId w:val="47"/>
  </w:num>
  <w:num w:numId="76">
    <w:abstractNumId w:val="309"/>
  </w:num>
  <w:num w:numId="77">
    <w:abstractNumId w:val="11"/>
  </w:num>
  <w:num w:numId="78">
    <w:abstractNumId w:val="156"/>
  </w:num>
  <w:num w:numId="79">
    <w:abstractNumId w:val="176"/>
  </w:num>
  <w:num w:numId="80">
    <w:abstractNumId w:val="98"/>
  </w:num>
  <w:num w:numId="81">
    <w:abstractNumId w:val="220"/>
  </w:num>
  <w:num w:numId="82">
    <w:abstractNumId w:val="112"/>
  </w:num>
  <w:num w:numId="83">
    <w:abstractNumId w:val="5"/>
  </w:num>
  <w:num w:numId="84">
    <w:abstractNumId w:val="81"/>
  </w:num>
  <w:num w:numId="85">
    <w:abstractNumId w:val="90"/>
  </w:num>
  <w:num w:numId="86">
    <w:abstractNumId w:val="317"/>
  </w:num>
  <w:num w:numId="87">
    <w:abstractNumId w:val="316"/>
  </w:num>
  <w:num w:numId="88">
    <w:abstractNumId w:val="178"/>
  </w:num>
  <w:num w:numId="89">
    <w:abstractNumId w:val="224"/>
  </w:num>
  <w:num w:numId="90">
    <w:abstractNumId w:val="276"/>
  </w:num>
  <w:num w:numId="91">
    <w:abstractNumId w:val="101"/>
  </w:num>
  <w:num w:numId="92">
    <w:abstractNumId w:val="135"/>
  </w:num>
  <w:num w:numId="93">
    <w:abstractNumId w:val="34"/>
  </w:num>
  <w:num w:numId="94">
    <w:abstractNumId w:val="321"/>
  </w:num>
  <w:num w:numId="95">
    <w:abstractNumId w:val="211"/>
  </w:num>
  <w:num w:numId="96">
    <w:abstractNumId w:val="272"/>
  </w:num>
  <w:num w:numId="97">
    <w:abstractNumId w:val="58"/>
  </w:num>
  <w:num w:numId="98">
    <w:abstractNumId w:val="35"/>
  </w:num>
  <w:num w:numId="99">
    <w:abstractNumId w:val="71"/>
  </w:num>
  <w:num w:numId="100">
    <w:abstractNumId w:val="121"/>
  </w:num>
  <w:num w:numId="101">
    <w:abstractNumId w:val="290"/>
  </w:num>
  <w:num w:numId="102">
    <w:abstractNumId w:val="177"/>
  </w:num>
  <w:num w:numId="103">
    <w:abstractNumId w:val="289"/>
  </w:num>
  <w:num w:numId="104">
    <w:abstractNumId w:val="139"/>
  </w:num>
  <w:num w:numId="105">
    <w:abstractNumId w:val="283"/>
  </w:num>
  <w:num w:numId="106">
    <w:abstractNumId w:val="4"/>
  </w:num>
  <w:num w:numId="107">
    <w:abstractNumId w:val="320"/>
  </w:num>
  <w:num w:numId="108">
    <w:abstractNumId w:val="254"/>
  </w:num>
  <w:num w:numId="109">
    <w:abstractNumId w:val="307"/>
  </w:num>
  <w:num w:numId="110">
    <w:abstractNumId w:val="3"/>
  </w:num>
  <w:num w:numId="111">
    <w:abstractNumId w:val="247"/>
  </w:num>
  <w:num w:numId="112">
    <w:abstractNumId w:val="327"/>
  </w:num>
  <w:num w:numId="113">
    <w:abstractNumId w:val="74"/>
  </w:num>
  <w:num w:numId="114">
    <w:abstractNumId w:val="304"/>
  </w:num>
  <w:num w:numId="115">
    <w:abstractNumId w:val="175"/>
  </w:num>
  <w:num w:numId="116">
    <w:abstractNumId w:val="42"/>
  </w:num>
  <w:num w:numId="117">
    <w:abstractNumId w:val="181"/>
  </w:num>
  <w:num w:numId="118">
    <w:abstractNumId w:val="89"/>
  </w:num>
  <w:num w:numId="119">
    <w:abstractNumId w:val="43"/>
  </w:num>
  <w:num w:numId="120">
    <w:abstractNumId w:val="312"/>
  </w:num>
  <w:num w:numId="121">
    <w:abstractNumId w:val="192"/>
  </w:num>
  <w:num w:numId="122">
    <w:abstractNumId w:val="308"/>
  </w:num>
  <w:num w:numId="123">
    <w:abstractNumId w:val="282"/>
  </w:num>
  <w:num w:numId="124">
    <w:abstractNumId w:val="169"/>
  </w:num>
  <w:num w:numId="125">
    <w:abstractNumId w:val="271"/>
  </w:num>
  <w:num w:numId="126">
    <w:abstractNumId w:val="300"/>
  </w:num>
  <w:num w:numId="127">
    <w:abstractNumId w:val="266"/>
  </w:num>
  <w:num w:numId="128">
    <w:abstractNumId w:val="172"/>
  </w:num>
  <w:num w:numId="129">
    <w:abstractNumId w:val="325"/>
  </w:num>
  <w:num w:numId="130">
    <w:abstractNumId w:val="186"/>
  </w:num>
  <w:num w:numId="131">
    <w:abstractNumId w:val="284"/>
  </w:num>
  <w:num w:numId="132">
    <w:abstractNumId w:val="204"/>
  </w:num>
  <w:num w:numId="133">
    <w:abstractNumId w:val="196"/>
  </w:num>
  <w:num w:numId="134">
    <w:abstractNumId w:val="68"/>
  </w:num>
  <w:num w:numId="135">
    <w:abstractNumId w:val="223"/>
  </w:num>
  <w:num w:numId="136">
    <w:abstractNumId w:val="171"/>
  </w:num>
  <w:num w:numId="137">
    <w:abstractNumId w:val="88"/>
  </w:num>
  <w:num w:numId="138">
    <w:abstractNumId w:val="21"/>
  </w:num>
  <w:num w:numId="139">
    <w:abstractNumId w:val="92"/>
  </w:num>
  <w:num w:numId="140">
    <w:abstractNumId w:val="109"/>
  </w:num>
  <w:num w:numId="141">
    <w:abstractNumId w:val="281"/>
  </w:num>
  <w:num w:numId="142">
    <w:abstractNumId w:val="147"/>
  </w:num>
  <w:num w:numId="143">
    <w:abstractNumId w:val="108"/>
  </w:num>
  <w:num w:numId="144">
    <w:abstractNumId w:val="41"/>
  </w:num>
  <w:num w:numId="145">
    <w:abstractNumId w:val="84"/>
  </w:num>
  <w:num w:numId="146">
    <w:abstractNumId w:val="55"/>
  </w:num>
  <w:num w:numId="147">
    <w:abstractNumId w:val="243"/>
  </w:num>
  <w:num w:numId="148">
    <w:abstractNumId w:val="241"/>
  </w:num>
  <w:num w:numId="149">
    <w:abstractNumId w:val="91"/>
  </w:num>
  <w:num w:numId="150">
    <w:abstractNumId w:val="152"/>
  </w:num>
  <w:num w:numId="151">
    <w:abstractNumId w:val="209"/>
  </w:num>
  <w:num w:numId="152">
    <w:abstractNumId w:val="120"/>
  </w:num>
  <w:num w:numId="153">
    <w:abstractNumId w:val="119"/>
  </w:num>
  <w:num w:numId="154">
    <w:abstractNumId w:val="206"/>
  </w:num>
  <w:num w:numId="155">
    <w:abstractNumId w:val="134"/>
  </w:num>
  <w:num w:numId="156">
    <w:abstractNumId w:val="274"/>
  </w:num>
  <w:num w:numId="157">
    <w:abstractNumId w:val="197"/>
  </w:num>
  <w:num w:numId="158">
    <w:abstractNumId w:val="238"/>
  </w:num>
  <w:num w:numId="159">
    <w:abstractNumId w:val="269"/>
  </w:num>
  <w:num w:numId="160">
    <w:abstractNumId w:val="157"/>
  </w:num>
  <w:num w:numId="161">
    <w:abstractNumId w:val="285"/>
  </w:num>
  <w:num w:numId="162">
    <w:abstractNumId w:val="60"/>
  </w:num>
  <w:num w:numId="163">
    <w:abstractNumId w:val="242"/>
  </w:num>
  <w:num w:numId="164">
    <w:abstractNumId w:val="148"/>
  </w:num>
  <w:num w:numId="165">
    <w:abstractNumId w:val="310"/>
  </w:num>
  <w:num w:numId="166">
    <w:abstractNumId w:val="219"/>
  </w:num>
  <w:num w:numId="167">
    <w:abstractNumId w:val="33"/>
  </w:num>
  <w:num w:numId="168">
    <w:abstractNumId w:val="252"/>
  </w:num>
  <w:num w:numId="169">
    <w:abstractNumId w:val="165"/>
  </w:num>
  <w:num w:numId="170">
    <w:abstractNumId w:val="187"/>
  </w:num>
  <w:num w:numId="171">
    <w:abstractNumId w:val="195"/>
  </w:num>
  <w:num w:numId="172">
    <w:abstractNumId w:val="140"/>
  </w:num>
  <w:num w:numId="173">
    <w:abstractNumId w:val="168"/>
  </w:num>
  <w:num w:numId="174">
    <w:abstractNumId w:val="265"/>
  </w:num>
  <w:num w:numId="175">
    <w:abstractNumId w:val="82"/>
  </w:num>
  <w:num w:numId="176">
    <w:abstractNumId w:val="235"/>
  </w:num>
  <w:num w:numId="177">
    <w:abstractNumId w:val="182"/>
  </w:num>
  <w:num w:numId="178">
    <w:abstractNumId w:val="253"/>
  </w:num>
  <w:num w:numId="179">
    <w:abstractNumId w:val="232"/>
  </w:num>
  <w:num w:numId="180">
    <w:abstractNumId w:val="125"/>
  </w:num>
  <w:num w:numId="181">
    <w:abstractNumId w:val="329"/>
  </w:num>
  <w:num w:numId="182">
    <w:abstractNumId w:val="73"/>
  </w:num>
  <w:num w:numId="183">
    <w:abstractNumId w:val="117"/>
  </w:num>
  <w:num w:numId="184">
    <w:abstractNumId w:val="259"/>
  </w:num>
  <w:num w:numId="185">
    <w:abstractNumId w:val="141"/>
  </w:num>
  <w:num w:numId="186">
    <w:abstractNumId w:val="25"/>
  </w:num>
  <w:num w:numId="187">
    <w:abstractNumId w:val="20"/>
  </w:num>
  <w:num w:numId="188">
    <w:abstractNumId w:val="267"/>
  </w:num>
  <w:num w:numId="189">
    <w:abstractNumId w:val="44"/>
  </w:num>
  <w:num w:numId="190">
    <w:abstractNumId w:val="216"/>
  </w:num>
  <w:num w:numId="191">
    <w:abstractNumId w:val="296"/>
  </w:num>
  <w:num w:numId="192">
    <w:abstractNumId w:val="7"/>
  </w:num>
  <w:num w:numId="193">
    <w:abstractNumId w:val="0"/>
  </w:num>
  <w:num w:numId="194">
    <w:abstractNumId w:val="207"/>
  </w:num>
  <w:num w:numId="195">
    <w:abstractNumId w:val="278"/>
  </w:num>
  <w:num w:numId="196">
    <w:abstractNumId w:val="78"/>
  </w:num>
  <w:num w:numId="197">
    <w:abstractNumId w:val="190"/>
  </w:num>
  <w:num w:numId="198">
    <w:abstractNumId w:val="137"/>
  </w:num>
  <w:num w:numId="199">
    <w:abstractNumId w:val="32"/>
  </w:num>
  <w:num w:numId="200">
    <w:abstractNumId w:val="105"/>
  </w:num>
  <w:num w:numId="201">
    <w:abstractNumId w:val="48"/>
  </w:num>
  <w:num w:numId="202">
    <w:abstractNumId w:val="191"/>
  </w:num>
  <w:num w:numId="203">
    <w:abstractNumId w:val="208"/>
  </w:num>
  <w:num w:numId="204">
    <w:abstractNumId w:val="200"/>
  </w:num>
  <w:num w:numId="205">
    <w:abstractNumId w:val="230"/>
  </w:num>
  <w:num w:numId="206">
    <w:abstractNumId w:val="331"/>
  </w:num>
  <w:num w:numId="207">
    <w:abstractNumId w:val="155"/>
  </w:num>
  <w:num w:numId="208">
    <w:abstractNumId w:val="113"/>
  </w:num>
  <w:num w:numId="209">
    <w:abstractNumId w:val="10"/>
  </w:num>
  <w:num w:numId="210">
    <w:abstractNumId w:val="326"/>
  </w:num>
  <w:num w:numId="211">
    <w:abstractNumId w:val="14"/>
  </w:num>
  <w:num w:numId="212">
    <w:abstractNumId w:val="315"/>
  </w:num>
  <w:num w:numId="213">
    <w:abstractNumId w:val="51"/>
  </w:num>
  <w:num w:numId="214">
    <w:abstractNumId w:val="174"/>
  </w:num>
  <w:num w:numId="215">
    <w:abstractNumId w:val="57"/>
  </w:num>
  <w:num w:numId="216">
    <w:abstractNumId w:val="126"/>
  </w:num>
  <w:num w:numId="217">
    <w:abstractNumId w:val="261"/>
  </w:num>
  <w:num w:numId="218">
    <w:abstractNumId w:val="130"/>
  </w:num>
  <w:num w:numId="219">
    <w:abstractNumId w:val="26"/>
  </w:num>
  <w:num w:numId="220">
    <w:abstractNumId w:val="193"/>
  </w:num>
  <w:num w:numId="221">
    <w:abstractNumId w:val="310"/>
  </w:num>
  <w:num w:numId="222">
    <w:abstractNumId w:val="310"/>
  </w:num>
  <w:num w:numId="223">
    <w:abstractNumId w:val="310"/>
  </w:num>
  <w:num w:numId="224">
    <w:abstractNumId w:val="310"/>
  </w:num>
  <w:num w:numId="225">
    <w:abstractNumId w:val="226"/>
  </w:num>
  <w:num w:numId="226">
    <w:abstractNumId w:val="310"/>
  </w:num>
  <w:num w:numId="227">
    <w:abstractNumId w:val="310"/>
  </w:num>
  <w:num w:numId="228">
    <w:abstractNumId w:val="132"/>
  </w:num>
  <w:num w:numId="229">
    <w:abstractNumId w:val="167"/>
  </w:num>
  <w:num w:numId="230">
    <w:abstractNumId w:val="245"/>
  </w:num>
  <w:num w:numId="231">
    <w:abstractNumId w:val="310"/>
  </w:num>
  <w:num w:numId="232">
    <w:abstractNumId w:val="17"/>
  </w:num>
  <w:num w:numId="233">
    <w:abstractNumId w:val="54"/>
  </w:num>
  <w:num w:numId="234">
    <w:abstractNumId w:val="76"/>
  </w:num>
  <w:num w:numId="235">
    <w:abstractNumId w:val="144"/>
  </w:num>
  <w:num w:numId="236">
    <w:abstractNumId w:val="314"/>
  </w:num>
  <w:num w:numId="237">
    <w:abstractNumId w:val="12"/>
  </w:num>
  <w:num w:numId="238">
    <w:abstractNumId w:val="52"/>
  </w:num>
  <w:num w:numId="239">
    <w:abstractNumId w:val="166"/>
  </w:num>
  <w:num w:numId="240">
    <w:abstractNumId w:val="310"/>
  </w:num>
  <w:num w:numId="241">
    <w:abstractNumId w:val="310"/>
  </w:num>
  <w:num w:numId="242">
    <w:abstractNumId w:val="114"/>
  </w:num>
  <w:num w:numId="243">
    <w:abstractNumId w:val="96"/>
  </w:num>
  <w:num w:numId="244">
    <w:abstractNumId w:val="248"/>
  </w:num>
  <w:num w:numId="245">
    <w:abstractNumId w:val="184"/>
  </w:num>
  <w:num w:numId="246">
    <w:abstractNumId w:val="302"/>
  </w:num>
  <w:num w:numId="247">
    <w:abstractNumId w:val="105"/>
  </w:num>
  <w:num w:numId="248">
    <w:abstractNumId w:val="185"/>
  </w:num>
  <w:num w:numId="249">
    <w:abstractNumId w:val="105"/>
  </w:num>
  <w:num w:numId="250">
    <w:abstractNumId w:val="105"/>
  </w:num>
  <w:num w:numId="251">
    <w:abstractNumId w:val="105"/>
  </w:num>
  <w:num w:numId="252">
    <w:abstractNumId w:val="310"/>
    <w:lvlOverride w:ilvl="0">
      <w:startOverride w:val="1"/>
    </w:lvlOverride>
  </w:num>
  <w:num w:numId="253">
    <w:abstractNumId w:val="8"/>
  </w:num>
  <w:num w:numId="254">
    <w:abstractNumId w:val="313"/>
  </w:num>
  <w:num w:numId="255">
    <w:abstractNumId w:val="111"/>
  </w:num>
  <w:num w:numId="256">
    <w:abstractNumId w:val="268"/>
  </w:num>
  <w:num w:numId="257">
    <w:abstractNumId w:val="138"/>
  </w:num>
  <w:num w:numId="258">
    <w:abstractNumId w:val="159"/>
  </w:num>
  <w:num w:numId="259">
    <w:abstractNumId w:val="153"/>
  </w:num>
  <w:num w:numId="260">
    <w:abstractNumId w:val="105"/>
  </w:num>
  <w:num w:numId="261">
    <w:abstractNumId w:val="105"/>
  </w:num>
  <w:num w:numId="262">
    <w:abstractNumId w:val="105"/>
  </w:num>
  <w:num w:numId="263">
    <w:abstractNumId w:val="105"/>
  </w:num>
  <w:num w:numId="264">
    <w:abstractNumId w:val="19"/>
  </w:num>
  <w:num w:numId="265">
    <w:abstractNumId w:val="105"/>
  </w:num>
  <w:num w:numId="266">
    <w:abstractNumId w:val="99"/>
  </w:num>
  <w:num w:numId="267">
    <w:abstractNumId w:val="9"/>
  </w:num>
  <w:num w:numId="268">
    <w:abstractNumId w:val="27"/>
  </w:num>
  <w:num w:numId="26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73"/>
  </w:num>
  <w:num w:numId="272">
    <w:abstractNumId w:val="170"/>
  </w:num>
  <w:num w:numId="273">
    <w:abstractNumId w:val="173"/>
  </w:num>
  <w:num w:numId="274">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94"/>
  </w:num>
  <w:num w:numId="278">
    <w:abstractNumId w:val="133"/>
  </w:num>
  <w:num w:numId="279">
    <w:abstractNumId w:val="86"/>
  </w:num>
  <w:num w:numId="28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53"/>
  </w:num>
  <w:num w:numId="282">
    <w:abstractNumId w:val="45"/>
  </w:num>
  <w:num w:numId="283">
    <w:abstractNumId w:val="277"/>
  </w:num>
  <w:num w:numId="284">
    <w:abstractNumId w:val="26"/>
  </w:num>
  <w:num w:numId="285">
    <w:abstractNumId w:val="305"/>
  </w:num>
  <w:num w:numId="286">
    <w:abstractNumId w:val="228"/>
  </w:num>
  <w:num w:numId="287">
    <w:abstractNumId w:val="303"/>
  </w:num>
  <w:num w:numId="288">
    <w:abstractNumId w:val="212"/>
  </w:num>
  <w:num w:numId="289">
    <w:abstractNumId w:val="83"/>
  </w:num>
  <w:num w:numId="290">
    <w:abstractNumId w:val="107"/>
  </w:num>
  <w:num w:numId="291">
    <w:abstractNumId w:val="1"/>
  </w:num>
  <w:num w:numId="292">
    <w:abstractNumId w:val="318"/>
  </w:num>
  <w:num w:numId="293">
    <w:abstractNumId w:val="214"/>
  </w:num>
  <w:num w:numId="294">
    <w:abstractNumId w:val="323"/>
  </w:num>
  <w:num w:numId="295">
    <w:abstractNumId w:val="24"/>
  </w:num>
  <w:num w:numId="296">
    <w:abstractNumId w:val="142"/>
  </w:num>
  <w:num w:numId="297">
    <w:abstractNumId w:val="67"/>
  </w:num>
  <w:num w:numId="298">
    <w:abstractNumId w:val="93"/>
  </w:num>
  <w:num w:numId="299">
    <w:abstractNumId w:val="115"/>
  </w:num>
  <w:num w:numId="300">
    <w:abstractNumId w:val="6"/>
  </w:num>
  <w:num w:numId="301">
    <w:abstractNumId w:val="234"/>
  </w:num>
  <w:num w:numId="302">
    <w:abstractNumId w:val="49"/>
  </w:num>
  <w:num w:numId="303">
    <w:abstractNumId w:val="110"/>
  </w:num>
  <w:num w:numId="304">
    <w:abstractNumId w:val="124"/>
  </w:num>
  <w:num w:numId="305">
    <w:abstractNumId w:val="100"/>
  </w:num>
  <w:num w:numId="306">
    <w:abstractNumId w:val="257"/>
  </w:num>
  <w:num w:numId="307">
    <w:abstractNumId w:val="239"/>
  </w:num>
  <w:num w:numId="308">
    <w:abstractNumId w:val="260"/>
  </w:num>
  <w:num w:numId="309">
    <w:abstractNumId w:val="288"/>
  </w:num>
  <w:num w:numId="310">
    <w:abstractNumId w:val="23"/>
  </w:num>
  <w:num w:numId="311">
    <w:abstractNumId w:val="291"/>
  </w:num>
  <w:num w:numId="3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2"/>
  </w:num>
  <w:num w:numId="314">
    <w:abstractNumId w:val="255"/>
  </w:num>
  <w:num w:numId="3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87"/>
  </w:num>
  <w:num w:numId="317">
    <w:abstractNumId w:val="26"/>
  </w:num>
  <w:num w:numId="318">
    <w:abstractNumId w:val="26"/>
  </w:num>
  <w:num w:numId="319">
    <w:abstractNumId w:val="26"/>
  </w:num>
  <w:num w:numId="320">
    <w:abstractNumId w:val="293"/>
  </w:num>
  <w:num w:numId="321">
    <w:abstractNumId w:val="97"/>
  </w:num>
  <w:num w:numId="322">
    <w:abstractNumId w:val="222"/>
  </w:num>
  <w:num w:numId="323">
    <w:abstractNumId w:val="15"/>
  </w:num>
  <w:num w:numId="324">
    <w:abstractNumId w:val="280"/>
  </w:num>
  <w:num w:numId="325">
    <w:abstractNumId w:val="233"/>
  </w:num>
  <w:num w:numId="326">
    <w:abstractNumId w:val="50"/>
  </w:num>
  <w:num w:numId="327">
    <w:abstractNumId w:val="292"/>
  </w:num>
  <w:num w:numId="328">
    <w:abstractNumId w:val="246"/>
  </w:num>
  <w:num w:numId="329">
    <w:abstractNumId w:val="26"/>
  </w:num>
  <w:num w:numId="330">
    <w:abstractNumId w:val="26"/>
  </w:num>
  <w:num w:numId="331">
    <w:abstractNumId w:val="72"/>
  </w:num>
  <w:num w:numId="332">
    <w:abstractNumId w:val="26"/>
  </w:num>
  <w:num w:numId="333">
    <w:abstractNumId w:val="26"/>
  </w:num>
  <w:num w:numId="334">
    <w:abstractNumId w:val="26"/>
  </w:num>
  <w:num w:numId="335">
    <w:abstractNumId w:val="26"/>
  </w:num>
  <w:num w:numId="336">
    <w:abstractNumId w:val="26"/>
  </w:num>
  <w:num w:numId="337">
    <w:abstractNumId w:val="26"/>
  </w:num>
  <w:num w:numId="338">
    <w:abstractNumId w:val="26"/>
  </w:num>
  <w:num w:numId="339">
    <w:abstractNumId w:val="26"/>
  </w:num>
  <w:num w:numId="340">
    <w:abstractNumId w:val="26"/>
  </w:num>
  <w:num w:numId="341">
    <w:abstractNumId w:val="26"/>
  </w:num>
  <w:num w:numId="342">
    <w:abstractNumId w:val="26"/>
  </w:num>
  <w:num w:numId="343">
    <w:abstractNumId w:val="26"/>
  </w:num>
  <w:num w:numId="344">
    <w:abstractNumId w:val="26"/>
  </w:num>
  <w:num w:numId="345">
    <w:abstractNumId w:val="26"/>
  </w:num>
  <w:num w:numId="346">
    <w:abstractNumId w:val="26"/>
  </w:num>
  <w:num w:numId="347">
    <w:abstractNumId w:val="26"/>
  </w:num>
  <w:num w:numId="348">
    <w:abstractNumId w:val="26"/>
  </w:num>
  <w:num w:numId="349">
    <w:abstractNumId w:val="26"/>
  </w:num>
  <w:num w:numId="350">
    <w:abstractNumId w:val="26"/>
  </w:num>
  <w:num w:numId="351">
    <w:abstractNumId w:val="26"/>
  </w:num>
  <w:num w:numId="352">
    <w:abstractNumId w:val="26"/>
  </w:num>
  <w:num w:numId="353">
    <w:abstractNumId w:val="26"/>
  </w:num>
  <w:num w:numId="354">
    <w:abstractNumId w:val="26"/>
  </w:num>
  <w:num w:numId="355">
    <w:abstractNumId w:val="26"/>
  </w:num>
  <w:num w:numId="356">
    <w:abstractNumId w:val="26"/>
  </w:num>
  <w:num w:numId="357">
    <w:abstractNumId w:val="26"/>
  </w:num>
  <w:num w:numId="358">
    <w:abstractNumId w:val="26"/>
  </w:num>
  <w:num w:numId="359">
    <w:abstractNumId w:val="26"/>
  </w:num>
  <w:num w:numId="360">
    <w:abstractNumId w:val="26"/>
  </w:num>
  <w:num w:numId="361">
    <w:abstractNumId w:val="26"/>
  </w:num>
  <w:num w:numId="362">
    <w:abstractNumId w:val="26"/>
  </w:num>
  <w:num w:numId="363">
    <w:abstractNumId w:val="26"/>
  </w:num>
  <w:num w:numId="364">
    <w:abstractNumId w:val="26"/>
  </w:num>
  <w:num w:numId="365">
    <w:abstractNumId w:val="26"/>
  </w:num>
  <w:num w:numId="366">
    <w:abstractNumId w:val="26"/>
  </w:num>
  <w:num w:numId="367">
    <w:abstractNumId w:val="26"/>
  </w:num>
  <w:num w:numId="368">
    <w:abstractNumId w:val="26"/>
  </w:num>
  <w:num w:numId="369">
    <w:abstractNumId w:val="26"/>
  </w:num>
  <w:num w:numId="370">
    <w:abstractNumId w:val="26"/>
  </w:num>
  <w:num w:numId="371">
    <w:abstractNumId w:val="26"/>
  </w:num>
  <w:num w:numId="372">
    <w:abstractNumId w:val="26"/>
  </w:num>
  <w:num w:numId="373">
    <w:abstractNumId w:val="26"/>
  </w:num>
  <w:num w:numId="374">
    <w:abstractNumId w:val="26"/>
  </w:num>
  <w:num w:numId="375">
    <w:abstractNumId w:val="26"/>
  </w:num>
  <w:num w:numId="376">
    <w:abstractNumId w:val="26"/>
  </w:num>
  <w:num w:numId="377">
    <w:abstractNumId w:val="26"/>
  </w:num>
  <w:num w:numId="378">
    <w:abstractNumId w:val="62"/>
  </w:num>
  <w:num w:numId="379">
    <w:abstractNumId w:val="330"/>
  </w:num>
  <w:num w:numId="380">
    <w:abstractNumId w:val="189"/>
  </w:num>
  <w:num w:numId="381">
    <w:abstractNumId w:val="205"/>
  </w:num>
  <w:num w:numId="382">
    <w:abstractNumId w:val="262"/>
  </w:num>
  <w:num w:numId="383">
    <w:abstractNumId w:val="240"/>
  </w:num>
  <w:num w:numId="384">
    <w:abstractNumId w:val="202"/>
  </w:num>
  <w:num w:numId="385">
    <w:abstractNumId w:val="256"/>
  </w:num>
  <w:num w:numId="386">
    <w:abstractNumId w:val="40"/>
  </w:num>
  <w:num w:numId="387">
    <w:abstractNumId w:val="65"/>
  </w:num>
  <w:num w:numId="388">
    <w:abstractNumId w:val="286"/>
  </w:num>
  <w:num w:numId="389">
    <w:abstractNumId w:val="158"/>
  </w:num>
  <w:num w:numId="390">
    <w:abstractNumId w:val="249"/>
  </w:num>
  <w:num w:numId="391">
    <w:abstractNumId w:val="244"/>
  </w:num>
  <w:num w:numId="392">
    <w:abstractNumId w:val="26"/>
  </w:num>
  <w:num w:numId="393">
    <w:abstractNumId w:val="118"/>
  </w:num>
  <w:num w:numId="394">
    <w:abstractNumId w:val="31"/>
    <w:lvlOverride w:ilvl="2">
      <w:lvl w:ilvl="2">
        <w:start w:val="1"/>
        <w:numFmt w:val="decimal"/>
        <w:lvlText w:val="%1.%2.%3."/>
        <w:lvlJc w:val="left"/>
        <w:pPr>
          <w:ind w:left="2610" w:hanging="720"/>
        </w:pPr>
        <w:rPr>
          <w:rFonts w:hint="default"/>
          <w:b/>
        </w:rPr>
      </w:lvl>
    </w:lvlOverride>
  </w:num>
  <w:num w:numId="395">
    <w:abstractNumId w:val="95"/>
  </w:num>
  <w:num w:numId="396">
    <w:abstractNumId w:val="215"/>
  </w:num>
  <w:num w:numId="397">
    <w:abstractNumId w:val="26"/>
  </w:num>
  <w:num w:numId="398">
    <w:abstractNumId w:val="26"/>
  </w:num>
  <w:num w:numId="399">
    <w:abstractNumId w:val="56"/>
  </w:num>
  <w:num w:numId="400">
    <w:abstractNumId w:val="123"/>
  </w:num>
  <w:num w:numId="401">
    <w:abstractNumId w:val="61"/>
  </w:num>
  <w:num w:numId="402">
    <w:abstractNumId w:val="328"/>
  </w:num>
  <w:num w:numId="403">
    <w:abstractNumId w:val="59"/>
  </w:num>
  <w:num w:numId="404">
    <w:abstractNumId w:val="26"/>
  </w:num>
  <w:num w:numId="405">
    <w:abstractNumId w:val="26"/>
  </w:num>
  <w:num w:numId="406">
    <w:abstractNumId w:val="26"/>
  </w:num>
  <w:num w:numId="407">
    <w:abstractNumId w:val="26"/>
  </w:num>
  <w:num w:numId="408">
    <w:abstractNumId w:val="26"/>
  </w:num>
  <w:num w:numId="409">
    <w:abstractNumId w:val="26"/>
  </w:num>
  <w:num w:numId="410">
    <w:abstractNumId w:val="26"/>
  </w:num>
  <w:num w:numId="411">
    <w:abstractNumId w:val="26"/>
  </w:num>
  <w:num w:numId="412">
    <w:abstractNumId w:val="26"/>
  </w:num>
  <w:num w:numId="413">
    <w:abstractNumId w:val="26"/>
  </w:num>
  <w:num w:numId="414">
    <w:abstractNumId w:val="299"/>
  </w:num>
  <w:num w:numId="415">
    <w:abstractNumId w:val="26"/>
  </w:num>
  <w:num w:numId="416">
    <w:abstractNumId w:val="26"/>
  </w:num>
  <w:num w:numId="417">
    <w:abstractNumId w:val="26"/>
  </w:num>
  <w:num w:numId="418">
    <w:abstractNumId w:val="26"/>
  </w:num>
  <w:num w:numId="419">
    <w:abstractNumId w:val="26"/>
  </w:num>
  <w:num w:numId="420">
    <w:abstractNumId w:val="26"/>
  </w:num>
  <w:num w:numId="421">
    <w:abstractNumId w:val="26"/>
  </w:num>
  <w:num w:numId="422">
    <w:abstractNumId w:val="26"/>
  </w:num>
  <w:num w:numId="423">
    <w:abstractNumId w:val="26"/>
  </w:num>
  <w:num w:numId="424">
    <w:abstractNumId w:val="26"/>
  </w:num>
  <w:num w:numId="425">
    <w:abstractNumId w:val="26"/>
  </w:num>
  <w:num w:numId="426">
    <w:abstractNumId w:val="104"/>
  </w:num>
  <w:num w:numId="427">
    <w:abstractNumId w:val="80"/>
  </w:num>
  <w:num w:numId="428">
    <w:abstractNumId w:val="16"/>
  </w:num>
  <w:num w:numId="429">
    <w:abstractNumId w:val="38"/>
  </w:num>
  <w:num w:numId="430">
    <w:abstractNumId w:val="46"/>
  </w:num>
  <w:num w:numId="431">
    <w:abstractNumId w:val="77"/>
  </w:num>
  <w:num w:numId="432">
    <w:abstractNumId w:val="26"/>
  </w:num>
  <w:num w:numId="433">
    <w:abstractNumId w:val="26"/>
  </w:num>
  <w:num w:numId="434">
    <w:abstractNumId w:val="26"/>
  </w:num>
  <w:num w:numId="435">
    <w:abstractNumId w:val="26"/>
  </w:num>
  <w:num w:numId="436">
    <w:abstractNumId w:val="26"/>
  </w:num>
  <w:num w:numId="437">
    <w:abstractNumId w:val="26"/>
  </w:num>
  <w:num w:numId="438">
    <w:abstractNumId w:val="188"/>
  </w:num>
  <w:num w:numId="439">
    <w:abstractNumId w:val="26"/>
  </w:num>
  <w:num w:numId="440">
    <w:abstractNumId w:val="26"/>
  </w:num>
  <w:num w:numId="441">
    <w:abstractNumId w:val="26"/>
  </w:num>
  <w:num w:numId="442">
    <w:abstractNumId w:val="270"/>
  </w:num>
  <w:num w:numId="443">
    <w:abstractNumId w:val="26"/>
  </w:num>
  <w:num w:numId="444">
    <w:abstractNumId w:val="26"/>
  </w:num>
  <w:num w:numId="445">
    <w:abstractNumId w:val="26"/>
  </w:num>
  <w:num w:numId="446">
    <w:abstractNumId w:val="26"/>
  </w:num>
  <w:num w:numId="447">
    <w:abstractNumId w:val="26"/>
  </w:num>
  <w:numIdMacAtCleanup w:val="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forms" w:formatting="1" w:enforcement="1" w:cryptProviderType="rsaAES" w:cryptAlgorithmClass="hash" w:cryptAlgorithmType="typeAny" w:cryptAlgorithmSid="14" w:cryptSpinCount="100000" w:hash="AQIRy9wA6Ya3kKbEAcNh5yV/II0ExOoPU1Tw3XPCyF7fmZbx2Agm78aMxA0k/ASQbkieFs7lBjl5OE9lwRBxhQ==" w:salt="uhdaXa9chqEIwP6x/hy7c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FD"/>
    <w:rsid w:val="00002B02"/>
    <w:rsid w:val="00003B65"/>
    <w:rsid w:val="00003BCD"/>
    <w:rsid w:val="00004F1E"/>
    <w:rsid w:val="0000589C"/>
    <w:rsid w:val="00006040"/>
    <w:rsid w:val="00006275"/>
    <w:rsid w:val="00010FB5"/>
    <w:rsid w:val="00011782"/>
    <w:rsid w:val="00011CFD"/>
    <w:rsid w:val="0001269C"/>
    <w:rsid w:val="00012CD1"/>
    <w:rsid w:val="00012F22"/>
    <w:rsid w:val="0001355A"/>
    <w:rsid w:val="0001453F"/>
    <w:rsid w:val="00014AB3"/>
    <w:rsid w:val="00014C42"/>
    <w:rsid w:val="00014DE5"/>
    <w:rsid w:val="0001559C"/>
    <w:rsid w:val="00015E6B"/>
    <w:rsid w:val="00020AF3"/>
    <w:rsid w:val="00020BD6"/>
    <w:rsid w:val="00021585"/>
    <w:rsid w:val="00021FB9"/>
    <w:rsid w:val="000239E7"/>
    <w:rsid w:val="00025BEE"/>
    <w:rsid w:val="00027841"/>
    <w:rsid w:val="000303E0"/>
    <w:rsid w:val="0003065D"/>
    <w:rsid w:val="00030C43"/>
    <w:rsid w:val="0003146F"/>
    <w:rsid w:val="000317C2"/>
    <w:rsid w:val="00032129"/>
    <w:rsid w:val="0003233D"/>
    <w:rsid w:val="00032B1E"/>
    <w:rsid w:val="00033411"/>
    <w:rsid w:val="0003385F"/>
    <w:rsid w:val="00033C77"/>
    <w:rsid w:val="00035A03"/>
    <w:rsid w:val="00035B7C"/>
    <w:rsid w:val="000366FA"/>
    <w:rsid w:val="00036BAC"/>
    <w:rsid w:val="000375F8"/>
    <w:rsid w:val="00037D22"/>
    <w:rsid w:val="00040283"/>
    <w:rsid w:val="0004075A"/>
    <w:rsid w:val="00040CDE"/>
    <w:rsid w:val="0004113B"/>
    <w:rsid w:val="0004253D"/>
    <w:rsid w:val="0004271D"/>
    <w:rsid w:val="000429C0"/>
    <w:rsid w:val="00044FEA"/>
    <w:rsid w:val="00045C4D"/>
    <w:rsid w:val="0004666F"/>
    <w:rsid w:val="00047EE1"/>
    <w:rsid w:val="00051435"/>
    <w:rsid w:val="0005240F"/>
    <w:rsid w:val="00052553"/>
    <w:rsid w:val="00052BA5"/>
    <w:rsid w:val="00052D28"/>
    <w:rsid w:val="000534E2"/>
    <w:rsid w:val="00053C2B"/>
    <w:rsid w:val="00053E25"/>
    <w:rsid w:val="00053F42"/>
    <w:rsid w:val="000545BD"/>
    <w:rsid w:val="000561C1"/>
    <w:rsid w:val="00056569"/>
    <w:rsid w:val="000615A8"/>
    <w:rsid w:val="00061B47"/>
    <w:rsid w:val="00061DFD"/>
    <w:rsid w:val="000623CA"/>
    <w:rsid w:val="000627FD"/>
    <w:rsid w:val="00062BD2"/>
    <w:rsid w:val="00063F23"/>
    <w:rsid w:val="000644C2"/>
    <w:rsid w:val="000648C2"/>
    <w:rsid w:val="00065761"/>
    <w:rsid w:val="00066CE2"/>
    <w:rsid w:val="0006784D"/>
    <w:rsid w:val="00067BC9"/>
    <w:rsid w:val="0007024E"/>
    <w:rsid w:val="00070B17"/>
    <w:rsid w:val="00071B71"/>
    <w:rsid w:val="000724AB"/>
    <w:rsid w:val="00074462"/>
    <w:rsid w:val="0007530B"/>
    <w:rsid w:val="000759D5"/>
    <w:rsid w:val="00077163"/>
    <w:rsid w:val="00081003"/>
    <w:rsid w:val="0008100A"/>
    <w:rsid w:val="000810E1"/>
    <w:rsid w:val="000815EC"/>
    <w:rsid w:val="00081EC0"/>
    <w:rsid w:val="00083421"/>
    <w:rsid w:val="00084948"/>
    <w:rsid w:val="00085CA0"/>
    <w:rsid w:val="00087D7F"/>
    <w:rsid w:val="00091CCC"/>
    <w:rsid w:val="00093AAD"/>
    <w:rsid w:val="00094C32"/>
    <w:rsid w:val="00095008"/>
    <w:rsid w:val="00096796"/>
    <w:rsid w:val="00097247"/>
    <w:rsid w:val="00097483"/>
    <w:rsid w:val="000976CE"/>
    <w:rsid w:val="00097923"/>
    <w:rsid w:val="000A03A3"/>
    <w:rsid w:val="000A1BB2"/>
    <w:rsid w:val="000A2A28"/>
    <w:rsid w:val="000A386C"/>
    <w:rsid w:val="000A4636"/>
    <w:rsid w:val="000A7218"/>
    <w:rsid w:val="000B0A6B"/>
    <w:rsid w:val="000B1A39"/>
    <w:rsid w:val="000B3FF6"/>
    <w:rsid w:val="000B4290"/>
    <w:rsid w:val="000B6258"/>
    <w:rsid w:val="000B6803"/>
    <w:rsid w:val="000B68CF"/>
    <w:rsid w:val="000B6CA0"/>
    <w:rsid w:val="000B6F5E"/>
    <w:rsid w:val="000B7593"/>
    <w:rsid w:val="000C1BAA"/>
    <w:rsid w:val="000C1BC3"/>
    <w:rsid w:val="000C2509"/>
    <w:rsid w:val="000C35B8"/>
    <w:rsid w:val="000C4760"/>
    <w:rsid w:val="000C611F"/>
    <w:rsid w:val="000C7338"/>
    <w:rsid w:val="000C7E98"/>
    <w:rsid w:val="000D1D2D"/>
    <w:rsid w:val="000D3308"/>
    <w:rsid w:val="000D40A5"/>
    <w:rsid w:val="000D5669"/>
    <w:rsid w:val="000D5887"/>
    <w:rsid w:val="000D5B24"/>
    <w:rsid w:val="000D6E11"/>
    <w:rsid w:val="000D71F4"/>
    <w:rsid w:val="000E0059"/>
    <w:rsid w:val="000E0CD4"/>
    <w:rsid w:val="000E2BDA"/>
    <w:rsid w:val="000E40B2"/>
    <w:rsid w:val="000E4DEB"/>
    <w:rsid w:val="000E5542"/>
    <w:rsid w:val="000E57A9"/>
    <w:rsid w:val="000E6765"/>
    <w:rsid w:val="000E78DE"/>
    <w:rsid w:val="000F02D4"/>
    <w:rsid w:val="000F06CD"/>
    <w:rsid w:val="000F0EC8"/>
    <w:rsid w:val="000F256D"/>
    <w:rsid w:val="000F41F6"/>
    <w:rsid w:val="000F4489"/>
    <w:rsid w:val="000F4CF2"/>
    <w:rsid w:val="000F5ADA"/>
    <w:rsid w:val="000F673B"/>
    <w:rsid w:val="000F7705"/>
    <w:rsid w:val="000F7A39"/>
    <w:rsid w:val="00101513"/>
    <w:rsid w:val="001015F4"/>
    <w:rsid w:val="00102C16"/>
    <w:rsid w:val="001034BF"/>
    <w:rsid w:val="001050C2"/>
    <w:rsid w:val="001055C5"/>
    <w:rsid w:val="0010570A"/>
    <w:rsid w:val="00105ACE"/>
    <w:rsid w:val="001065A2"/>
    <w:rsid w:val="00110284"/>
    <w:rsid w:val="0011099E"/>
    <w:rsid w:val="001109D1"/>
    <w:rsid w:val="00111536"/>
    <w:rsid w:val="00111917"/>
    <w:rsid w:val="00112A79"/>
    <w:rsid w:val="00113265"/>
    <w:rsid w:val="00113B96"/>
    <w:rsid w:val="00114282"/>
    <w:rsid w:val="0011492C"/>
    <w:rsid w:val="0011569E"/>
    <w:rsid w:val="00115A9E"/>
    <w:rsid w:val="001168C2"/>
    <w:rsid w:val="001172F0"/>
    <w:rsid w:val="00117620"/>
    <w:rsid w:val="00120287"/>
    <w:rsid w:val="001208AA"/>
    <w:rsid w:val="001209D0"/>
    <w:rsid w:val="001211F1"/>
    <w:rsid w:val="00122575"/>
    <w:rsid w:val="001233B9"/>
    <w:rsid w:val="00123B68"/>
    <w:rsid w:val="001256B5"/>
    <w:rsid w:val="00126033"/>
    <w:rsid w:val="00126A03"/>
    <w:rsid w:val="001274EE"/>
    <w:rsid w:val="00130733"/>
    <w:rsid w:val="001309B9"/>
    <w:rsid w:val="00131295"/>
    <w:rsid w:val="00131CA5"/>
    <w:rsid w:val="00131EC4"/>
    <w:rsid w:val="00132BD0"/>
    <w:rsid w:val="0013345A"/>
    <w:rsid w:val="00133F5D"/>
    <w:rsid w:val="00134100"/>
    <w:rsid w:val="00134E66"/>
    <w:rsid w:val="0013605C"/>
    <w:rsid w:val="0013746D"/>
    <w:rsid w:val="00137A36"/>
    <w:rsid w:val="00140169"/>
    <w:rsid w:val="00141226"/>
    <w:rsid w:val="00141504"/>
    <w:rsid w:val="00141A61"/>
    <w:rsid w:val="001424AB"/>
    <w:rsid w:val="00142AAA"/>
    <w:rsid w:val="00143334"/>
    <w:rsid w:val="00143CF6"/>
    <w:rsid w:val="00143DE6"/>
    <w:rsid w:val="00145F8C"/>
    <w:rsid w:val="0014720F"/>
    <w:rsid w:val="001476AA"/>
    <w:rsid w:val="00151D62"/>
    <w:rsid w:val="00155CC2"/>
    <w:rsid w:val="001570C0"/>
    <w:rsid w:val="00157318"/>
    <w:rsid w:val="0015758A"/>
    <w:rsid w:val="00160674"/>
    <w:rsid w:val="00162716"/>
    <w:rsid w:val="00163797"/>
    <w:rsid w:val="00163FD6"/>
    <w:rsid w:val="00167E8E"/>
    <w:rsid w:val="00170805"/>
    <w:rsid w:val="0017094E"/>
    <w:rsid w:val="0017129C"/>
    <w:rsid w:val="00171337"/>
    <w:rsid w:val="00171FC4"/>
    <w:rsid w:val="001722E5"/>
    <w:rsid w:val="00172337"/>
    <w:rsid w:val="00172458"/>
    <w:rsid w:val="00172CB2"/>
    <w:rsid w:val="001732FF"/>
    <w:rsid w:val="00173301"/>
    <w:rsid w:val="0017427C"/>
    <w:rsid w:val="00174597"/>
    <w:rsid w:val="001759DC"/>
    <w:rsid w:val="001761C6"/>
    <w:rsid w:val="00176A41"/>
    <w:rsid w:val="00176B09"/>
    <w:rsid w:val="001778DB"/>
    <w:rsid w:val="00180C0F"/>
    <w:rsid w:val="00184066"/>
    <w:rsid w:val="00184AC5"/>
    <w:rsid w:val="00184E48"/>
    <w:rsid w:val="001856C4"/>
    <w:rsid w:val="00185840"/>
    <w:rsid w:val="00185D99"/>
    <w:rsid w:val="00185F93"/>
    <w:rsid w:val="0018648D"/>
    <w:rsid w:val="00186F76"/>
    <w:rsid w:val="001911EC"/>
    <w:rsid w:val="00191286"/>
    <w:rsid w:val="00191589"/>
    <w:rsid w:val="00192079"/>
    <w:rsid w:val="00192179"/>
    <w:rsid w:val="001924C8"/>
    <w:rsid w:val="00192BF1"/>
    <w:rsid w:val="00192CEB"/>
    <w:rsid w:val="00192D43"/>
    <w:rsid w:val="001943D0"/>
    <w:rsid w:val="001947D1"/>
    <w:rsid w:val="00194C5C"/>
    <w:rsid w:val="0019504C"/>
    <w:rsid w:val="001954AE"/>
    <w:rsid w:val="00197093"/>
    <w:rsid w:val="0019711F"/>
    <w:rsid w:val="00197E25"/>
    <w:rsid w:val="00197F10"/>
    <w:rsid w:val="001A01E3"/>
    <w:rsid w:val="001A1BFC"/>
    <w:rsid w:val="001A32EA"/>
    <w:rsid w:val="001A370A"/>
    <w:rsid w:val="001A3D9D"/>
    <w:rsid w:val="001A43B5"/>
    <w:rsid w:val="001A4C46"/>
    <w:rsid w:val="001A5D43"/>
    <w:rsid w:val="001A71BA"/>
    <w:rsid w:val="001A75D9"/>
    <w:rsid w:val="001A7ED0"/>
    <w:rsid w:val="001A7FBB"/>
    <w:rsid w:val="001B0B68"/>
    <w:rsid w:val="001B1429"/>
    <w:rsid w:val="001B1624"/>
    <w:rsid w:val="001B26A7"/>
    <w:rsid w:val="001B2C9D"/>
    <w:rsid w:val="001B410D"/>
    <w:rsid w:val="001B4530"/>
    <w:rsid w:val="001B5093"/>
    <w:rsid w:val="001B5143"/>
    <w:rsid w:val="001B68F4"/>
    <w:rsid w:val="001B6A3D"/>
    <w:rsid w:val="001B7CA4"/>
    <w:rsid w:val="001C0E3F"/>
    <w:rsid w:val="001C106A"/>
    <w:rsid w:val="001C143B"/>
    <w:rsid w:val="001C1BEC"/>
    <w:rsid w:val="001C2967"/>
    <w:rsid w:val="001C29AB"/>
    <w:rsid w:val="001C3796"/>
    <w:rsid w:val="001C3C24"/>
    <w:rsid w:val="001C4B1B"/>
    <w:rsid w:val="001C4FFC"/>
    <w:rsid w:val="001C52D5"/>
    <w:rsid w:val="001C5BEE"/>
    <w:rsid w:val="001C7123"/>
    <w:rsid w:val="001C77FF"/>
    <w:rsid w:val="001C7D2C"/>
    <w:rsid w:val="001D0DB7"/>
    <w:rsid w:val="001D17D0"/>
    <w:rsid w:val="001D21FB"/>
    <w:rsid w:val="001D2485"/>
    <w:rsid w:val="001D30D0"/>
    <w:rsid w:val="001D4622"/>
    <w:rsid w:val="001D5068"/>
    <w:rsid w:val="001D5638"/>
    <w:rsid w:val="001D5F29"/>
    <w:rsid w:val="001D6DE8"/>
    <w:rsid w:val="001E2A2B"/>
    <w:rsid w:val="001E31EB"/>
    <w:rsid w:val="001E521A"/>
    <w:rsid w:val="001E57F3"/>
    <w:rsid w:val="001E6595"/>
    <w:rsid w:val="001E76CC"/>
    <w:rsid w:val="001F006D"/>
    <w:rsid w:val="001F3C93"/>
    <w:rsid w:val="001F3DE0"/>
    <w:rsid w:val="001F3FA4"/>
    <w:rsid w:val="001F492D"/>
    <w:rsid w:val="001F5C0F"/>
    <w:rsid w:val="001F5D80"/>
    <w:rsid w:val="001F6B8E"/>
    <w:rsid w:val="001F7944"/>
    <w:rsid w:val="001F7AF9"/>
    <w:rsid w:val="001F7DCA"/>
    <w:rsid w:val="0020025A"/>
    <w:rsid w:val="00201405"/>
    <w:rsid w:val="002016FA"/>
    <w:rsid w:val="00203BCC"/>
    <w:rsid w:val="00205A39"/>
    <w:rsid w:val="00205C75"/>
    <w:rsid w:val="0020606F"/>
    <w:rsid w:val="0020613A"/>
    <w:rsid w:val="00207837"/>
    <w:rsid w:val="002115D5"/>
    <w:rsid w:val="00212710"/>
    <w:rsid w:val="00212D9B"/>
    <w:rsid w:val="00213013"/>
    <w:rsid w:val="0021373B"/>
    <w:rsid w:val="00214197"/>
    <w:rsid w:val="00214372"/>
    <w:rsid w:val="00215568"/>
    <w:rsid w:val="002163B4"/>
    <w:rsid w:val="00217B17"/>
    <w:rsid w:val="00220DF8"/>
    <w:rsid w:val="00220E7A"/>
    <w:rsid w:val="00221403"/>
    <w:rsid w:val="00222F37"/>
    <w:rsid w:val="002240EB"/>
    <w:rsid w:val="00225350"/>
    <w:rsid w:val="0022584B"/>
    <w:rsid w:val="00226C21"/>
    <w:rsid w:val="00230D8E"/>
    <w:rsid w:val="0023117E"/>
    <w:rsid w:val="002317C1"/>
    <w:rsid w:val="00231965"/>
    <w:rsid w:val="0023220F"/>
    <w:rsid w:val="00232653"/>
    <w:rsid w:val="00234485"/>
    <w:rsid w:val="00236D47"/>
    <w:rsid w:val="00237332"/>
    <w:rsid w:val="0023783D"/>
    <w:rsid w:val="00241EBE"/>
    <w:rsid w:val="002427F4"/>
    <w:rsid w:val="002442D8"/>
    <w:rsid w:val="00244D55"/>
    <w:rsid w:val="002467EC"/>
    <w:rsid w:val="00246B6A"/>
    <w:rsid w:val="00247A61"/>
    <w:rsid w:val="00250349"/>
    <w:rsid w:val="00250E29"/>
    <w:rsid w:val="0025185E"/>
    <w:rsid w:val="00253A46"/>
    <w:rsid w:val="002555D3"/>
    <w:rsid w:val="002569DF"/>
    <w:rsid w:val="002569E4"/>
    <w:rsid w:val="0025751E"/>
    <w:rsid w:val="00257E72"/>
    <w:rsid w:val="00260C58"/>
    <w:rsid w:val="0026142D"/>
    <w:rsid w:val="00261CEC"/>
    <w:rsid w:val="00261E6D"/>
    <w:rsid w:val="00263407"/>
    <w:rsid w:val="00264123"/>
    <w:rsid w:val="00264248"/>
    <w:rsid w:val="002644C9"/>
    <w:rsid w:val="0026453C"/>
    <w:rsid w:val="00264C8E"/>
    <w:rsid w:val="002663EC"/>
    <w:rsid w:val="002665EB"/>
    <w:rsid w:val="00267578"/>
    <w:rsid w:val="00267EE9"/>
    <w:rsid w:val="0027115E"/>
    <w:rsid w:val="002716A0"/>
    <w:rsid w:val="00274D35"/>
    <w:rsid w:val="002752BC"/>
    <w:rsid w:val="002754AB"/>
    <w:rsid w:val="002761DB"/>
    <w:rsid w:val="00276AC9"/>
    <w:rsid w:val="00277ACE"/>
    <w:rsid w:val="0028035A"/>
    <w:rsid w:val="002811D7"/>
    <w:rsid w:val="00281C4A"/>
    <w:rsid w:val="00282106"/>
    <w:rsid w:val="002829AC"/>
    <w:rsid w:val="00284D59"/>
    <w:rsid w:val="002853D8"/>
    <w:rsid w:val="0028607B"/>
    <w:rsid w:val="00286EA5"/>
    <w:rsid w:val="002871B1"/>
    <w:rsid w:val="00287EF2"/>
    <w:rsid w:val="002921F7"/>
    <w:rsid w:val="00293F3E"/>
    <w:rsid w:val="00295F18"/>
    <w:rsid w:val="00296D93"/>
    <w:rsid w:val="002A1AE0"/>
    <w:rsid w:val="002A5ACA"/>
    <w:rsid w:val="002A5DB3"/>
    <w:rsid w:val="002A6268"/>
    <w:rsid w:val="002A6B46"/>
    <w:rsid w:val="002A70C3"/>
    <w:rsid w:val="002A7662"/>
    <w:rsid w:val="002B14A6"/>
    <w:rsid w:val="002B2A18"/>
    <w:rsid w:val="002B31E4"/>
    <w:rsid w:val="002B3BAF"/>
    <w:rsid w:val="002B4F59"/>
    <w:rsid w:val="002B6FB3"/>
    <w:rsid w:val="002B729D"/>
    <w:rsid w:val="002B7345"/>
    <w:rsid w:val="002B7B04"/>
    <w:rsid w:val="002C009B"/>
    <w:rsid w:val="002C116E"/>
    <w:rsid w:val="002C133B"/>
    <w:rsid w:val="002C18C7"/>
    <w:rsid w:val="002C3409"/>
    <w:rsid w:val="002C486B"/>
    <w:rsid w:val="002C5F8A"/>
    <w:rsid w:val="002C6B31"/>
    <w:rsid w:val="002C78D0"/>
    <w:rsid w:val="002D0505"/>
    <w:rsid w:val="002D1859"/>
    <w:rsid w:val="002D1E33"/>
    <w:rsid w:val="002D1E3E"/>
    <w:rsid w:val="002D31E8"/>
    <w:rsid w:val="002D3471"/>
    <w:rsid w:val="002D409B"/>
    <w:rsid w:val="002D56A3"/>
    <w:rsid w:val="002D57DF"/>
    <w:rsid w:val="002D71E6"/>
    <w:rsid w:val="002D7AE4"/>
    <w:rsid w:val="002D7E4C"/>
    <w:rsid w:val="002E1C18"/>
    <w:rsid w:val="002E238C"/>
    <w:rsid w:val="002E2C5D"/>
    <w:rsid w:val="002E35A0"/>
    <w:rsid w:val="002E4429"/>
    <w:rsid w:val="002E525E"/>
    <w:rsid w:val="002E54BB"/>
    <w:rsid w:val="002F151A"/>
    <w:rsid w:val="002F1983"/>
    <w:rsid w:val="002F1EB1"/>
    <w:rsid w:val="002F3824"/>
    <w:rsid w:val="002F4562"/>
    <w:rsid w:val="002F4736"/>
    <w:rsid w:val="002F4966"/>
    <w:rsid w:val="002F54D6"/>
    <w:rsid w:val="002F6437"/>
    <w:rsid w:val="002F6486"/>
    <w:rsid w:val="002F650E"/>
    <w:rsid w:val="002F6880"/>
    <w:rsid w:val="002F6CEC"/>
    <w:rsid w:val="002F7510"/>
    <w:rsid w:val="002F75A9"/>
    <w:rsid w:val="00300722"/>
    <w:rsid w:val="00300AE6"/>
    <w:rsid w:val="00300B9D"/>
    <w:rsid w:val="00301A7D"/>
    <w:rsid w:val="00301BAA"/>
    <w:rsid w:val="0030305D"/>
    <w:rsid w:val="00303A0B"/>
    <w:rsid w:val="00303D89"/>
    <w:rsid w:val="003044AF"/>
    <w:rsid w:val="003045CD"/>
    <w:rsid w:val="0030583D"/>
    <w:rsid w:val="003059F6"/>
    <w:rsid w:val="0030637F"/>
    <w:rsid w:val="003065F0"/>
    <w:rsid w:val="003067A5"/>
    <w:rsid w:val="00306AC5"/>
    <w:rsid w:val="00306B08"/>
    <w:rsid w:val="00306C76"/>
    <w:rsid w:val="00306D05"/>
    <w:rsid w:val="00307CAA"/>
    <w:rsid w:val="00310FF7"/>
    <w:rsid w:val="0031132C"/>
    <w:rsid w:val="0031142E"/>
    <w:rsid w:val="003136CB"/>
    <w:rsid w:val="00313BD2"/>
    <w:rsid w:val="00314009"/>
    <w:rsid w:val="00314091"/>
    <w:rsid w:val="00314129"/>
    <w:rsid w:val="00315554"/>
    <w:rsid w:val="00315659"/>
    <w:rsid w:val="00320710"/>
    <w:rsid w:val="00322F39"/>
    <w:rsid w:val="0032449A"/>
    <w:rsid w:val="00325921"/>
    <w:rsid w:val="0032631B"/>
    <w:rsid w:val="0032660B"/>
    <w:rsid w:val="00326707"/>
    <w:rsid w:val="00327E78"/>
    <w:rsid w:val="00331011"/>
    <w:rsid w:val="00331C80"/>
    <w:rsid w:val="0033222B"/>
    <w:rsid w:val="00332C10"/>
    <w:rsid w:val="00332DD0"/>
    <w:rsid w:val="00333B28"/>
    <w:rsid w:val="00334728"/>
    <w:rsid w:val="003354BA"/>
    <w:rsid w:val="00335881"/>
    <w:rsid w:val="00335C9B"/>
    <w:rsid w:val="003368CD"/>
    <w:rsid w:val="0033712D"/>
    <w:rsid w:val="00337270"/>
    <w:rsid w:val="003376F1"/>
    <w:rsid w:val="00341A01"/>
    <w:rsid w:val="00341DCE"/>
    <w:rsid w:val="003429B9"/>
    <w:rsid w:val="003432CF"/>
    <w:rsid w:val="0034499B"/>
    <w:rsid w:val="00344F21"/>
    <w:rsid w:val="003463AA"/>
    <w:rsid w:val="00347ACA"/>
    <w:rsid w:val="00347D7F"/>
    <w:rsid w:val="00350A67"/>
    <w:rsid w:val="00351879"/>
    <w:rsid w:val="00351F67"/>
    <w:rsid w:val="00353E7E"/>
    <w:rsid w:val="003545D2"/>
    <w:rsid w:val="00354D44"/>
    <w:rsid w:val="003550B2"/>
    <w:rsid w:val="00356625"/>
    <w:rsid w:val="003570C5"/>
    <w:rsid w:val="00361873"/>
    <w:rsid w:val="00361FF8"/>
    <w:rsid w:val="00363EAD"/>
    <w:rsid w:val="00364ADC"/>
    <w:rsid w:val="003654EB"/>
    <w:rsid w:val="00366DAA"/>
    <w:rsid w:val="0037177D"/>
    <w:rsid w:val="0037192A"/>
    <w:rsid w:val="00372451"/>
    <w:rsid w:val="00372AE4"/>
    <w:rsid w:val="00373114"/>
    <w:rsid w:val="00374245"/>
    <w:rsid w:val="003743AA"/>
    <w:rsid w:val="003744A0"/>
    <w:rsid w:val="0037537D"/>
    <w:rsid w:val="00376037"/>
    <w:rsid w:val="00376EA0"/>
    <w:rsid w:val="00377F39"/>
    <w:rsid w:val="00380251"/>
    <w:rsid w:val="003808DA"/>
    <w:rsid w:val="0038185B"/>
    <w:rsid w:val="0038185C"/>
    <w:rsid w:val="00381E89"/>
    <w:rsid w:val="003825A0"/>
    <w:rsid w:val="00382A15"/>
    <w:rsid w:val="00384CDC"/>
    <w:rsid w:val="00385139"/>
    <w:rsid w:val="003857F1"/>
    <w:rsid w:val="00385878"/>
    <w:rsid w:val="00385F7B"/>
    <w:rsid w:val="00386087"/>
    <w:rsid w:val="00386D21"/>
    <w:rsid w:val="00387930"/>
    <w:rsid w:val="003909A1"/>
    <w:rsid w:val="003923CF"/>
    <w:rsid w:val="003927B1"/>
    <w:rsid w:val="00392801"/>
    <w:rsid w:val="003931E0"/>
    <w:rsid w:val="00393705"/>
    <w:rsid w:val="00394DE1"/>
    <w:rsid w:val="00394EB7"/>
    <w:rsid w:val="00395DD2"/>
    <w:rsid w:val="003966EA"/>
    <w:rsid w:val="003A03E1"/>
    <w:rsid w:val="003A0A28"/>
    <w:rsid w:val="003A10D7"/>
    <w:rsid w:val="003A1D3B"/>
    <w:rsid w:val="003A223D"/>
    <w:rsid w:val="003A252A"/>
    <w:rsid w:val="003A498C"/>
    <w:rsid w:val="003A52F5"/>
    <w:rsid w:val="003A63AF"/>
    <w:rsid w:val="003A6BC6"/>
    <w:rsid w:val="003A72CF"/>
    <w:rsid w:val="003A7B4E"/>
    <w:rsid w:val="003B0C42"/>
    <w:rsid w:val="003B123B"/>
    <w:rsid w:val="003B1852"/>
    <w:rsid w:val="003B199B"/>
    <w:rsid w:val="003B3DDA"/>
    <w:rsid w:val="003B426E"/>
    <w:rsid w:val="003B5627"/>
    <w:rsid w:val="003B5F91"/>
    <w:rsid w:val="003B6698"/>
    <w:rsid w:val="003B72A9"/>
    <w:rsid w:val="003C038B"/>
    <w:rsid w:val="003C20AF"/>
    <w:rsid w:val="003C30AF"/>
    <w:rsid w:val="003C33D4"/>
    <w:rsid w:val="003C45EF"/>
    <w:rsid w:val="003C6882"/>
    <w:rsid w:val="003C70AD"/>
    <w:rsid w:val="003C7858"/>
    <w:rsid w:val="003D1289"/>
    <w:rsid w:val="003D19A2"/>
    <w:rsid w:val="003D1C6F"/>
    <w:rsid w:val="003D1C70"/>
    <w:rsid w:val="003D3142"/>
    <w:rsid w:val="003D4C16"/>
    <w:rsid w:val="003D6697"/>
    <w:rsid w:val="003D72A0"/>
    <w:rsid w:val="003E0E82"/>
    <w:rsid w:val="003E13FA"/>
    <w:rsid w:val="003E1CDD"/>
    <w:rsid w:val="003E2042"/>
    <w:rsid w:val="003E2118"/>
    <w:rsid w:val="003E2973"/>
    <w:rsid w:val="003E2A73"/>
    <w:rsid w:val="003E3150"/>
    <w:rsid w:val="003E38D6"/>
    <w:rsid w:val="003E508B"/>
    <w:rsid w:val="003E55CC"/>
    <w:rsid w:val="003E5BBD"/>
    <w:rsid w:val="003E5E59"/>
    <w:rsid w:val="003E5E69"/>
    <w:rsid w:val="003E6937"/>
    <w:rsid w:val="003E76D7"/>
    <w:rsid w:val="003E7952"/>
    <w:rsid w:val="003E7C51"/>
    <w:rsid w:val="003E7D6C"/>
    <w:rsid w:val="003F0410"/>
    <w:rsid w:val="003F4EE5"/>
    <w:rsid w:val="003F5184"/>
    <w:rsid w:val="003F7B65"/>
    <w:rsid w:val="003F7DA4"/>
    <w:rsid w:val="003F7DE3"/>
    <w:rsid w:val="0040045D"/>
    <w:rsid w:val="0040096D"/>
    <w:rsid w:val="00400D3C"/>
    <w:rsid w:val="0040141F"/>
    <w:rsid w:val="004019C8"/>
    <w:rsid w:val="00402082"/>
    <w:rsid w:val="0040294C"/>
    <w:rsid w:val="00402EE4"/>
    <w:rsid w:val="00403679"/>
    <w:rsid w:val="0040386B"/>
    <w:rsid w:val="00404556"/>
    <w:rsid w:val="0040560F"/>
    <w:rsid w:val="00405BC2"/>
    <w:rsid w:val="00410F0D"/>
    <w:rsid w:val="00411763"/>
    <w:rsid w:val="004117CC"/>
    <w:rsid w:val="00411E53"/>
    <w:rsid w:val="00414036"/>
    <w:rsid w:val="0041476C"/>
    <w:rsid w:val="00415638"/>
    <w:rsid w:val="0041595C"/>
    <w:rsid w:val="00415C1C"/>
    <w:rsid w:val="004161CE"/>
    <w:rsid w:val="004171CD"/>
    <w:rsid w:val="00417545"/>
    <w:rsid w:val="004178F3"/>
    <w:rsid w:val="00417ED1"/>
    <w:rsid w:val="00420226"/>
    <w:rsid w:val="00420F1A"/>
    <w:rsid w:val="00422504"/>
    <w:rsid w:val="004233E1"/>
    <w:rsid w:val="0042393E"/>
    <w:rsid w:val="00425A09"/>
    <w:rsid w:val="00425A90"/>
    <w:rsid w:val="00427927"/>
    <w:rsid w:val="004279D7"/>
    <w:rsid w:val="00431908"/>
    <w:rsid w:val="00432B11"/>
    <w:rsid w:val="00433B51"/>
    <w:rsid w:val="00433BDB"/>
    <w:rsid w:val="00436754"/>
    <w:rsid w:val="00437119"/>
    <w:rsid w:val="00441745"/>
    <w:rsid w:val="00441C33"/>
    <w:rsid w:val="00441E29"/>
    <w:rsid w:val="0044200B"/>
    <w:rsid w:val="0044407B"/>
    <w:rsid w:val="00444D21"/>
    <w:rsid w:val="00445AEC"/>
    <w:rsid w:val="00445C0B"/>
    <w:rsid w:val="0044713E"/>
    <w:rsid w:val="00447C1B"/>
    <w:rsid w:val="004503C7"/>
    <w:rsid w:val="00450D74"/>
    <w:rsid w:val="00451512"/>
    <w:rsid w:val="00451AC1"/>
    <w:rsid w:val="00452DEF"/>
    <w:rsid w:val="0045303B"/>
    <w:rsid w:val="00453152"/>
    <w:rsid w:val="00454078"/>
    <w:rsid w:val="004551C0"/>
    <w:rsid w:val="0045556D"/>
    <w:rsid w:val="004569C5"/>
    <w:rsid w:val="004603CA"/>
    <w:rsid w:val="00460445"/>
    <w:rsid w:val="00460A0D"/>
    <w:rsid w:val="00461128"/>
    <w:rsid w:val="00461BC9"/>
    <w:rsid w:val="00461CAA"/>
    <w:rsid w:val="00461F39"/>
    <w:rsid w:val="00463B43"/>
    <w:rsid w:val="00464900"/>
    <w:rsid w:val="00464D6B"/>
    <w:rsid w:val="00465886"/>
    <w:rsid w:val="0046644D"/>
    <w:rsid w:val="0046730C"/>
    <w:rsid w:val="0046767A"/>
    <w:rsid w:val="00467A32"/>
    <w:rsid w:val="004707B9"/>
    <w:rsid w:val="00472C24"/>
    <w:rsid w:val="00472D14"/>
    <w:rsid w:val="00472DFC"/>
    <w:rsid w:val="00474446"/>
    <w:rsid w:val="00474593"/>
    <w:rsid w:val="00475808"/>
    <w:rsid w:val="00475E78"/>
    <w:rsid w:val="00476119"/>
    <w:rsid w:val="00476C06"/>
    <w:rsid w:val="004772F4"/>
    <w:rsid w:val="00477FA1"/>
    <w:rsid w:val="00484052"/>
    <w:rsid w:val="0048426B"/>
    <w:rsid w:val="00484C34"/>
    <w:rsid w:val="00484F84"/>
    <w:rsid w:val="004853E9"/>
    <w:rsid w:val="00485D34"/>
    <w:rsid w:val="00486424"/>
    <w:rsid w:val="00492A97"/>
    <w:rsid w:val="004935F6"/>
    <w:rsid w:val="00495C6B"/>
    <w:rsid w:val="00496406"/>
    <w:rsid w:val="00496A1B"/>
    <w:rsid w:val="00496F20"/>
    <w:rsid w:val="00497E84"/>
    <w:rsid w:val="004A0110"/>
    <w:rsid w:val="004A06BF"/>
    <w:rsid w:val="004A1576"/>
    <w:rsid w:val="004A1787"/>
    <w:rsid w:val="004A1DE4"/>
    <w:rsid w:val="004A253B"/>
    <w:rsid w:val="004A2FED"/>
    <w:rsid w:val="004A72DB"/>
    <w:rsid w:val="004B07DF"/>
    <w:rsid w:val="004B0DB9"/>
    <w:rsid w:val="004B114E"/>
    <w:rsid w:val="004B227A"/>
    <w:rsid w:val="004B2379"/>
    <w:rsid w:val="004B36A6"/>
    <w:rsid w:val="004B579C"/>
    <w:rsid w:val="004B68BF"/>
    <w:rsid w:val="004B6AE7"/>
    <w:rsid w:val="004B7719"/>
    <w:rsid w:val="004C06C0"/>
    <w:rsid w:val="004C5F74"/>
    <w:rsid w:val="004C797E"/>
    <w:rsid w:val="004C7E61"/>
    <w:rsid w:val="004D0717"/>
    <w:rsid w:val="004D0EC6"/>
    <w:rsid w:val="004D218B"/>
    <w:rsid w:val="004D24E6"/>
    <w:rsid w:val="004D2876"/>
    <w:rsid w:val="004D2DB1"/>
    <w:rsid w:val="004D4CC5"/>
    <w:rsid w:val="004D4EAB"/>
    <w:rsid w:val="004D6C05"/>
    <w:rsid w:val="004D7F7F"/>
    <w:rsid w:val="004E05AF"/>
    <w:rsid w:val="004E1A0F"/>
    <w:rsid w:val="004E2188"/>
    <w:rsid w:val="004E3044"/>
    <w:rsid w:val="004E3A4B"/>
    <w:rsid w:val="004E518C"/>
    <w:rsid w:val="004E5686"/>
    <w:rsid w:val="004E6B90"/>
    <w:rsid w:val="004E6BFE"/>
    <w:rsid w:val="004E74E8"/>
    <w:rsid w:val="004E7E22"/>
    <w:rsid w:val="004E7FD8"/>
    <w:rsid w:val="004F0676"/>
    <w:rsid w:val="004F1AC1"/>
    <w:rsid w:val="004F25B3"/>
    <w:rsid w:val="004F2D9A"/>
    <w:rsid w:val="004F3702"/>
    <w:rsid w:val="004F3E70"/>
    <w:rsid w:val="004F4F33"/>
    <w:rsid w:val="004F5BE6"/>
    <w:rsid w:val="004F5C98"/>
    <w:rsid w:val="004F788F"/>
    <w:rsid w:val="00501A22"/>
    <w:rsid w:val="00501EEC"/>
    <w:rsid w:val="005021A4"/>
    <w:rsid w:val="00503168"/>
    <w:rsid w:val="0050317D"/>
    <w:rsid w:val="005047CD"/>
    <w:rsid w:val="005052C1"/>
    <w:rsid w:val="00506208"/>
    <w:rsid w:val="00506A0F"/>
    <w:rsid w:val="0050738D"/>
    <w:rsid w:val="0051133A"/>
    <w:rsid w:val="0051160E"/>
    <w:rsid w:val="005118F1"/>
    <w:rsid w:val="00512485"/>
    <w:rsid w:val="00513829"/>
    <w:rsid w:val="00514B9B"/>
    <w:rsid w:val="00515DBF"/>
    <w:rsid w:val="005173A9"/>
    <w:rsid w:val="00517458"/>
    <w:rsid w:val="005176B6"/>
    <w:rsid w:val="00520256"/>
    <w:rsid w:val="00522360"/>
    <w:rsid w:val="00523178"/>
    <w:rsid w:val="00523846"/>
    <w:rsid w:val="00523D5A"/>
    <w:rsid w:val="00526457"/>
    <w:rsid w:val="00526A99"/>
    <w:rsid w:val="0052721B"/>
    <w:rsid w:val="00527A4C"/>
    <w:rsid w:val="00527C1F"/>
    <w:rsid w:val="00527EB0"/>
    <w:rsid w:val="00530038"/>
    <w:rsid w:val="005302AD"/>
    <w:rsid w:val="00530EB7"/>
    <w:rsid w:val="005312ED"/>
    <w:rsid w:val="00531ADA"/>
    <w:rsid w:val="00531E7F"/>
    <w:rsid w:val="00531F41"/>
    <w:rsid w:val="00532487"/>
    <w:rsid w:val="0053268E"/>
    <w:rsid w:val="00532C7D"/>
    <w:rsid w:val="00532D1B"/>
    <w:rsid w:val="00532F7C"/>
    <w:rsid w:val="00533E32"/>
    <w:rsid w:val="0053429B"/>
    <w:rsid w:val="00534531"/>
    <w:rsid w:val="005361BF"/>
    <w:rsid w:val="00536D35"/>
    <w:rsid w:val="0053759C"/>
    <w:rsid w:val="005425D4"/>
    <w:rsid w:val="00543BC8"/>
    <w:rsid w:val="00543CCB"/>
    <w:rsid w:val="00543ED2"/>
    <w:rsid w:val="00544ADD"/>
    <w:rsid w:val="00545484"/>
    <w:rsid w:val="00547482"/>
    <w:rsid w:val="00551C22"/>
    <w:rsid w:val="00552170"/>
    <w:rsid w:val="00553583"/>
    <w:rsid w:val="005540C5"/>
    <w:rsid w:val="00555D6E"/>
    <w:rsid w:val="005561B4"/>
    <w:rsid w:val="00556F64"/>
    <w:rsid w:val="00557C02"/>
    <w:rsid w:val="00557EFF"/>
    <w:rsid w:val="005602B4"/>
    <w:rsid w:val="005602ED"/>
    <w:rsid w:val="00560500"/>
    <w:rsid w:val="0056064D"/>
    <w:rsid w:val="00560FBE"/>
    <w:rsid w:val="00561179"/>
    <w:rsid w:val="005615B8"/>
    <w:rsid w:val="00561EB0"/>
    <w:rsid w:val="00561F87"/>
    <w:rsid w:val="00564012"/>
    <w:rsid w:val="0056525E"/>
    <w:rsid w:val="005700DF"/>
    <w:rsid w:val="00570475"/>
    <w:rsid w:val="00571137"/>
    <w:rsid w:val="00572913"/>
    <w:rsid w:val="0057304A"/>
    <w:rsid w:val="005741F0"/>
    <w:rsid w:val="00574253"/>
    <w:rsid w:val="0057430C"/>
    <w:rsid w:val="00575618"/>
    <w:rsid w:val="00575817"/>
    <w:rsid w:val="005770E2"/>
    <w:rsid w:val="00580370"/>
    <w:rsid w:val="00581E89"/>
    <w:rsid w:val="005825CF"/>
    <w:rsid w:val="0058289F"/>
    <w:rsid w:val="0058637B"/>
    <w:rsid w:val="00586C38"/>
    <w:rsid w:val="00586E7D"/>
    <w:rsid w:val="00586F90"/>
    <w:rsid w:val="005878BC"/>
    <w:rsid w:val="00590637"/>
    <w:rsid w:val="005918CD"/>
    <w:rsid w:val="00593160"/>
    <w:rsid w:val="00593FAF"/>
    <w:rsid w:val="00595888"/>
    <w:rsid w:val="00596182"/>
    <w:rsid w:val="005A0A07"/>
    <w:rsid w:val="005A1628"/>
    <w:rsid w:val="005A2054"/>
    <w:rsid w:val="005A2549"/>
    <w:rsid w:val="005A2B0C"/>
    <w:rsid w:val="005A4FAC"/>
    <w:rsid w:val="005A5A61"/>
    <w:rsid w:val="005A7587"/>
    <w:rsid w:val="005A7655"/>
    <w:rsid w:val="005B181F"/>
    <w:rsid w:val="005B2AA5"/>
    <w:rsid w:val="005B2D28"/>
    <w:rsid w:val="005B3716"/>
    <w:rsid w:val="005B5F57"/>
    <w:rsid w:val="005B62A1"/>
    <w:rsid w:val="005B7A93"/>
    <w:rsid w:val="005B7C9F"/>
    <w:rsid w:val="005C216F"/>
    <w:rsid w:val="005C37DE"/>
    <w:rsid w:val="005C3904"/>
    <w:rsid w:val="005C3AA0"/>
    <w:rsid w:val="005C4546"/>
    <w:rsid w:val="005C6180"/>
    <w:rsid w:val="005C7342"/>
    <w:rsid w:val="005C7E52"/>
    <w:rsid w:val="005D0564"/>
    <w:rsid w:val="005D0637"/>
    <w:rsid w:val="005D11B7"/>
    <w:rsid w:val="005D1272"/>
    <w:rsid w:val="005D245D"/>
    <w:rsid w:val="005D3B34"/>
    <w:rsid w:val="005D46BC"/>
    <w:rsid w:val="005D5726"/>
    <w:rsid w:val="005D5A6A"/>
    <w:rsid w:val="005D5B12"/>
    <w:rsid w:val="005D5B25"/>
    <w:rsid w:val="005D6675"/>
    <w:rsid w:val="005D7D07"/>
    <w:rsid w:val="005E04A7"/>
    <w:rsid w:val="005E0ECF"/>
    <w:rsid w:val="005E2728"/>
    <w:rsid w:val="005E384A"/>
    <w:rsid w:val="005E4532"/>
    <w:rsid w:val="005E5D86"/>
    <w:rsid w:val="005E607C"/>
    <w:rsid w:val="005E643B"/>
    <w:rsid w:val="005E6994"/>
    <w:rsid w:val="005E7DB6"/>
    <w:rsid w:val="005E7E2F"/>
    <w:rsid w:val="005F17E5"/>
    <w:rsid w:val="005F2C5C"/>
    <w:rsid w:val="005F3FD9"/>
    <w:rsid w:val="005F722F"/>
    <w:rsid w:val="005F74FD"/>
    <w:rsid w:val="005F77EB"/>
    <w:rsid w:val="0060058B"/>
    <w:rsid w:val="006006BE"/>
    <w:rsid w:val="00601317"/>
    <w:rsid w:val="00601719"/>
    <w:rsid w:val="00601905"/>
    <w:rsid w:val="00601BD7"/>
    <w:rsid w:val="00602815"/>
    <w:rsid w:val="0060298E"/>
    <w:rsid w:val="00603399"/>
    <w:rsid w:val="00604A83"/>
    <w:rsid w:val="00604CC3"/>
    <w:rsid w:val="00605191"/>
    <w:rsid w:val="006052B1"/>
    <w:rsid w:val="006064C8"/>
    <w:rsid w:val="00606CF7"/>
    <w:rsid w:val="00610BB1"/>
    <w:rsid w:val="00613430"/>
    <w:rsid w:val="006137E3"/>
    <w:rsid w:val="0061434E"/>
    <w:rsid w:val="00616FD0"/>
    <w:rsid w:val="00617264"/>
    <w:rsid w:val="006177A0"/>
    <w:rsid w:val="00617A1D"/>
    <w:rsid w:val="00617D50"/>
    <w:rsid w:val="0062001D"/>
    <w:rsid w:val="00620D08"/>
    <w:rsid w:val="00620D50"/>
    <w:rsid w:val="00621A80"/>
    <w:rsid w:val="00621D4F"/>
    <w:rsid w:val="00622E09"/>
    <w:rsid w:val="00623DB9"/>
    <w:rsid w:val="00624259"/>
    <w:rsid w:val="00624811"/>
    <w:rsid w:val="00626363"/>
    <w:rsid w:val="0062721D"/>
    <w:rsid w:val="00630A55"/>
    <w:rsid w:val="00630BF8"/>
    <w:rsid w:val="00630F59"/>
    <w:rsid w:val="00631131"/>
    <w:rsid w:val="0063274B"/>
    <w:rsid w:val="00632BF0"/>
    <w:rsid w:val="00633C38"/>
    <w:rsid w:val="00634166"/>
    <w:rsid w:val="0063450D"/>
    <w:rsid w:val="0063467B"/>
    <w:rsid w:val="00634A4E"/>
    <w:rsid w:val="00635DE0"/>
    <w:rsid w:val="00637163"/>
    <w:rsid w:val="006402CE"/>
    <w:rsid w:val="00640BE3"/>
    <w:rsid w:val="0064141E"/>
    <w:rsid w:val="0064178D"/>
    <w:rsid w:val="00643738"/>
    <w:rsid w:val="0064376B"/>
    <w:rsid w:val="006453AB"/>
    <w:rsid w:val="00645B0C"/>
    <w:rsid w:val="006464C6"/>
    <w:rsid w:val="00647A17"/>
    <w:rsid w:val="0065189C"/>
    <w:rsid w:val="006518F5"/>
    <w:rsid w:val="00651DB8"/>
    <w:rsid w:val="00655355"/>
    <w:rsid w:val="006563B8"/>
    <w:rsid w:val="0065670A"/>
    <w:rsid w:val="00660042"/>
    <w:rsid w:val="00660257"/>
    <w:rsid w:val="00660351"/>
    <w:rsid w:val="006616E7"/>
    <w:rsid w:val="006621F7"/>
    <w:rsid w:val="0066244E"/>
    <w:rsid w:val="006624E7"/>
    <w:rsid w:val="00662646"/>
    <w:rsid w:val="006628D3"/>
    <w:rsid w:val="00662F2C"/>
    <w:rsid w:val="00663F3B"/>
    <w:rsid w:val="00663F55"/>
    <w:rsid w:val="006645F2"/>
    <w:rsid w:val="00664AAA"/>
    <w:rsid w:val="006651AF"/>
    <w:rsid w:val="00667C74"/>
    <w:rsid w:val="006702D4"/>
    <w:rsid w:val="00670DF9"/>
    <w:rsid w:val="00670F93"/>
    <w:rsid w:val="00671EBA"/>
    <w:rsid w:val="00672E15"/>
    <w:rsid w:val="00673800"/>
    <w:rsid w:val="00674B52"/>
    <w:rsid w:val="00675865"/>
    <w:rsid w:val="00676EA1"/>
    <w:rsid w:val="00680623"/>
    <w:rsid w:val="00681358"/>
    <w:rsid w:val="006814E2"/>
    <w:rsid w:val="00682123"/>
    <w:rsid w:val="00682D46"/>
    <w:rsid w:val="00685ACF"/>
    <w:rsid w:val="00685C6C"/>
    <w:rsid w:val="00686270"/>
    <w:rsid w:val="00686501"/>
    <w:rsid w:val="00686B44"/>
    <w:rsid w:val="0068719C"/>
    <w:rsid w:val="00687C7C"/>
    <w:rsid w:val="00687D98"/>
    <w:rsid w:val="006901C4"/>
    <w:rsid w:val="0069116D"/>
    <w:rsid w:val="00692D7C"/>
    <w:rsid w:val="00695825"/>
    <w:rsid w:val="00695E54"/>
    <w:rsid w:val="006A0D6D"/>
    <w:rsid w:val="006A1A76"/>
    <w:rsid w:val="006A20D9"/>
    <w:rsid w:val="006A2799"/>
    <w:rsid w:val="006A4308"/>
    <w:rsid w:val="006A4E21"/>
    <w:rsid w:val="006A5CF5"/>
    <w:rsid w:val="006A5E9F"/>
    <w:rsid w:val="006A60B0"/>
    <w:rsid w:val="006A6F1E"/>
    <w:rsid w:val="006A7024"/>
    <w:rsid w:val="006B1931"/>
    <w:rsid w:val="006B3A8D"/>
    <w:rsid w:val="006B4106"/>
    <w:rsid w:val="006B428D"/>
    <w:rsid w:val="006B4561"/>
    <w:rsid w:val="006B45CF"/>
    <w:rsid w:val="006B4AD2"/>
    <w:rsid w:val="006B5DB9"/>
    <w:rsid w:val="006B6991"/>
    <w:rsid w:val="006B7113"/>
    <w:rsid w:val="006B7A12"/>
    <w:rsid w:val="006B7EB3"/>
    <w:rsid w:val="006C09CB"/>
    <w:rsid w:val="006C1CF9"/>
    <w:rsid w:val="006C1F69"/>
    <w:rsid w:val="006C29B4"/>
    <w:rsid w:val="006C326E"/>
    <w:rsid w:val="006C49C3"/>
    <w:rsid w:val="006C69B6"/>
    <w:rsid w:val="006C7274"/>
    <w:rsid w:val="006C73C1"/>
    <w:rsid w:val="006C76F4"/>
    <w:rsid w:val="006D03CB"/>
    <w:rsid w:val="006D0400"/>
    <w:rsid w:val="006D0B01"/>
    <w:rsid w:val="006D0F0E"/>
    <w:rsid w:val="006D11BB"/>
    <w:rsid w:val="006D2F4A"/>
    <w:rsid w:val="006D3527"/>
    <w:rsid w:val="006D3F7B"/>
    <w:rsid w:val="006D4194"/>
    <w:rsid w:val="006D4575"/>
    <w:rsid w:val="006D5E7B"/>
    <w:rsid w:val="006D71D6"/>
    <w:rsid w:val="006E0172"/>
    <w:rsid w:val="006E0E79"/>
    <w:rsid w:val="006E174F"/>
    <w:rsid w:val="006E2252"/>
    <w:rsid w:val="006E2507"/>
    <w:rsid w:val="006E2919"/>
    <w:rsid w:val="006E35FE"/>
    <w:rsid w:val="006E37DC"/>
    <w:rsid w:val="006E3D13"/>
    <w:rsid w:val="006E41DC"/>
    <w:rsid w:val="006E4274"/>
    <w:rsid w:val="006E46C5"/>
    <w:rsid w:val="006E4733"/>
    <w:rsid w:val="006E489F"/>
    <w:rsid w:val="006E5986"/>
    <w:rsid w:val="006E61F4"/>
    <w:rsid w:val="006E6DD5"/>
    <w:rsid w:val="006F16BE"/>
    <w:rsid w:val="006F1CAC"/>
    <w:rsid w:val="006F22A3"/>
    <w:rsid w:val="006F264E"/>
    <w:rsid w:val="006F47B8"/>
    <w:rsid w:val="006F4F1D"/>
    <w:rsid w:val="006F5BFE"/>
    <w:rsid w:val="006F6323"/>
    <w:rsid w:val="006F6E1C"/>
    <w:rsid w:val="006F7983"/>
    <w:rsid w:val="006F7B32"/>
    <w:rsid w:val="00701E1D"/>
    <w:rsid w:val="00702F06"/>
    <w:rsid w:val="00702F9D"/>
    <w:rsid w:val="007039A0"/>
    <w:rsid w:val="0070631B"/>
    <w:rsid w:val="00706C92"/>
    <w:rsid w:val="00707E7C"/>
    <w:rsid w:val="00710755"/>
    <w:rsid w:val="0071088A"/>
    <w:rsid w:val="00711960"/>
    <w:rsid w:val="0071308C"/>
    <w:rsid w:val="0071359C"/>
    <w:rsid w:val="00713B25"/>
    <w:rsid w:val="0071429B"/>
    <w:rsid w:val="007156EC"/>
    <w:rsid w:val="007162EA"/>
    <w:rsid w:val="0072022E"/>
    <w:rsid w:val="0072303D"/>
    <w:rsid w:val="0072406C"/>
    <w:rsid w:val="007256A3"/>
    <w:rsid w:val="00730122"/>
    <w:rsid w:val="00732057"/>
    <w:rsid w:val="0073210E"/>
    <w:rsid w:val="007326EF"/>
    <w:rsid w:val="00732FC3"/>
    <w:rsid w:val="0073437D"/>
    <w:rsid w:val="0073443D"/>
    <w:rsid w:val="00735194"/>
    <w:rsid w:val="007352F2"/>
    <w:rsid w:val="00736A5D"/>
    <w:rsid w:val="007411CA"/>
    <w:rsid w:val="00741504"/>
    <w:rsid w:val="007424D5"/>
    <w:rsid w:val="00742B93"/>
    <w:rsid w:val="00742FA5"/>
    <w:rsid w:val="00743C95"/>
    <w:rsid w:val="00743FA5"/>
    <w:rsid w:val="007503F0"/>
    <w:rsid w:val="007509C8"/>
    <w:rsid w:val="00751808"/>
    <w:rsid w:val="007523A6"/>
    <w:rsid w:val="00752A24"/>
    <w:rsid w:val="00752F2F"/>
    <w:rsid w:val="00754E64"/>
    <w:rsid w:val="00756510"/>
    <w:rsid w:val="007565F8"/>
    <w:rsid w:val="00757666"/>
    <w:rsid w:val="00760496"/>
    <w:rsid w:val="00761073"/>
    <w:rsid w:val="00761150"/>
    <w:rsid w:val="007613DF"/>
    <w:rsid w:val="00762861"/>
    <w:rsid w:val="0076338F"/>
    <w:rsid w:val="0076418E"/>
    <w:rsid w:val="00764937"/>
    <w:rsid w:val="00766062"/>
    <w:rsid w:val="00767DF9"/>
    <w:rsid w:val="00770E8A"/>
    <w:rsid w:val="007716B0"/>
    <w:rsid w:val="0077293E"/>
    <w:rsid w:val="007741AB"/>
    <w:rsid w:val="00774726"/>
    <w:rsid w:val="00774EBA"/>
    <w:rsid w:val="007750E2"/>
    <w:rsid w:val="00775118"/>
    <w:rsid w:val="0077544D"/>
    <w:rsid w:val="0077588F"/>
    <w:rsid w:val="00776632"/>
    <w:rsid w:val="00776E82"/>
    <w:rsid w:val="00780A0B"/>
    <w:rsid w:val="00780A60"/>
    <w:rsid w:val="00780AF5"/>
    <w:rsid w:val="007813D4"/>
    <w:rsid w:val="007815B9"/>
    <w:rsid w:val="007837C3"/>
    <w:rsid w:val="0078447C"/>
    <w:rsid w:val="007860F8"/>
    <w:rsid w:val="0078637C"/>
    <w:rsid w:val="00786409"/>
    <w:rsid w:val="00786E8F"/>
    <w:rsid w:val="0078740E"/>
    <w:rsid w:val="00787F8F"/>
    <w:rsid w:val="00790319"/>
    <w:rsid w:val="00792396"/>
    <w:rsid w:val="007936F3"/>
    <w:rsid w:val="007937F6"/>
    <w:rsid w:val="007940F7"/>
    <w:rsid w:val="007949FB"/>
    <w:rsid w:val="00794FB0"/>
    <w:rsid w:val="007969DE"/>
    <w:rsid w:val="00796C64"/>
    <w:rsid w:val="00797157"/>
    <w:rsid w:val="007A03FA"/>
    <w:rsid w:val="007A2F39"/>
    <w:rsid w:val="007A3610"/>
    <w:rsid w:val="007A4FB1"/>
    <w:rsid w:val="007A52B9"/>
    <w:rsid w:val="007A5F90"/>
    <w:rsid w:val="007A6193"/>
    <w:rsid w:val="007A6EDE"/>
    <w:rsid w:val="007A75B2"/>
    <w:rsid w:val="007A75C0"/>
    <w:rsid w:val="007B2996"/>
    <w:rsid w:val="007B2B5F"/>
    <w:rsid w:val="007B3401"/>
    <w:rsid w:val="007B3AB0"/>
    <w:rsid w:val="007B3AF7"/>
    <w:rsid w:val="007B6388"/>
    <w:rsid w:val="007B6434"/>
    <w:rsid w:val="007B71C4"/>
    <w:rsid w:val="007B74E5"/>
    <w:rsid w:val="007C0D13"/>
    <w:rsid w:val="007C1A8D"/>
    <w:rsid w:val="007C2032"/>
    <w:rsid w:val="007C21AF"/>
    <w:rsid w:val="007C3895"/>
    <w:rsid w:val="007C39FC"/>
    <w:rsid w:val="007C5F9F"/>
    <w:rsid w:val="007C633C"/>
    <w:rsid w:val="007C6C9A"/>
    <w:rsid w:val="007C7056"/>
    <w:rsid w:val="007D05E2"/>
    <w:rsid w:val="007D0D32"/>
    <w:rsid w:val="007D1C2D"/>
    <w:rsid w:val="007D259A"/>
    <w:rsid w:val="007D27E4"/>
    <w:rsid w:val="007D38F2"/>
    <w:rsid w:val="007D3B54"/>
    <w:rsid w:val="007D4C1B"/>
    <w:rsid w:val="007D5955"/>
    <w:rsid w:val="007D6AE4"/>
    <w:rsid w:val="007D775D"/>
    <w:rsid w:val="007D7830"/>
    <w:rsid w:val="007D7C27"/>
    <w:rsid w:val="007D7DAD"/>
    <w:rsid w:val="007E0ED6"/>
    <w:rsid w:val="007E14FB"/>
    <w:rsid w:val="007E1A06"/>
    <w:rsid w:val="007E1D39"/>
    <w:rsid w:val="007E1E4B"/>
    <w:rsid w:val="007E4117"/>
    <w:rsid w:val="007E4669"/>
    <w:rsid w:val="007E493D"/>
    <w:rsid w:val="007E5270"/>
    <w:rsid w:val="007E5674"/>
    <w:rsid w:val="007E5B17"/>
    <w:rsid w:val="007E6464"/>
    <w:rsid w:val="007E6CCA"/>
    <w:rsid w:val="007E7696"/>
    <w:rsid w:val="007F0393"/>
    <w:rsid w:val="007F0827"/>
    <w:rsid w:val="007F0841"/>
    <w:rsid w:val="007F08CE"/>
    <w:rsid w:val="007F1EA4"/>
    <w:rsid w:val="007F2840"/>
    <w:rsid w:val="007F319E"/>
    <w:rsid w:val="007F3819"/>
    <w:rsid w:val="007F39C2"/>
    <w:rsid w:val="007F4469"/>
    <w:rsid w:val="007F5AFD"/>
    <w:rsid w:val="007F65DB"/>
    <w:rsid w:val="007F660C"/>
    <w:rsid w:val="007F7B0E"/>
    <w:rsid w:val="00801D80"/>
    <w:rsid w:val="00802572"/>
    <w:rsid w:val="00802D8A"/>
    <w:rsid w:val="00804412"/>
    <w:rsid w:val="00804823"/>
    <w:rsid w:val="008048A7"/>
    <w:rsid w:val="00804F0D"/>
    <w:rsid w:val="008059B3"/>
    <w:rsid w:val="008077A7"/>
    <w:rsid w:val="0081027B"/>
    <w:rsid w:val="0081091D"/>
    <w:rsid w:val="00810BB9"/>
    <w:rsid w:val="00810EDD"/>
    <w:rsid w:val="00811AE6"/>
    <w:rsid w:val="00813EB0"/>
    <w:rsid w:val="00814379"/>
    <w:rsid w:val="00814E2E"/>
    <w:rsid w:val="00814F55"/>
    <w:rsid w:val="008154B9"/>
    <w:rsid w:val="0081564D"/>
    <w:rsid w:val="0081665B"/>
    <w:rsid w:val="008167D4"/>
    <w:rsid w:val="00817DEE"/>
    <w:rsid w:val="0082019C"/>
    <w:rsid w:val="00821276"/>
    <w:rsid w:val="0082249E"/>
    <w:rsid w:val="0082467C"/>
    <w:rsid w:val="00824F6D"/>
    <w:rsid w:val="00825F8A"/>
    <w:rsid w:val="0082693D"/>
    <w:rsid w:val="00826954"/>
    <w:rsid w:val="0082724F"/>
    <w:rsid w:val="008278BE"/>
    <w:rsid w:val="00832030"/>
    <w:rsid w:val="008325E3"/>
    <w:rsid w:val="00832AC4"/>
    <w:rsid w:val="0083497C"/>
    <w:rsid w:val="00834EA1"/>
    <w:rsid w:val="008371FA"/>
    <w:rsid w:val="008400C3"/>
    <w:rsid w:val="00841910"/>
    <w:rsid w:val="00842966"/>
    <w:rsid w:val="00843391"/>
    <w:rsid w:val="008438A6"/>
    <w:rsid w:val="0084590B"/>
    <w:rsid w:val="0084664E"/>
    <w:rsid w:val="00850D0B"/>
    <w:rsid w:val="00851387"/>
    <w:rsid w:val="0085178D"/>
    <w:rsid w:val="00851BF1"/>
    <w:rsid w:val="00853B06"/>
    <w:rsid w:val="00854632"/>
    <w:rsid w:val="00854AFC"/>
    <w:rsid w:val="0085509C"/>
    <w:rsid w:val="00857BF2"/>
    <w:rsid w:val="00861C8E"/>
    <w:rsid w:val="00863CC0"/>
    <w:rsid w:val="00864321"/>
    <w:rsid w:val="00864C92"/>
    <w:rsid w:val="00864F91"/>
    <w:rsid w:val="0086667F"/>
    <w:rsid w:val="00867D10"/>
    <w:rsid w:val="00870A44"/>
    <w:rsid w:val="008728F2"/>
    <w:rsid w:val="00872BEB"/>
    <w:rsid w:val="00873308"/>
    <w:rsid w:val="008737E3"/>
    <w:rsid w:val="008746AF"/>
    <w:rsid w:val="0087572F"/>
    <w:rsid w:val="0087769B"/>
    <w:rsid w:val="00881DA5"/>
    <w:rsid w:val="00882F85"/>
    <w:rsid w:val="00884784"/>
    <w:rsid w:val="00885CE1"/>
    <w:rsid w:val="00886775"/>
    <w:rsid w:val="00886F7C"/>
    <w:rsid w:val="00887B63"/>
    <w:rsid w:val="00893886"/>
    <w:rsid w:val="00893912"/>
    <w:rsid w:val="0089413C"/>
    <w:rsid w:val="00895BF0"/>
    <w:rsid w:val="00896002"/>
    <w:rsid w:val="008A0C4B"/>
    <w:rsid w:val="008A204F"/>
    <w:rsid w:val="008A2D9D"/>
    <w:rsid w:val="008A2EC9"/>
    <w:rsid w:val="008A302A"/>
    <w:rsid w:val="008A35BB"/>
    <w:rsid w:val="008A5327"/>
    <w:rsid w:val="008A5A09"/>
    <w:rsid w:val="008A65F9"/>
    <w:rsid w:val="008A6AE8"/>
    <w:rsid w:val="008A783C"/>
    <w:rsid w:val="008B00BE"/>
    <w:rsid w:val="008B104E"/>
    <w:rsid w:val="008B1BD4"/>
    <w:rsid w:val="008B1FD9"/>
    <w:rsid w:val="008B3586"/>
    <w:rsid w:val="008B3A9C"/>
    <w:rsid w:val="008B3B47"/>
    <w:rsid w:val="008B4008"/>
    <w:rsid w:val="008B5055"/>
    <w:rsid w:val="008B51BA"/>
    <w:rsid w:val="008B54B6"/>
    <w:rsid w:val="008B5529"/>
    <w:rsid w:val="008B59AF"/>
    <w:rsid w:val="008B6732"/>
    <w:rsid w:val="008B6953"/>
    <w:rsid w:val="008C0FD3"/>
    <w:rsid w:val="008C1F8C"/>
    <w:rsid w:val="008C32B7"/>
    <w:rsid w:val="008C3CEA"/>
    <w:rsid w:val="008C4330"/>
    <w:rsid w:val="008C4A42"/>
    <w:rsid w:val="008C516D"/>
    <w:rsid w:val="008C6B5E"/>
    <w:rsid w:val="008D0D9E"/>
    <w:rsid w:val="008D18DE"/>
    <w:rsid w:val="008D2AED"/>
    <w:rsid w:val="008D37B0"/>
    <w:rsid w:val="008D5A70"/>
    <w:rsid w:val="008D736B"/>
    <w:rsid w:val="008D7717"/>
    <w:rsid w:val="008E1E82"/>
    <w:rsid w:val="008E2CBA"/>
    <w:rsid w:val="008E43A7"/>
    <w:rsid w:val="008E5232"/>
    <w:rsid w:val="008E5850"/>
    <w:rsid w:val="008E62BD"/>
    <w:rsid w:val="008E63DC"/>
    <w:rsid w:val="008E693E"/>
    <w:rsid w:val="008E6E45"/>
    <w:rsid w:val="008E6F51"/>
    <w:rsid w:val="008E7750"/>
    <w:rsid w:val="008E7CAD"/>
    <w:rsid w:val="008F083F"/>
    <w:rsid w:val="008F1E38"/>
    <w:rsid w:val="008F290D"/>
    <w:rsid w:val="008F2952"/>
    <w:rsid w:val="008F3A81"/>
    <w:rsid w:val="008F3B02"/>
    <w:rsid w:val="008F3B1F"/>
    <w:rsid w:val="008F4285"/>
    <w:rsid w:val="008F501E"/>
    <w:rsid w:val="008F5D28"/>
    <w:rsid w:val="008F63D5"/>
    <w:rsid w:val="008F67F2"/>
    <w:rsid w:val="008F6AD0"/>
    <w:rsid w:val="008F7AAC"/>
    <w:rsid w:val="009007F9"/>
    <w:rsid w:val="00902C4E"/>
    <w:rsid w:val="00902FE9"/>
    <w:rsid w:val="00903339"/>
    <w:rsid w:val="00903AD9"/>
    <w:rsid w:val="0090481C"/>
    <w:rsid w:val="0090490E"/>
    <w:rsid w:val="00905441"/>
    <w:rsid w:val="00905602"/>
    <w:rsid w:val="00905B83"/>
    <w:rsid w:val="009107A3"/>
    <w:rsid w:val="009109E9"/>
    <w:rsid w:val="00911E62"/>
    <w:rsid w:val="0091232E"/>
    <w:rsid w:val="00913350"/>
    <w:rsid w:val="009138CC"/>
    <w:rsid w:val="0091471B"/>
    <w:rsid w:val="00914C74"/>
    <w:rsid w:val="0091595C"/>
    <w:rsid w:val="00915ADA"/>
    <w:rsid w:val="0091626B"/>
    <w:rsid w:val="00916435"/>
    <w:rsid w:val="009174F1"/>
    <w:rsid w:val="00917DC6"/>
    <w:rsid w:val="00922078"/>
    <w:rsid w:val="00922B85"/>
    <w:rsid w:val="0092412C"/>
    <w:rsid w:val="009253A8"/>
    <w:rsid w:val="00926816"/>
    <w:rsid w:val="009305AA"/>
    <w:rsid w:val="00931660"/>
    <w:rsid w:val="00931BB8"/>
    <w:rsid w:val="00932167"/>
    <w:rsid w:val="00932FB1"/>
    <w:rsid w:val="00933497"/>
    <w:rsid w:val="0093468C"/>
    <w:rsid w:val="00934842"/>
    <w:rsid w:val="009349FC"/>
    <w:rsid w:val="00934AA6"/>
    <w:rsid w:val="00934D8B"/>
    <w:rsid w:val="00934F9F"/>
    <w:rsid w:val="0093523B"/>
    <w:rsid w:val="0093585E"/>
    <w:rsid w:val="00935DBC"/>
    <w:rsid w:val="0093612A"/>
    <w:rsid w:val="009366E4"/>
    <w:rsid w:val="00937DB1"/>
    <w:rsid w:val="00940E96"/>
    <w:rsid w:val="0094299B"/>
    <w:rsid w:val="00942DBC"/>
    <w:rsid w:val="00943533"/>
    <w:rsid w:val="00943593"/>
    <w:rsid w:val="00944994"/>
    <w:rsid w:val="0094560F"/>
    <w:rsid w:val="00945A06"/>
    <w:rsid w:val="009463E4"/>
    <w:rsid w:val="009466E6"/>
    <w:rsid w:val="00947D88"/>
    <w:rsid w:val="00951FF7"/>
    <w:rsid w:val="00952935"/>
    <w:rsid w:val="00953AC1"/>
    <w:rsid w:val="00953B28"/>
    <w:rsid w:val="00953DCD"/>
    <w:rsid w:val="00954375"/>
    <w:rsid w:val="009567B9"/>
    <w:rsid w:val="00960FB9"/>
    <w:rsid w:val="009616FF"/>
    <w:rsid w:val="00961798"/>
    <w:rsid w:val="00961821"/>
    <w:rsid w:val="0096214A"/>
    <w:rsid w:val="00962278"/>
    <w:rsid w:val="00962460"/>
    <w:rsid w:val="009624A8"/>
    <w:rsid w:val="00962B5F"/>
    <w:rsid w:val="0096310B"/>
    <w:rsid w:val="00963B64"/>
    <w:rsid w:val="00964840"/>
    <w:rsid w:val="00965A38"/>
    <w:rsid w:val="00967FAA"/>
    <w:rsid w:val="00970037"/>
    <w:rsid w:val="00970096"/>
    <w:rsid w:val="009703A7"/>
    <w:rsid w:val="00970CD4"/>
    <w:rsid w:val="00971191"/>
    <w:rsid w:val="00975012"/>
    <w:rsid w:val="009761B4"/>
    <w:rsid w:val="00976347"/>
    <w:rsid w:val="009769D7"/>
    <w:rsid w:val="0097796C"/>
    <w:rsid w:val="009811F9"/>
    <w:rsid w:val="00981B12"/>
    <w:rsid w:val="00981BE5"/>
    <w:rsid w:val="009821C6"/>
    <w:rsid w:val="009834B1"/>
    <w:rsid w:val="00984E0D"/>
    <w:rsid w:val="009855DA"/>
    <w:rsid w:val="00985D24"/>
    <w:rsid w:val="00985E33"/>
    <w:rsid w:val="00985F6A"/>
    <w:rsid w:val="00987D1E"/>
    <w:rsid w:val="00990CC5"/>
    <w:rsid w:val="00990EE0"/>
    <w:rsid w:val="00991015"/>
    <w:rsid w:val="00991FFD"/>
    <w:rsid w:val="0099260D"/>
    <w:rsid w:val="0099297E"/>
    <w:rsid w:val="00993D01"/>
    <w:rsid w:val="009948D3"/>
    <w:rsid w:val="00994BCD"/>
    <w:rsid w:val="009966E4"/>
    <w:rsid w:val="009969A8"/>
    <w:rsid w:val="0099700C"/>
    <w:rsid w:val="009A1CF6"/>
    <w:rsid w:val="009A4975"/>
    <w:rsid w:val="009A54FF"/>
    <w:rsid w:val="009A6200"/>
    <w:rsid w:val="009A6DC6"/>
    <w:rsid w:val="009A7D84"/>
    <w:rsid w:val="009B171C"/>
    <w:rsid w:val="009B2399"/>
    <w:rsid w:val="009B5060"/>
    <w:rsid w:val="009B58FB"/>
    <w:rsid w:val="009B6F2E"/>
    <w:rsid w:val="009B6FCB"/>
    <w:rsid w:val="009B7182"/>
    <w:rsid w:val="009B7844"/>
    <w:rsid w:val="009B7AC5"/>
    <w:rsid w:val="009C0DA9"/>
    <w:rsid w:val="009C1044"/>
    <w:rsid w:val="009C2B35"/>
    <w:rsid w:val="009C357D"/>
    <w:rsid w:val="009C39CE"/>
    <w:rsid w:val="009C3C09"/>
    <w:rsid w:val="009C41D1"/>
    <w:rsid w:val="009C49B1"/>
    <w:rsid w:val="009C4F33"/>
    <w:rsid w:val="009C519E"/>
    <w:rsid w:val="009C5C4B"/>
    <w:rsid w:val="009C6CD1"/>
    <w:rsid w:val="009C75CF"/>
    <w:rsid w:val="009C7791"/>
    <w:rsid w:val="009D0187"/>
    <w:rsid w:val="009D1DEF"/>
    <w:rsid w:val="009D21A0"/>
    <w:rsid w:val="009D229C"/>
    <w:rsid w:val="009D307D"/>
    <w:rsid w:val="009D31D6"/>
    <w:rsid w:val="009D5DE0"/>
    <w:rsid w:val="009D6F41"/>
    <w:rsid w:val="009D7870"/>
    <w:rsid w:val="009D79B3"/>
    <w:rsid w:val="009E0C11"/>
    <w:rsid w:val="009E22E9"/>
    <w:rsid w:val="009E2463"/>
    <w:rsid w:val="009E27B3"/>
    <w:rsid w:val="009E29C1"/>
    <w:rsid w:val="009E3F97"/>
    <w:rsid w:val="009E480A"/>
    <w:rsid w:val="009E4CF0"/>
    <w:rsid w:val="009E5FBB"/>
    <w:rsid w:val="009E6640"/>
    <w:rsid w:val="009E6ECF"/>
    <w:rsid w:val="009E74A9"/>
    <w:rsid w:val="009E7EEE"/>
    <w:rsid w:val="009F0931"/>
    <w:rsid w:val="009F096E"/>
    <w:rsid w:val="009F1C7A"/>
    <w:rsid w:val="009F2554"/>
    <w:rsid w:val="009F2D82"/>
    <w:rsid w:val="009F362C"/>
    <w:rsid w:val="009F41AC"/>
    <w:rsid w:val="009F452A"/>
    <w:rsid w:val="009F4B84"/>
    <w:rsid w:val="009F4E68"/>
    <w:rsid w:val="009F5787"/>
    <w:rsid w:val="009F598A"/>
    <w:rsid w:val="009F5C29"/>
    <w:rsid w:val="009F63B0"/>
    <w:rsid w:val="009F790B"/>
    <w:rsid w:val="00A01B79"/>
    <w:rsid w:val="00A036FA"/>
    <w:rsid w:val="00A05FFF"/>
    <w:rsid w:val="00A0620C"/>
    <w:rsid w:val="00A063CF"/>
    <w:rsid w:val="00A10963"/>
    <w:rsid w:val="00A10A28"/>
    <w:rsid w:val="00A12439"/>
    <w:rsid w:val="00A1249F"/>
    <w:rsid w:val="00A129CA"/>
    <w:rsid w:val="00A148B6"/>
    <w:rsid w:val="00A14F24"/>
    <w:rsid w:val="00A1582B"/>
    <w:rsid w:val="00A17834"/>
    <w:rsid w:val="00A17C00"/>
    <w:rsid w:val="00A207F6"/>
    <w:rsid w:val="00A211C4"/>
    <w:rsid w:val="00A21FEC"/>
    <w:rsid w:val="00A221B2"/>
    <w:rsid w:val="00A245F4"/>
    <w:rsid w:val="00A24951"/>
    <w:rsid w:val="00A25916"/>
    <w:rsid w:val="00A304A1"/>
    <w:rsid w:val="00A3077A"/>
    <w:rsid w:val="00A30DB6"/>
    <w:rsid w:val="00A312A4"/>
    <w:rsid w:val="00A316EE"/>
    <w:rsid w:val="00A32425"/>
    <w:rsid w:val="00A33393"/>
    <w:rsid w:val="00A3360F"/>
    <w:rsid w:val="00A34821"/>
    <w:rsid w:val="00A34B83"/>
    <w:rsid w:val="00A36761"/>
    <w:rsid w:val="00A37DAF"/>
    <w:rsid w:val="00A410BB"/>
    <w:rsid w:val="00A42094"/>
    <w:rsid w:val="00A42BEA"/>
    <w:rsid w:val="00A42FF0"/>
    <w:rsid w:val="00A44C25"/>
    <w:rsid w:val="00A45F68"/>
    <w:rsid w:val="00A46120"/>
    <w:rsid w:val="00A465FB"/>
    <w:rsid w:val="00A47A99"/>
    <w:rsid w:val="00A47E83"/>
    <w:rsid w:val="00A51C0A"/>
    <w:rsid w:val="00A52334"/>
    <w:rsid w:val="00A5684E"/>
    <w:rsid w:val="00A5692C"/>
    <w:rsid w:val="00A56F40"/>
    <w:rsid w:val="00A5785C"/>
    <w:rsid w:val="00A6009D"/>
    <w:rsid w:val="00A60134"/>
    <w:rsid w:val="00A6024D"/>
    <w:rsid w:val="00A60E57"/>
    <w:rsid w:val="00A6208C"/>
    <w:rsid w:val="00A6212A"/>
    <w:rsid w:val="00A649EA"/>
    <w:rsid w:val="00A665E7"/>
    <w:rsid w:val="00A67278"/>
    <w:rsid w:val="00A70406"/>
    <w:rsid w:val="00A707F2"/>
    <w:rsid w:val="00A70861"/>
    <w:rsid w:val="00A70924"/>
    <w:rsid w:val="00A70B05"/>
    <w:rsid w:val="00A714FD"/>
    <w:rsid w:val="00A7216A"/>
    <w:rsid w:val="00A72909"/>
    <w:rsid w:val="00A75830"/>
    <w:rsid w:val="00A80FDB"/>
    <w:rsid w:val="00A81089"/>
    <w:rsid w:val="00A8140C"/>
    <w:rsid w:val="00A81465"/>
    <w:rsid w:val="00A82743"/>
    <w:rsid w:val="00A82AF4"/>
    <w:rsid w:val="00A83CBE"/>
    <w:rsid w:val="00A8580C"/>
    <w:rsid w:val="00A86144"/>
    <w:rsid w:val="00A87248"/>
    <w:rsid w:val="00A905FB"/>
    <w:rsid w:val="00A90AF4"/>
    <w:rsid w:val="00A913B0"/>
    <w:rsid w:val="00A929AC"/>
    <w:rsid w:val="00A92C5D"/>
    <w:rsid w:val="00A9356B"/>
    <w:rsid w:val="00A95089"/>
    <w:rsid w:val="00A95CD9"/>
    <w:rsid w:val="00A96C0B"/>
    <w:rsid w:val="00A970B6"/>
    <w:rsid w:val="00A9717F"/>
    <w:rsid w:val="00A97E5D"/>
    <w:rsid w:val="00AA2489"/>
    <w:rsid w:val="00AA25E9"/>
    <w:rsid w:val="00AA3355"/>
    <w:rsid w:val="00AA34EF"/>
    <w:rsid w:val="00AA36ED"/>
    <w:rsid w:val="00AA508A"/>
    <w:rsid w:val="00AA53DA"/>
    <w:rsid w:val="00AA5888"/>
    <w:rsid w:val="00AA5A89"/>
    <w:rsid w:val="00AA631E"/>
    <w:rsid w:val="00AA77BD"/>
    <w:rsid w:val="00AA7AA4"/>
    <w:rsid w:val="00AB17E5"/>
    <w:rsid w:val="00AB1A4B"/>
    <w:rsid w:val="00AB1B2A"/>
    <w:rsid w:val="00AB3AB4"/>
    <w:rsid w:val="00AB43E0"/>
    <w:rsid w:val="00AB6D91"/>
    <w:rsid w:val="00AC1031"/>
    <w:rsid w:val="00AC538E"/>
    <w:rsid w:val="00AC57E7"/>
    <w:rsid w:val="00AC65CC"/>
    <w:rsid w:val="00AC6DC6"/>
    <w:rsid w:val="00AC7DB3"/>
    <w:rsid w:val="00AD0A0F"/>
    <w:rsid w:val="00AD0CC8"/>
    <w:rsid w:val="00AD22CE"/>
    <w:rsid w:val="00AD2B7B"/>
    <w:rsid w:val="00AD5290"/>
    <w:rsid w:val="00AD53B2"/>
    <w:rsid w:val="00AD5BF8"/>
    <w:rsid w:val="00AD67EF"/>
    <w:rsid w:val="00AD7144"/>
    <w:rsid w:val="00AD7BA9"/>
    <w:rsid w:val="00AE13C1"/>
    <w:rsid w:val="00AE1993"/>
    <w:rsid w:val="00AE2639"/>
    <w:rsid w:val="00AE2765"/>
    <w:rsid w:val="00AE294E"/>
    <w:rsid w:val="00AE3661"/>
    <w:rsid w:val="00AE7888"/>
    <w:rsid w:val="00AE7DC3"/>
    <w:rsid w:val="00AE7E66"/>
    <w:rsid w:val="00AF0E28"/>
    <w:rsid w:val="00AF1631"/>
    <w:rsid w:val="00AF201C"/>
    <w:rsid w:val="00AF300D"/>
    <w:rsid w:val="00AF489B"/>
    <w:rsid w:val="00AF4F35"/>
    <w:rsid w:val="00AF7A43"/>
    <w:rsid w:val="00B01890"/>
    <w:rsid w:val="00B03E88"/>
    <w:rsid w:val="00B045C0"/>
    <w:rsid w:val="00B047E9"/>
    <w:rsid w:val="00B0516F"/>
    <w:rsid w:val="00B0566D"/>
    <w:rsid w:val="00B0718A"/>
    <w:rsid w:val="00B073E1"/>
    <w:rsid w:val="00B07584"/>
    <w:rsid w:val="00B07744"/>
    <w:rsid w:val="00B10632"/>
    <w:rsid w:val="00B1069A"/>
    <w:rsid w:val="00B118B1"/>
    <w:rsid w:val="00B11F02"/>
    <w:rsid w:val="00B12036"/>
    <w:rsid w:val="00B1263B"/>
    <w:rsid w:val="00B131C6"/>
    <w:rsid w:val="00B13246"/>
    <w:rsid w:val="00B132EE"/>
    <w:rsid w:val="00B13EE2"/>
    <w:rsid w:val="00B14112"/>
    <w:rsid w:val="00B142F4"/>
    <w:rsid w:val="00B147E9"/>
    <w:rsid w:val="00B15B91"/>
    <w:rsid w:val="00B2035B"/>
    <w:rsid w:val="00B207EC"/>
    <w:rsid w:val="00B2163D"/>
    <w:rsid w:val="00B21BD0"/>
    <w:rsid w:val="00B223B5"/>
    <w:rsid w:val="00B22550"/>
    <w:rsid w:val="00B22F0E"/>
    <w:rsid w:val="00B22F2A"/>
    <w:rsid w:val="00B22FAA"/>
    <w:rsid w:val="00B239C8"/>
    <w:rsid w:val="00B24E7A"/>
    <w:rsid w:val="00B26577"/>
    <w:rsid w:val="00B267B6"/>
    <w:rsid w:val="00B26883"/>
    <w:rsid w:val="00B26C65"/>
    <w:rsid w:val="00B3029F"/>
    <w:rsid w:val="00B3032B"/>
    <w:rsid w:val="00B30B17"/>
    <w:rsid w:val="00B30DB7"/>
    <w:rsid w:val="00B31ED1"/>
    <w:rsid w:val="00B321F4"/>
    <w:rsid w:val="00B335CD"/>
    <w:rsid w:val="00B34921"/>
    <w:rsid w:val="00B37901"/>
    <w:rsid w:val="00B37A39"/>
    <w:rsid w:val="00B407EB"/>
    <w:rsid w:val="00B412B8"/>
    <w:rsid w:val="00B423A1"/>
    <w:rsid w:val="00B45245"/>
    <w:rsid w:val="00B45DDC"/>
    <w:rsid w:val="00B45F94"/>
    <w:rsid w:val="00B46562"/>
    <w:rsid w:val="00B47BCF"/>
    <w:rsid w:val="00B501FC"/>
    <w:rsid w:val="00B5020E"/>
    <w:rsid w:val="00B50E2B"/>
    <w:rsid w:val="00B51246"/>
    <w:rsid w:val="00B5218A"/>
    <w:rsid w:val="00B526E9"/>
    <w:rsid w:val="00B5354F"/>
    <w:rsid w:val="00B5400D"/>
    <w:rsid w:val="00B553E9"/>
    <w:rsid w:val="00B558BC"/>
    <w:rsid w:val="00B55EEE"/>
    <w:rsid w:val="00B56952"/>
    <w:rsid w:val="00B56A21"/>
    <w:rsid w:val="00B56B33"/>
    <w:rsid w:val="00B56C45"/>
    <w:rsid w:val="00B57357"/>
    <w:rsid w:val="00B574D6"/>
    <w:rsid w:val="00B61BC7"/>
    <w:rsid w:val="00B62DD4"/>
    <w:rsid w:val="00B63C84"/>
    <w:rsid w:val="00B64006"/>
    <w:rsid w:val="00B65608"/>
    <w:rsid w:val="00B65D87"/>
    <w:rsid w:val="00B67671"/>
    <w:rsid w:val="00B67C30"/>
    <w:rsid w:val="00B71924"/>
    <w:rsid w:val="00B71DCD"/>
    <w:rsid w:val="00B7324F"/>
    <w:rsid w:val="00B73E69"/>
    <w:rsid w:val="00B74D5B"/>
    <w:rsid w:val="00B74DF8"/>
    <w:rsid w:val="00B758AE"/>
    <w:rsid w:val="00B81AE2"/>
    <w:rsid w:val="00B81DE4"/>
    <w:rsid w:val="00B824CB"/>
    <w:rsid w:val="00B82BDC"/>
    <w:rsid w:val="00B82FF2"/>
    <w:rsid w:val="00B842A4"/>
    <w:rsid w:val="00B85FDE"/>
    <w:rsid w:val="00B86676"/>
    <w:rsid w:val="00B8695F"/>
    <w:rsid w:val="00B86BC3"/>
    <w:rsid w:val="00B86E04"/>
    <w:rsid w:val="00B900DD"/>
    <w:rsid w:val="00B911C5"/>
    <w:rsid w:val="00B91275"/>
    <w:rsid w:val="00B9177B"/>
    <w:rsid w:val="00B9233B"/>
    <w:rsid w:val="00B9248A"/>
    <w:rsid w:val="00B93319"/>
    <w:rsid w:val="00B936B4"/>
    <w:rsid w:val="00B967DD"/>
    <w:rsid w:val="00B97E03"/>
    <w:rsid w:val="00BA04F2"/>
    <w:rsid w:val="00BA102A"/>
    <w:rsid w:val="00BA1F71"/>
    <w:rsid w:val="00BA23D7"/>
    <w:rsid w:val="00BA2457"/>
    <w:rsid w:val="00BA265D"/>
    <w:rsid w:val="00BA33C9"/>
    <w:rsid w:val="00BA4540"/>
    <w:rsid w:val="00BA533F"/>
    <w:rsid w:val="00BA7686"/>
    <w:rsid w:val="00BB12A6"/>
    <w:rsid w:val="00BB2A19"/>
    <w:rsid w:val="00BB3ADE"/>
    <w:rsid w:val="00BB463E"/>
    <w:rsid w:val="00BB4A76"/>
    <w:rsid w:val="00BB54FF"/>
    <w:rsid w:val="00BB5C05"/>
    <w:rsid w:val="00BB622F"/>
    <w:rsid w:val="00BB6A3D"/>
    <w:rsid w:val="00BB6E10"/>
    <w:rsid w:val="00BB75C5"/>
    <w:rsid w:val="00BB77EE"/>
    <w:rsid w:val="00BC0B1E"/>
    <w:rsid w:val="00BC1A24"/>
    <w:rsid w:val="00BC34AB"/>
    <w:rsid w:val="00BC34DA"/>
    <w:rsid w:val="00BC37C2"/>
    <w:rsid w:val="00BC4C9D"/>
    <w:rsid w:val="00BC56F0"/>
    <w:rsid w:val="00BC572A"/>
    <w:rsid w:val="00BC627B"/>
    <w:rsid w:val="00BC71FD"/>
    <w:rsid w:val="00BD0826"/>
    <w:rsid w:val="00BD1722"/>
    <w:rsid w:val="00BD2FDA"/>
    <w:rsid w:val="00BD32FA"/>
    <w:rsid w:val="00BD3FC6"/>
    <w:rsid w:val="00BD418A"/>
    <w:rsid w:val="00BD4774"/>
    <w:rsid w:val="00BD4906"/>
    <w:rsid w:val="00BD7615"/>
    <w:rsid w:val="00BD7923"/>
    <w:rsid w:val="00BE05F8"/>
    <w:rsid w:val="00BE1610"/>
    <w:rsid w:val="00BE1A63"/>
    <w:rsid w:val="00BE1FAF"/>
    <w:rsid w:val="00BE2037"/>
    <w:rsid w:val="00BE2E32"/>
    <w:rsid w:val="00BE54F6"/>
    <w:rsid w:val="00BE60C0"/>
    <w:rsid w:val="00BE73C4"/>
    <w:rsid w:val="00BE7CD6"/>
    <w:rsid w:val="00BF0C78"/>
    <w:rsid w:val="00BF116D"/>
    <w:rsid w:val="00BF1510"/>
    <w:rsid w:val="00BF16B8"/>
    <w:rsid w:val="00BF279B"/>
    <w:rsid w:val="00BF28A5"/>
    <w:rsid w:val="00BF4971"/>
    <w:rsid w:val="00BF5183"/>
    <w:rsid w:val="00BF522E"/>
    <w:rsid w:val="00BF5A93"/>
    <w:rsid w:val="00BF6E19"/>
    <w:rsid w:val="00BF799F"/>
    <w:rsid w:val="00C0038A"/>
    <w:rsid w:val="00C0062C"/>
    <w:rsid w:val="00C00BF5"/>
    <w:rsid w:val="00C00D36"/>
    <w:rsid w:val="00C01793"/>
    <w:rsid w:val="00C01E1A"/>
    <w:rsid w:val="00C024CD"/>
    <w:rsid w:val="00C02A99"/>
    <w:rsid w:val="00C02AC8"/>
    <w:rsid w:val="00C02C3F"/>
    <w:rsid w:val="00C04D18"/>
    <w:rsid w:val="00C05558"/>
    <w:rsid w:val="00C069E2"/>
    <w:rsid w:val="00C070D1"/>
    <w:rsid w:val="00C07BFE"/>
    <w:rsid w:val="00C10687"/>
    <w:rsid w:val="00C10A74"/>
    <w:rsid w:val="00C10C7F"/>
    <w:rsid w:val="00C1266D"/>
    <w:rsid w:val="00C13C6D"/>
    <w:rsid w:val="00C13FA7"/>
    <w:rsid w:val="00C154E0"/>
    <w:rsid w:val="00C155BB"/>
    <w:rsid w:val="00C170F0"/>
    <w:rsid w:val="00C178BF"/>
    <w:rsid w:val="00C20727"/>
    <w:rsid w:val="00C20BBE"/>
    <w:rsid w:val="00C20BD2"/>
    <w:rsid w:val="00C227AD"/>
    <w:rsid w:val="00C23564"/>
    <w:rsid w:val="00C23796"/>
    <w:rsid w:val="00C24899"/>
    <w:rsid w:val="00C2602F"/>
    <w:rsid w:val="00C26207"/>
    <w:rsid w:val="00C265A9"/>
    <w:rsid w:val="00C303DD"/>
    <w:rsid w:val="00C3160E"/>
    <w:rsid w:val="00C31B61"/>
    <w:rsid w:val="00C3224B"/>
    <w:rsid w:val="00C34F0E"/>
    <w:rsid w:val="00C35B44"/>
    <w:rsid w:val="00C35BE4"/>
    <w:rsid w:val="00C407B3"/>
    <w:rsid w:val="00C408E8"/>
    <w:rsid w:val="00C40F71"/>
    <w:rsid w:val="00C420C3"/>
    <w:rsid w:val="00C43D97"/>
    <w:rsid w:val="00C44102"/>
    <w:rsid w:val="00C44A9C"/>
    <w:rsid w:val="00C44C37"/>
    <w:rsid w:val="00C45AAB"/>
    <w:rsid w:val="00C45C5B"/>
    <w:rsid w:val="00C45ED2"/>
    <w:rsid w:val="00C46104"/>
    <w:rsid w:val="00C46FFC"/>
    <w:rsid w:val="00C474B5"/>
    <w:rsid w:val="00C47CC6"/>
    <w:rsid w:val="00C47D08"/>
    <w:rsid w:val="00C50D1D"/>
    <w:rsid w:val="00C5143A"/>
    <w:rsid w:val="00C51502"/>
    <w:rsid w:val="00C51C26"/>
    <w:rsid w:val="00C51D79"/>
    <w:rsid w:val="00C51E23"/>
    <w:rsid w:val="00C52926"/>
    <w:rsid w:val="00C52EFD"/>
    <w:rsid w:val="00C532B9"/>
    <w:rsid w:val="00C5343D"/>
    <w:rsid w:val="00C540C7"/>
    <w:rsid w:val="00C55193"/>
    <w:rsid w:val="00C572D8"/>
    <w:rsid w:val="00C6033A"/>
    <w:rsid w:val="00C605CA"/>
    <w:rsid w:val="00C605D4"/>
    <w:rsid w:val="00C60D9A"/>
    <w:rsid w:val="00C610E7"/>
    <w:rsid w:val="00C61FFD"/>
    <w:rsid w:val="00C6532C"/>
    <w:rsid w:val="00C66407"/>
    <w:rsid w:val="00C701B0"/>
    <w:rsid w:val="00C702DC"/>
    <w:rsid w:val="00C704C4"/>
    <w:rsid w:val="00C7248E"/>
    <w:rsid w:val="00C72EEE"/>
    <w:rsid w:val="00C73100"/>
    <w:rsid w:val="00C739FC"/>
    <w:rsid w:val="00C74311"/>
    <w:rsid w:val="00C7465B"/>
    <w:rsid w:val="00C74717"/>
    <w:rsid w:val="00C747AE"/>
    <w:rsid w:val="00C74BB4"/>
    <w:rsid w:val="00C805EE"/>
    <w:rsid w:val="00C8077F"/>
    <w:rsid w:val="00C80835"/>
    <w:rsid w:val="00C81731"/>
    <w:rsid w:val="00C8229A"/>
    <w:rsid w:val="00C82D8D"/>
    <w:rsid w:val="00C83C13"/>
    <w:rsid w:val="00C843E4"/>
    <w:rsid w:val="00C847D9"/>
    <w:rsid w:val="00C84FA6"/>
    <w:rsid w:val="00C862CA"/>
    <w:rsid w:val="00C86A39"/>
    <w:rsid w:val="00C86FA1"/>
    <w:rsid w:val="00C87713"/>
    <w:rsid w:val="00C90E53"/>
    <w:rsid w:val="00C92C79"/>
    <w:rsid w:val="00C94EE8"/>
    <w:rsid w:val="00C94F34"/>
    <w:rsid w:val="00C96A81"/>
    <w:rsid w:val="00C97A46"/>
    <w:rsid w:val="00CA0DF3"/>
    <w:rsid w:val="00CA4A2E"/>
    <w:rsid w:val="00CA5746"/>
    <w:rsid w:val="00CA77DA"/>
    <w:rsid w:val="00CA77F7"/>
    <w:rsid w:val="00CB05F3"/>
    <w:rsid w:val="00CB18BD"/>
    <w:rsid w:val="00CB236C"/>
    <w:rsid w:val="00CB3BE2"/>
    <w:rsid w:val="00CB41EF"/>
    <w:rsid w:val="00CB4B72"/>
    <w:rsid w:val="00CC00C5"/>
    <w:rsid w:val="00CC14D0"/>
    <w:rsid w:val="00CC2273"/>
    <w:rsid w:val="00CC2882"/>
    <w:rsid w:val="00CC2B64"/>
    <w:rsid w:val="00CC3220"/>
    <w:rsid w:val="00CC3357"/>
    <w:rsid w:val="00CC42FE"/>
    <w:rsid w:val="00CC4EF8"/>
    <w:rsid w:val="00CC7232"/>
    <w:rsid w:val="00CC7828"/>
    <w:rsid w:val="00CC798D"/>
    <w:rsid w:val="00CC7B65"/>
    <w:rsid w:val="00CD0CC8"/>
    <w:rsid w:val="00CD3CAA"/>
    <w:rsid w:val="00CD47FE"/>
    <w:rsid w:val="00CE0409"/>
    <w:rsid w:val="00CE0F12"/>
    <w:rsid w:val="00CE184A"/>
    <w:rsid w:val="00CE190A"/>
    <w:rsid w:val="00CE1993"/>
    <w:rsid w:val="00CE27C8"/>
    <w:rsid w:val="00CE285E"/>
    <w:rsid w:val="00CE39E1"/>
    <w:rsid w:val="00CE3A3D"/>
    <w:rsid w:val="00CE431C"/>
    <w:rsid w:val="00CE5F9B"/>
    <w:rsid w:val="00CE65B4"/>
    <w:rsid w:val="00CF1AB4"/>
    <w:rsid w:val="00CF271C"/>
    <w:rsid w:val="00CF3687"/>
    <w:rsid w:val="00CF43BA"/>
    <w:rsid w:val="00CF5925"/>
    <w:rsid w:val="00CF606C"/>
    <w:rsid w:val="00CF6A50"/>
    <w:rsid w:val="00CF770E"/>
    <w:rsid w:val="00D000FC"/>
    <w:rsid w:val="00D01EC9"/>
    <w:rsid w:val="00D02FDE"/>
    <w:rsid w:val="00D0322E"/>
    <w:rsid w:val="00D03261"/>
    <w:rsid w:val="00D05285"/>
    <w:rsid w:val="00D05DD5"/>
    <w:rsid w:val="00D060B7"/>
    <w:rsid w:val="00D075BC"/>
    <w:rsid w:val="00D076AF"/>
    <w:rsid w:val="00D10132"/>
    <w:rsid w:val="00D10553"/>
    <w:rsid w:val="00D11576"/>
    <w:rsid w:val="00D1191D"/>
    <w:rsid w:val="00D11A4E"/>
    <w:rsid w:val="00D152CA"/>
    <w:rsid w:val="00D1554A"/>
    <w:rsid w:val="00D16D5E"/>
    <w:rsid w:val="00D20C29"/>
    <w:rsid w:val="00D20FF7"/>
    <w:rsid w:val="00D226CE"/>
    <w:rsid w:val="00D23210"/>
    <w:rsid w:val="00D250C7"/>
    <w:rsid w:val="00D258CD"/>
    <w:rsid w:val="00D262C2"/>
    <w:rsid w:val="00D26560"/>
    <w:rsid w:val="00D271A0"/>
    <w:rsid w:val="00D31E80"/>
    <w:rsid w:val="00D321AB"/>
    <w:rsid w:val="00D32317"/>
    <w:rsid w:val="00D32FF3"/>
    <w:rsid w:val="00D33957"/>
    <w:rsid w:val="00D3427A"/>
    <w:rsid w:val="00D34F42"/>
    <w:rsid w:val="00D351D2"/>
    <w:rsid w:val="00D3581C"/>
    <w:rsid w:val="00D3671F"/>
    <w:rsid w:val="00D367A4"/>
    <w:rsid w:val="00D367E2"/>
    <w:rsid w:val="00D368E0"/>
    <w:rsid w:val="00D36B97"/>
    <w:rsid w:val="00D37C93"/>
    <w:rsid w:val="00D40D86"/>
    <w:rsid w:val="00D40DB0"/>
    <w:rsid w:val="00D41B71"/>
    <w:rsid w:val="00D42BF7"/>
    <w:rsid w:val="00D42E56"/>
    <w:rsid w:val="00D43715"/>
    <w:rsid w:val="00D43B69"/>
    <w:rsid w:val="00D440AB"/>
    <w:rsid w:val="00D44142"/>
    <w:rsid w:val="00D44505"/>
    <w:rsid w:val="00D45C82"/>
    <w:rsid w:val="00D46F45"/>
    <w:rsid w:val="00D50E97"/>
    <w:rsid w:val="00D50F4A"/>
    <w:rsid w:val="00D51922"/>
    <w:rsid w:val="00D52D7A"/>
    <w:rsid w:val="00D5315B"/>
    <w:rsid w:val="00D545C0"/>
    <w:rsid w:val="00D55628"/>
    <w:rsid w:val="00D55AD4"/>
    <w:rsid w:val="00D56960"/>
    <w:rsid w:val="00D571E9"/>
    <w:rsid w:val="00D601A7"/>
    <w:rsid w:val="00D620AC"/>
    <w:rsid w:val="00D64C2A"/>
    <w:rsid w:val="00D64C79"/>
    <w:rsid w:val="00D64D96"/>
    <w:rsid w:val="00D65952"/>
    <w:rsid w:val="00D65A3D"/>
    <w:rsid w:val="00D67842"/>
    <w:rsid w:val="00D71653"/>
    <w:rsid w:val="00D72241"/>
    <w:rsid w:val="00D72C00"/>
    <w:rsid w:val="00D74BA7"/>
    <w:rsid w:val="00D769CA"/>
    <w:rsid w:val="00D77A54"/>
    <w:rsid w:val="00D80A1C"/>
    <w:rsid w:val="00D80D3F"/>
    <w:rsid w:val="00D836C8"/>
    <w:rsid w:val="00D83711"/>
    <w:rsid w:val="00D8568A"/>
    <w:rsid w:val="00D8599A"/>
    <w:rsid w:val="00D86556"/>
    <w:rsid w:val="00D86DEC"/>
    <w:rsid w:val="00D8754E"/>
    <w:rsid w:val="00D92F9B"/>
    <w:rsid w:val="00D93F52"/>
    <w:rsid w:val="00D94284"/>
    <w:rsid w:val="00D943EA"/>
    <w:rsid w:val="00D945C2"/>
    <w:rsid w:val="00D962EA"/>
    <w:rsid w:val="00D96943"/>
    <w:rsid w:val="00D96F2F"/>
    <w:rsid w:val="00D976E3"/>
    <w:rsid w:val="00DA03CA"/>
    <w:rsid w:val="00DA06BA"/>
    <w:rsid w:val="00DA0BBC"/>
    <w:rsid w:val="00DA0E47"/>
    <w:rsid w:val="00DA1A34"/>
    <w:rsid w:val="00DA20C7"/>
    <w:rsid w:val="00DA2B74"/>
    <w:rsid w:val="00DA4815"/>
    <w:rsid w:val="00DA4F79"/>
    <w:rsid w:val="00DB04DE"/>
    <w:rsid w:val="00DB0DC7"/>
    <w:rsid w:val="00DB11F1"/>
    <w:rsid w:val="00DB131F"/>
    <w:rsid w:val="00DB18F9"/>
    <w:rsid w:val="00DB21A2"/>
    <w:rsid w:val="00DB2CFC"/>
    <w:rsid w:val="00DB3ED8"/>
    <w:rsid w:val="00DB52D3"/>
    <w:rsid w:val="00DB73BB"/>
    <w:rsid w:val="00DB7698"/>
    <w:rsid w:val="00DC0E27"/>
    <w:rsid w:val="00DC27C2"/>
    <w:rsid w:val="00DC2947"/>
    <w:rsid w:val="00DC2D61"/>
    <w:rsid w:val="00DC3180"/>
    <w:rsid w:val="00DC3BEE"/>
    <w:rsid w:val="00DC4699"/>
    <w:rsid w:val="00DC4900"/>
    <w:rsid w:val="00DC5345"/>
    <w:rsid w:val="00DC5A2D"/>
    <w:rsid w:val="00DC5FCD"/>
    <w:rsid w:val="00DC6402"/>
    <w:rsid w:val="00DC65EF"/>
    <w:rsid w:val="00DC6B83"/>
    <w:rsid w:val="00DC754D"/>
    <w:rsid w:val="00DC78C0"/>
    <w:rsid w:val="00DD0116"/>
    <w:rsid w:val="00DD1B19"/>
    <w:rsid w:val="00DD2683"/>
    <w:rsid w:val="00DD2866"/>
    <w:rsid w:val="00DD2CA4"/>
    <w:rsid w:val="00DD44B5"/>
    <w:rsid w:val="00DD4740"/>
    <w:rsid w:val="00DD4F5C"/>
    <w:rsid w:val="00DD5765"/>
    <w:rsid w:val="00DD5BD9"/>
    <w:rsid w:val="00DD626B"/>
    <w:rsid w:val="00DD646E"/>
    <w:rsid w:val="00DD6509"/>
    <w:rsid w:val="00DD7D21"/>
    <w:rsid w:val="00DE1A83"/>
    <w:rsid w:val="00DE1EF7"/>
    <w:rsid w:val="00DE2EC1"/>
    <w:rsid w:val="00DE2ED2"/>
    <w:rsid w:val="00DE5BBE"/>
    <w:rsid w:val="00DE67D6"/>
    <w:rsid w:val="00DE7492"/>
    <w:rsid w:val="00DF34D6"/>
    <w:rsid w:val="00DF3598"/>
    <w:rsid w:val="00DF5C45"/>
    <w:rsid w:val="00DF60D2"/>
    <w:rsid w:val="00DF621A"/>
    <w:rsid w:val="00DF759A"/>
    <w:rsid w:val="00DF7F66"/>
    <w:rsid w:val="00E01621"/>
    <w:rsid w:val="00E025F8"/>
    <w:rsid w:val="00E029B9"/>
    <w:rsid w:val="00E0474E"/>
    <w:rsid w:val="00E04CD0"/>
    <w:rsid w:val="00E058A1"/>
    <w:rsid w:val="00E05BA1"/>
    <w:rsid w:val="00E06659"/>
    <w:rsid w:val="00E06E81"/>
    <w:rsid w:val="00E07569"/>
    <w:rsid w:val="00E078E1"/>
    <w:rsid w:val="00E10CF5"/>
    <w:rsid w:val="00E126F0"/>
    <w:rsid w:val="00E12CFC"/>
    <w:rsid w:val="00E12DB1"/>
    <w:rsid w:val="00E13067"/>
    <w:rsid w:val="00E13172"/>
    <w:rsid w:val="00E1317D"/>
    <w:rsid w:val="00E1411F"/>
    <w:rsid w:val="00E20E5E"/>
    <w:rsid w:val="00E214AF"/>
    <w:rsid w:val="00E21F61"/>
    <w:rsid w:val="00E22067"/>
    <w:rsid w:val="00E2210E"/>
    <w:rsid w:val="00E22AB1"/>
    <w:rsid w:val="00E231A3"/>
    <w:rsid w:val="00E237CA"/>
    <w:rsid w:val="00E23990"/>
    <w:rsid w:val="00E23A1C"/>
    <w:rsid w:val="00E2413B"/>
    <w:rsid w:val="00E24F84"/>
    <w:rsid w:val="00E2686C"/>
    <w:rsid w:val="00E26B70"/>
    <w:rsid w:val="00E26BC2"/>
    <w:rsid w:val="00E26ED2"/>
    <w:rsid w:val="00E27230"/>
    <w:rsid w:val="00E273CE"/>
    <w:rsid w:val="00E27A8E"/>
    <w:rsid w:val="00E27C6C"/>
    <w:rsid w:val="00E30143"/>
    <w:rsid w:val="00E30388"/>
    <w:rsid w:val="00E30512"/>
    <w:rsid w:val="00E307B3"/>
    <w:rsid w:val="00E31E9D"/>
    <w:rsid w:val="00E324CE"/>
    <w:rsid w:val="00E33813"/>
    <w:rsid w:val="00E33D85"/>
    <w:rsid w:val="00E33EAB"/>
    <w:rsid w:val="00E340BB"/>
    <w:rsid w:val="00E343DF"/>
    <w:rsid w:val="00E345C8"/>
    <w:rsid w:val="00E34655"/>
    <w:rsid w:val="00E36568"/>
    <w:rsid w:val="00E36A22"/>
    <w:rsid w:val="00E37FA4"/>
    <w:rsid w:val="00E408F7"/>
    <w:rsid w:val="00E40F62"/>
    <w:rsid w:val="00E414F8"/>
    <w:rsid w:val="00E425F5"/>
    <w:rsid w:val="00E4274C"/>
    <w:rsid w:val="00E449BE"/>
    <w:rsid w:val="00E45AC4"/>
    <w:rsid w:val="00E45D1E"/>
    <w:rsid w:val="00E45F38"/>
    <w:rsid w:val="00E46780"/>
    <w:rsid w:val="00E46EDA"/>
    <w:rsid w:val="00E5003D"/>
    <w:rsid w:val="00E51DF8"/>
    <w:rsid w:val="00E5205E"/>
    <w:rsid w:val="00E529BE"/>
    <w:rsid w:val="00E53648"/>
    <w:rsid w:val="00E539CC"/>
    <w:rsid w:val="00E55CBF"/>
    <w:rsid w:val="00E55FE0"/>
    <w:rsid w:val="00E56B0B"/>
    <w:rsid w:val="00E5719C"/>
    <w:rsid w:val="00E600BC"/>
    <w:rsid w:val="00E607A6"/>
    <w:rsid w:val="00E61FA1"/>
    <w:rsid w:val="00E62927"/>
    <w:rsid w:val="00E6295C"/>
    <w:rsid w:val="00E64A8A"/>
    <w:rsid w:val="00E66E1C"/>
    <w:rsid w:val="00E66EA4"/>
    <w:rsid w:val="00E672A5"/>
    <w:rsid w:val="00E724A8"/>
    <w:rsid w:val="00E734D4"/>
    <w:rsid w:val="00E73DA8"/>
    <w:rsid w:val="00E741DC"/>
    <w:rsid w:val="00E74F9E"/>
    <w:rsid w:val="00E75948"/>
    <w:rsid w:val="00E77FFB"/>
    <w:rsid w:val="00E801AC"/>
    <w:rsid w:val="00E80D56"/>
    <w:rsid w:val="00E81E8D"/>
    <w:rsid w:val="00E82260"/>
    <w:rsid w:val="00E83186"/>
    <w:rsid w:val="00E83665"/>
    <w:rsid w:val="00E83CAF"/>
    <w:rsid w:val="00E84129"/>
    <w:rsid w:val="00E850D2"/>
    <w:rsid w:val="00E90509"/>
    <w:rsid w:val="00E907FA"/>
    <w:rsid w:val="00E90DB0"/>
    <w:rsid w:val="00E91012"/>
    <w:rsid w:val="00E9202A"/>
    <w:rsid w:val="00E939B1"/>
    <w:rsid w:val="00E9432B"/>
    <w:rsid w:val="00E9441B"/>
    <w:rsid w:val="00E94872"/>
    <w:rsid w:val="00E94941"/>
    <w:rsid w:val="00E95B79"/>
    <w:rsid w:val="00E95EAF"/>
    <w:rsid w:val="00E96923"/>
    <w:rsid w:val="00E96F00"/>
    <w:rsid w:val="00E97638"/>
    <w:rsid w:val="00E97BD2"/>
    <w:rsid w:val="00E97BDB"/>
    <w:rsid w:val="00EA16D2"/>
    <w:rsid w:val="00EA1FA0"/>
    <w:rsid w:val="00EA2A7F"/>
    <w:rsid w:val="00EA3000"/>
    <w:rsid w:val="00EA311A"/>
    <w:rsid w:val="00EA36FC"/>
    <w:rsid w:val="00EA3FC2"/>
    <w:rsid w:val="00EA40BB"/>
    <w:rsid w:val="00EA5381"/>
    <w:rsid w:val="00EA6025"/>
    <w:rsid w:val="00EA7A27"/>
    <w:rsid w:val="00EA7D28"/>
    <w:rsid w:val="00EB0A4C"/>
    <w:rsid w:val="00EB0E6C"/>
    <w:rsid w:val="00EB142C"/>
    <w:rsid w:val="00EB19D8"/>
    <w:rsid w:val="00EB2F11"/>
    <w:rsid w:val="00EB32B9"/>
    <w:rsid w:val="00EB342E"/>
    <w:rsid w:val="00EB3562"/>
    <w:rsid w:val="00EB4CC6"/>
    <w:rsid w:val="00EB5069"/>
    <w:rsid w:val="00EB51E4"/>
    <w:rsid w:val="00EB7C15"/>
    <w:rsid w:val="00EC02A5"/>
    <w:rsid w:val="00EC051D"/>
    <w:rsid w:val="00EC0545"/>
    <w:rsid w:val="00EC05C0"/>
    <w:rsid w:val="00EC078F"/>
    <w:rsid w:val="00EC34D2"/>
    <w:rsid w:val="00EC37B3"/>
    <w:rsid w:val="00EC5074"/>
    <w:rsid w:val="00EC579E"/>
    <w:rsid w:val="00EC584A"/>
    <w:rsid w:val="00EC69E0"/>
    <w:rsid w:val="00ED0495"/>
    <w:rsid w:val="00ED0A9F"/>
    <w:rsid w:val="00ED1EA9"/>
    <w:rsid w:val="00ED25AD"/>
    <w:rsid w:val="00ED2BF5"/>
    <w:rsid w:val="00ED3B9B"/>
    <w:rsid w:val="00ED3C9F"/>
    <w:rsid w:val="00ED484A"/>
    <w:rsid w:val="00ED5640"/>
    <w:rsid w:val="00ED5828"/>
    <w:rsid w:val="00ED58C5"/>
    <w:rsid w:val="00ED5B6B"/>
    <w:rsid w:val="00ED64B4"/>
    <w:rsid w:val="00ED64D0"/>
    <w:rsid w:val="00ED7581"/>
    <w:rsid w:val="00ED7B72"/>
    <w:rsid w:val="00EE1513"/>
    <w:rsid w:val="00EE262A"/>
    <w:rsid w:val="00EE2B4C"/>
    <w:rsid w:val="00EE34D9"/>
    <w:rsid w:val="00EE3542"/>
    <w:rsid w:val="00EE4197"/>
    <w:rsid w:val="00EE6146"/>
    <w:rsid w:val="00EE7005"/>
    <w:rsid w:val="00EF0431"/>
    <w:rsid w:val="00EF0DA1"/>
    <w:rsid w:val="00EF2A0F"/>
    <w:rsid w:val="00EF423A"/>
    <w:rsid w:val="00EF615E"/>
    <w:rsid w:val="00EF66E5"/>
    <w:rsid w:val="00EF78C2"/>
    <w:rsid w:val="00F00CE0"/>
    <w:rsid w:val="00F0168C"/>
    <w:rsid w:val="00F02376"/>
    <w:rsid w:val="00F0238B"/>
    <w:rsid w:val="00F023A0"/>
    <w:rsid w:val="00F0242C"/>
    <w:rsid w:val="00F0397B"/>
    <w:rsid w:val="00F03ACD"/>
    <w:rsid w:val="00F03DC3"/>
    <w:rsid w:val="00F05225"/>
    <w:rsid w:val="00F05595"/>
    <w:rsid w:val="00F0589F"/>
    <w:rsid w:val="00F064EA"/>
    <w:rsid w:val="00F07676"/>
    <w:rsid w:val="00F07C69"/>
    <w:rsid w:val="00F1017D"/>
    <w:rsid w:val="00F10D25"/>
    <w:rsid w:val="00F12113"/>
    <w:rsid w:val="00F15CAF"/>
    <w:rsid w:val="00F17D23"/>
    <w:rsid w:val="00F2148B"/>
    <w:rsid w:val="00F2312A"/>
    <w:rsid w:val="00F23AA9"/>
    <w:rsid w:val="00F2480F"/>
    <w:rsid w:val="00F24D41"/>
    <w:rsid w:val="00F24F46"/>
    <w:rsid w:val="00F253C0"/>
    <w:rsid w:val="00F25E2A"/>
    <w:rsid w:val="00F26379"/>
    <w:rsid w:val="00F27098"/>
    <w:rsid w:val="00F27846"/>
    <w:rsid w:val="00F27CDF"/>
    <w:rsid w:val="00F300AB"/>
    <w:rsid w:val="00F30800"/>
    <w:rsid w:val="00F30FC1"/>
    <w:rsid w:val="00F31EFE"/>
    <w:rsid w:val="00F32122"/>
    <w:rsid w:val="00F3232A"/>
    <w:rsid w:val="00F325EC"/>
    <w:rsid w:val="00F33EBE"/>
    <w:rsid w:val="00F356B0"/>
    <w:rsid w:val="00F35ED8"/>
    <w:rsid w:val="00F36834"/>
    <w:rsid w:val="00F36B91"/>
    <w:rsid w:val="00F36C54"/>
    <w:rsid w:val="00F37466"/>
    <w:rsid w:val="00F37855"/>
    <w:rsid w:val="00F425D1"/>
    <w:rsid w:val="00F43209"/>
    <w:rsid w:val="00F43578"/>
    <w:rsid w:val="00F44614"/>
    <w:rsid w:val="00F4478C"/>
    <w:rsid w:val="00F457D8"/>
    <w:rsid w:val="00F463DC"/>
    <w:rsid w:val="00F46A9B"/>
    <w:rsid w:val="00F500E6"/>
    <w:rsid w:val="00F50705"/>
    <w:rsid w:val="00F50A7F"/>
    <w:rsid w:val="00F51DFC"/>
    <w:rsid w:val="00F52D03"/>
    <w:rsid w:val="00F53379"/>
    <w:rsid w:val="00F5428A"/>
    <w:rsid w:val="00F55F1D"/>
    <w:rsid w:val="00F560B2"/>
    <w:rsid w:val="00F56364"/>
    <w:rsid w:val="00F56657"/>
    <w:rsid w:val="00F56BD2"/>
    <w:rsid w:val="00F618E8"/>
    <w:rsid w:val="00F61AE2"/>
    <w:rsid w:val="00F6269A"/>
    <w:rsid w:val="00F63E1B"/>
    <w:rsid w:val="00F6470B"/>
    <w:rsid w:val="00F6532A"/>
    <w:rsid w:val="00F653DC"/>
    <w:rsid w:val="00F65990"/>
    <w:rsid w:val="00F6635D"/>
    <w:rsid w:val="00F664BE"/>
    <w:rsid w:val="00F67D64"/>
    <w:rsid w:val="00F7432C"/>
    <w:rsid w:val="00F7496A"/>
    <w:rsid w:val="00F74E48"/>
    <w:rsid w:val="00F75417"/>
    <w:rsid w:val="00F75546"/>
    <w:rsid w:val="00F76458"/>
    <w:rsid w:val="00F764C4"/>
    <w:rsid w:val="00F76733"/>
    <w:rsid w:val="00F76A8A"/>
    <w:rsid w:val="00F77E5B"/>
    <w:rsid w:val="00F809EF"/>
    <w:rsid w:val="00F815EE"/>
    <w:rsid w:val="00F83294"/>
    <w:rsid w:val="00F83995"/>
    <w:rsid w:val="00F83DE1"/>
    <w:rsid w:val="00F84C96"/>
    <w:rsid w:val="00F8516A"/>
    <w:rsid w:val="00F8617F"/>
    <w:rsid w:val="00F86F22"/>
    <w:rsid w:val="00F87507"/>
    <w:rsid w:val="00F87863"/>
    <w:rsid w:val="00F91536"/>
    <w:rsid w:val="00F9158B"/>
    <w:rsid w:val="00F91B6A"/>
    <w:rsid w:val="00F927CB"/>
    <w:rsid w:val="00F929C8"/>
    <w:rsid w:val="00F93209"/>
    <w:rsid w:val="00F935C8"/>
    <w:rsid w:val="00F939E0"/>
    <w:rsid w:val="00F942D6"/>
    <w:rsid w:val="00F9434C"/>
    <w:rsid w:val="00F943C5"/>
    <w:rsid w:val="00F944A9"/>
    <w:rsid w:val="00F944C6"/>
    <w:rsid w:val="00F95E61"/>
    <w:rsid w:val="00F96F44"/>
    <w:rsid w:val="00FA0BC0"/>
    <w:rsid w:val="00FA173F"/>
    <w:rsid w:val="00FA34F2"/>
    <w:rsid w:val="00FA36B4"/>
    <w:rsid w:val="00FA4848"/>
    <w:rsid w:val="00FA6368"/>
    <w:rsid w:val="00FA673F"/>
    <w:rsid w:val="00FA7621"/>
    <w:rsid w:val="00FB09A9"/>
    <w:rsid w:val="00FB12D8"/>
    <w:rsid w:val="00FB2E88"/>
    <w:rsid w:val="00FB3957"/>
    <w:rsid w:val="00FB3ED2"/>
    <w:rsid w:val="00FB3F5A"/>
    <w:rsid w:val="00FB6E16"/>
    <w:rsid w:val="00FB7257"/>
    <w:rsid w:val="00FB730A"/>
    <w:rsid w:val="00FB7781"/>
    <w:rsid w:val="00FC1B35"/>
    <w:rsid w:val="00FC23F2"/>
    <w:rsid w:val="00FC298B"/>
    <w:rsid w:val="00FC4AC6"/>
    <w:rsid w:val="00FC5076"/>
    <w:rsid w:val="00FD0912"/>
    <w:rsid w:val="00FD0CDF"/>
    <w:rsid w:val="00FD2F23"/>
    <w:rsid w:val="00FD35C5"/>
    <w:rsid w:val="00FD3C34"/>
    <w:rsid w:val="00FD4A3E"/>
    <w:rsid w:val="00FD53B7"/>
    <w:rsid w:val="00FD6056"/>
    <w:rsid w:val="00FD6388"/>
    <w:rsid w:val="00FD7354"/>
    <w:rsid w:val="00FD77C2"/>
    <w:rsid w:val="00FE0850"/>
    <w:rsid w:val="00FE09E9"/>
    <w:rsid w:val="00FE0BAD"/>
    <w:rsid w:val="00FE1155"/>
    <w:rsid w:val="00FE361F"/>
    <w:rsid w:val="00FE390F"/>
    <w:rsid w:val="00FE415F"/>
    <w:rsid w:val="00FE4328"/>
    <w:rsid w:val="00FE50C0"/>
    <w:rsid w:val="00FE73AD"/>
    <w:rsid w:val="00FF04F2"/>
    <w:rsid w:val="00FF13F2"/>
    <w:rsid w:val="00FF2299"/>
    <w:rsid w:val="00FF25CF"/>
    <w:rsid w:val="00FF2D27"/>
    <w:rsid w:val="00FF3D63"/>
    <w:rsid w:val="00FF41C1"/>
    <w:rsid w:val="00FF4FA4"/>
    <w:rsid w:val="00FF6475"/>
    <w:rsid w:val="00FF6575"/>
    <w:rsid w:val="00FF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939900"/>
  <w14:defaultImageDpi w14:val="96"/>
  <w15:docId w15:val="{604DC844-79A8-4DDC-A552-B4B24FB7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80"/>
    <w:pPr>
      <w:spacing w:after="200" w:line="276" w:lineRule="auto"/>
    </w:pPr>
  </w:style>
  <w:style w:type="paragraph" w:styleId="Heading1">
    <w:name w:val="heading 1"/>
    <w:basedOn w:val="ListParagraph"/>
    <w:next w:val="Normal"/>
    <w:link w:val="Heading1Char"/>
    <w:uiPriority w:val="9"/>
    <w:qFormat/>
    <w:rsid w:val="002B729D"/>
    <w:pPr>
      <w:spacing w:after="40"/>
      <w:ind w:left="0"/>
      <w:contextualSpacing w:val="0"/>
      <w:outlineLvl w:val="0"/>
    </w:pPr>
    <w:rPr>
      <w:b/>
    </w:rPr>
  </w:style>
  <w:style w:type="paragraph" w:styleId="Heading2">
    <w:name w:val="heading 2"/>
    <w:basedOn w:val="Normal"/>
    <w:next w:val="Normal"/>
    <w:link w:val="Heading2Char"/>
    <w:uiPriority w:val="9"/>
    <w:qFormat/>
    <w:rsid w:val="0064141E"/>
    <w:pPr>
      <w:numPr>
        <w:numId w:val="219"/>
      </w:numPr>
      <w:autoSpaceDE w:val="0"/>
      <w:autoSpaceDN w:val="0"/>
      <w:adjustRightInd w:val="0"/>
      <w:spacing w:after="120" w:line="240" w:lineRule="auto"/>
      <w:jc w:val="both"/>
      <w:outlineLvl w:val="1"/>
    </w:pPr>
    <w:rPr>
      <w:b/>
    </w:rPr>
  </w:style>
  <w:style w:type="paragraph" w:styleId="Heading3">
    <w:name w:val="heading 3"/>
    <w:basedOn w:val="Normal"/>
    <w:next w:val="Normal"/>
    <w:link w:val="Heading3Char"/>
    <w:uiPriority w:val="9"/>
    <w:qFormat/>
    <w:rsid w:val="001E6595"/>
    <w:pPr>
      <w:keepNext/>
      <w:spacing w:after="0" w:line="240" w:lineRule="auto"/>
      <w:outlineLvl w:val="2"/>
    </w:pPr>
    <w:rPr>
      <w:rFonts w:ascii="Arial" w:hAnsi="Arial" w:cs="Arial"/>
      <w:b/>
      <w:szCs w:val="20"/>
    </w:rPr>
  </w:style>
  <w:style w:type="paragraph" w:styleId="Heading4">
    <w:name w:val="heading 4"/>
    <w:basedOn w:val="Normal"/>
    <w:next w:val="Normal"/>
    <w:link w:val="Heading4Char"/>
    <w:uiPriority w:val="9"/>
    <w:qFormat/>
    <w:rsid w:val="001E6595"/>
    <w:pPr>
      <w:keepNext/>
      <w:numPr>
        <w:ilvl w:val="12"/>
      </w:numPr>
      <w:spacing w:after="0" w:line="240" w:lineRule="auto"/>
      <w:ind w:left="720" w:hanging="720"/>
      <w:jc w:val="both"/>
      <w:outlineLvl w:val="3"/>
    </w:pPr>
    <w:rPr>
      <w:rFonts w:ascii="Arial" w:hAnsi="Arial" w:cs="Arial"/>
      <w:b/>
      <w:bCs/>
    </w:rPr>
  </w:style>
  <w:style w:type="paragraph" w:styleId="Heading5">
    <w:name w:val="heading 5"/>
    <w:basedOn w:val="Normal"/>
    <w:next w:val="Normal"/>
    <w:link w:val="Heading5Char"/>
    <w:uiPriority w:val="9"/>
    <w:semiHidden/>
    <w:unhideWhenUsed/>
    <w:qFormat/>
    <w:rsid w:val="00F121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qFormat/>
    <w:rsid w:val="001E6595"/>
    <w:pPr>
      <w:spacing w:before="240" w:after="60" w:line="240" w:lineRule="auto"/>
      <w:outlineLvl w:val="6"/>
    </w:pPr>
    <w:rPr>
      <w:rFonts w:ascii="Arial" w:hAnsi="Arial" w:cs="Arial"/>
    </w:rPr>
  </w:style>
  <w:style w:type="paragraph" w:styleId="Heading9">
    <w:name w:val="heading 9"/>
    <w:basedOn w:val="Normal"/>
    <w:next w:val="Normal"/>
    <w:link w:val="Heading9Char"/>
    <w:uiPriority w:val="9"/>
    <w:qFormat/>
    <w:rsid w:val="001E6595"/>
    <w:pPr>
      <w:keepNext/>
      <w:spacing w:after="0" w:line="240" w:lineRule="auto"/>
      <w:jc w:val="both"/>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B729D"/>
    <w:rPr>
      <w:rFonts w:ascii="Times New Roman" w:hAnsi="Times New Roman"/>
      <w:b/>
      <w:sz w:val="24"/>
      <w:szCs w:val="24"/>
    </w:rPr>
  </w:style>
  <w:style w:type="character" w:customStyle="1" w:styleId="Heading2Char">
    <w:name w:val="Heading 2 Char"/>
    <w:link w:val="Heading2"/>
    <w:uiPriority w:val="9"/>
    <w:locked/>
    <w:rsid w:val="0064141E"/>
    <w:rPr>
      <w:b/>
    </w:rPr>
  </w:style>
  <w:style w:type="character" w:customStyle="1" w:styleId="Heading3Char">
    <w:name w:val="Heading 3 Char"/>
    <w:link w:val="Heading3"/>
    <w:uiPriority w:val="9"/>
    <w:locked/>
    <w:rsid w:val="001E6595"/>
    <w:rPr>
      <w:rFonts w:ascii="Arial" w:hAnsi="Arial"/>
      <w:b/>
      <w:sz w:val="20"/>
    </w:rPr>
  </w:style>
  <w:style w:type="character" w:customStyle="1" w:styleId="Heading4Char">
    <w:name w:val="Heading 4 Char"/>
    <w:link w:val="Heading4"/>
    <w:uiPriority w:val="9"/>
    <w:locked/>
    <w:rsid w:val="001E6595"/>
    <w:rPr>
      <w:rFonts w:ascii="Arial" w:hAnsi="Arial"/>
      <w:b/>
    </w:rPr>
  </w:style>
  <w:style w:type="character" w:customStyle="1" w:styleId="Heading7Char">
    <w:name w:val="Heading 7 Char"/>
    <w:link w:val="Heading7"/>
    <w:uiPriority w:val="9"/>
    <w:locked/>
    <w:rsid w:val="001E6595"/>
    <w:rPr>
      <w:rFonts w:ascii="Arial" w:hAnsi="Arial"/>
    </w:rPr>
  </w:style>
  <w:style w:type="character" w:customStyle="1" w:styleId="Heading9Char">
    <w:name w:val="Heading 9 Char"/>
    <w:link w:val="Heading9"/>
    <w:uiPriority w:val="9"/>
    <w:locked/>
    <w:rsid w:val="001E6595"/>
    <w:rPr>
      <w:rFonts w:ascii="Arial" w:hAnsi="Arial"/>
      <w:b/>
      <w:sz w:val="18"/>
    </w:rPr>
  </w:style>
  <w:style w:type="paragraph" w:styleId="ListParagraph">
    <w:name w:val="List Paragraph"/>
    <w:basedOn w:val="Normal"/>
    <w:link w:val="ListParagraphChar"/>
    <w:uiPriority w:val="34"/>
    <w:qFormat/>
    <w:rsid w:val="00B9177B"/>
    <w:pPr>
      <w:keepLines/>
      <w:ind w:left="720"/>
      <w:contextualSpacing/>
    </w:pPr>
  </w:style>
  <w:style w:type="character" w:styleId="CommentReference">
    <w:name w:val="annotation reference"/>
    <w:uiPriority w:val="99"/>
    <w:semiHidden/>
    <w:unhideWhenUsed/>
    <w:rsid w:val="00B34921"/>
    <w:rPr>
      <w:sz w:val="16"/>
    </w:rPr>
  </w:style>
  <w:style w:type="paragraph" w:styleId="CommentText">
    <w:name w:val="annotation text"/>
    <w:basedOn w:val="Normal"/>
    <w:link w:val="CommentTextChar"/>
    <w:uiPriority w:val="99"/>
    <w:unhideWhenUsed/>
    <w:rsid w:val="00B34921"/>
    <w:pPr>
      <w:spacing w:line="240" w:lineRule="auto"/>
    </w:pPr>
    <w:rPr>
      <w:sz w:val="20"/>
      <w:szCs w:val="20"/>
    </w:rPr>
  </w:style>
  <w:style w:type="character" w:customStyle="1" w:styleId="CommentTextChar">
    <w:name w:val="Comment Text Char"/>
    <w:link w:val="CommentText"/>
    <w:uiPriority w:val="99"/>
    <w:locked/>
    <w:rsid w:val="00B34921"/>
    <w:rPr>
      <w:sz w:val="20"/>
    </w:rPr>
  </w:style>
  <w:style w:type="paragraph" w:styleId="CommentSubject">
    <w:name w:val="annotation subject"/>
    <w:basedOn w:val="CommentText"/>
    <w:next w:val="CommentText"/>
    <w:link w:val="CommentSubjectChar"/>
    <w:uiPriority w:val="99"/>
    <w:semiHidden/>
    <w:unhideWhenUsed/>
    <w:rsid w:val="00B34921"/>
    <w:rPr>
      <w:b/>
      <w:bCs/>
    </w:rPr>
  </w:style>
  <w:style w:type="character" w:customStyle="1" w:styleId="CommentSubjectChar">
    <w:name w:val="Comment Subject Char"/>
    <w:link w:val="CommentSubject"/>
    <w:uiPriority w:val="99"/>
    <w:semiHidden/>
    <w:locked/>
    <w:rsid w:val="00B34921"/>
    <w:rPr>
      <w:b/>
      <w:sz w:val="20"/>
    </w:rPr>
  </w:style>
  <w:style w:type="paragraph" w:styleId="BalloonText">
    <w:name w:val="Balloon Text"/>
    <w:basedOn w:val="Normal"/>
    <w:link w:val="BalloonTextChar"/>
    <w:uiPriority w:val="99"/>
    <w:semiHidden/>
    <w:unhideWhenUsed/>
    <w:rsid w:val="00B349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34921"/>
    <w:rPr>
      <w:rFonts w:ascii="Tahoma" w:hAnsi="Tahoma"/>
      <w:sz w:val="16"/>
    </w:rPr>
  </w:style>
  <w:style w:type="character" w:styleId="Hyperlink">
    <w:name w:val="Hyperlink"/>
    <w:uiPriority w:val="99"/>
    <w:unhideWhenUsed/>
    <w:rsid w:val="0073443D"/>
    <w:rPr>
      <w:color w:val="0000FF"/>
      <w:u w:val="single"/>
    </w:rPr>
  </w:style>
  <w:style w:type="paragraph" w:styleId="Title">
    <w:name w:val="Title"/>
    <w:basedOn w:val="Normal"/>
    <w:link w:val="TitleChar"/>
    <w:uiPriority w:val="10"/>
    <w:qFormat/>
    <w:rsid w:val="009C39CE"/>
    <w:pPr>
      <w:spacing w:after="120" w:line="240" w:lineRule="auto"/>
      <w:ind w:left="450"/>
      <w:jc w:val="center"/>
    </w:pPr>
  </w:style>
  <w:style w:type="character" w:customStyle="1" w:styleId="TitleChar">
    <w:name w:val="Title Char"/>
    <w:link w:val="Title"/>
    <w:uiPriority w:val="10"/>
    <w:locked/>
    <w:rsid w:val="009C39CE"/>
  </w:style>
  <w:style w:type="paragraph" w:styleId="BodyText">
    <w:name w:val="Body Text"/>
    <w:basedOn w:val="Normal"/>
    <w:link w:val="BodyTextChar"/>
    <w:uiPriority w:val="99"/>
    <w:rsid w:val="001E6595"/>
    <w:pPr>
      <w:spacing w:after="0" w:line="240" w:lineRule="auto"/>
      <w:jc w:val="both"/>
    </w:pPr>
    <w:rPr>
      <w:rFonts w:ascii="Arial" w:hAnsi="Arial" w:cs="Arial"/>
    </w:rPr>
  </w:style>
  <w:style w:type="character" w:customStyle="1" w:styleId="BodyTextChar">
    <w:name w:val="Body Text Char"/>
    <w:link w:val="BodyText"/>
    <w:uiPriority w:val="99"/>
    <w:locked/>
    <w:rsid w:val="001E6595"/>
    <w:rPr>
      <w:rFonts w:ascii="Arial" w:hAnsi="Arial"/>
    </w:rPr>
  </w:style>
  <w:style w:type="paragraph" w:styleId="Footer">
    <w:name w:val="footer"/>
    <w:basedOn w:val="Normal"/>
    <w:link w:val="FooterChar"/>
    <w:uiPriority w:val="99"/>
    <w:rsid w:val="001E6595"/>
    <w:pPr>
      <w:tabs>
        <w:tab w:val="center" w:pos="4320"/>
        <w:tab w:val="right" w:pos="8640"/>
      </w:tabs>
      <w:spacing w:after="0" w:line="240" w:lineRule="auto"/>
    </w:pPr>
    <w:rPr>
      <w:rFonts w:ascii="Arial" w:hAnsi="Arial" w:cs="Arial"/>
    </w:rPr>
  </w:style>
  <w:style w:type="character" w:customStyle="1" w:styleId="FooterChar">
    <w:name w:val="Footer Char"/>
    <w:link w:val="Footer"/>
    <w:uiPriority w:val="99"/>
    <w:locked/>
    <w:rsid w:val="001E6595"/>
    <w:rPr>
      <w:rFonts w:ascii="Arial" w:hAnsi="Arial"/>
    </w:rPr>
  </w:style>
  <w:style w:type="character" w:styleId="PageNumber">
    <w:name w:val="page number"/>
    <w:uiPriority w:val="99"/>
    <w:rsid w:val="001E6595"/>
    <w:rPr>
      <w:rFonts w:cs="Times New Roman"/>
    </w:rPr>
  </w:style>
  <w:style w:type="paragraph" w:styleId="Header">
    <w:name w:val="header"/>
    <w:basedOn w:val="Normal"/>
    <w:link w:val="HeaderChar"/>
    <w:uiPriority w:val="99"/>
    <w:rsid w:val="001E6595"/>
    <w:pPr>
      <w:tabs>
        <w:tab w:val="center" w:pos="4320"/>
        <w:tab w:val="right" w:pos="8640"/>
      </w:tabs>
      <w:spacing w:after="0" w:line="240" w:lineRule="auto"/>
    </w:pPr>
    <w:rPr>
      <w:rFonts w:ascii="Arial" w:hAnsi="Arial" w:cs="Arial"/>
    </w:rPr>
  </w:style>
  <w:style w:type="character" w:customStyle="1" w:styleId="HeaderChar">
    <w:name w:val="Header Char"/>
    <w:link w:val="Header"/>
    <w:uiPriority w:val="99"/>
    <w:locked/>
    <w:rsid w:val="001E6595"/>
    <w:rPr>
      <w:rFonts w:ascii="Arial" w:hAnsi="Arial"/>
    </w:rPr>
  </w:style>
  <w:style w:type="paragraph" w:styleId="BodyText3">
    <w:name w:val="Body Text 3"/>
    <w:basedOn w:val="Normal"/>
    <w:link w:val="BodyText3Char"/>
    <w:uiPriority w:val="99"/>
    <w:rsid w:val="001E6595"/>
    <w:pPr>
      <w:spacing w:after="120" w:line="240" w:lineRule="auto"/>
    </w:pPr>
    <w:rPr>
      <w:rFonts w:ascii="Arial" w:hAnsi="Arial" w:cs="Arial"/>
      <w:sz w:val="16"/>
      <w:szCs w:val="16"/>
    </w:rPr>
  </w:style>
  <w:style w:type="character" w:customStyle="1" w:styleId="BodyText3Char">
    <w:name w:val="Body Text 3 Char"/>
    <w:link w:val="BodyText3"/>
    <w:uiPriority w:val="99"/>
    <w:locked/>
    <w:rsid w:val="001E6595"/>
    <w:rPr>
      <w:rFonts w:ascii="Arial" w:hAnsi="Arial"/>
      <w:sz w:val="16"/>
    </w:rPr>
  </w:style>
  <w:style w:type="character" w:styleId="FootnoteReference">
    <w:name w:val="footnote reference"/>
    <w:uiPriority w:val="99"/>
    <w:semiHidden/>
    <w:rsid w:val="001E6595"/>
    <w:rPr>
      <w:vertAlign w:val="superscript"/>
    </w:rPr>
  </w:style>
  <w:style w:type="paragraph" w:styleId="FootnoteText">
    <w:name w:val="footnote text"/>
    <w:basedOn w:val="Normal"/>
    <w:link w:val="FootnoteTextChar"/>
    <w:uiPriority w:val="99"/>
    <w:semiHidden/>
    <w:rsid w:val="001E6595"/>
    <w:pPr>
      <w:spacing w:after="0" w:line="240" w:lineRule="auto"/>
    </w:pPr>
    <w:rPr>
      <w:rFonts w:ascii="Arial" w:hAnsi="Arial" w:cs="Arial"/>
      <w:sz w:val="20"/>
      <w:szCs w:val="20"/>
    </w:rPr>
  </w:style>
  <w:style w:type="character" w:customStyle="1" w:styleId="FootnoteTextChar">
    <w:name w:val="Footnote Text Char"/>
    <w:link w:val="FootnoteText"/>
    <w:uiPriority w:val="99"/>
    <w:semiHidden/>
    <w:locked/>
    <w:rsid w:val="001E6595"/>
    <w:rPr>
      <w:rFonts w:ascii="Arial" w:hAnsi="Arial"/>
      <w:sz w:val="20"/>
    </w:rPr>
  </w:style>
  <w:style w:type="paragraph" w:customStyle="1" w:styleId="i">
    <w:name w:val="i"/>
    <w:basedOn w:val="BodyTextIndent"/>
    <w:rsid w:val="001E6595"/>
    <w:pPr>
      <w:spacing w:before="120" w:after="0"/>
      <w:ind w:left="1296"/>
    </w:pPr>
    <w:rPr>
      <w:sz w:val="18"/>
    </w:rPr>
  </w:style>
  <w:style w:type="paragraph" w:styleId="BodyTextIndent">
    <w:name w:val="Body Text Indent"/>
    <w:basedOn w:val="Normal"/>
    <w:link w:val="BodyTextIndentChar"/>
    <w:uiPriority w:val="99"/>
    <w:rsid w:val="001E6595"/>
    <w:pPr>
      <w:spacing w:after="120" w:line="240" w:lineRule="auto"/>
      <w:ind w:left="360"/>
    </w:pPr>
    <w:rPr>
      <w:rFonts w:ascii="Arial" w:hAnsi="Arial" w:cs="Arial"/>
    </w:rPr>
  </w:style>
  <w:style w:type="character" w:customStyle="1" w:styleId="BodyTextIndentChar">
    <w:name w:val="Body Text Indent Char"/>
    <w:link w:val="BodyTextIndent"/>
    <w:uiPriority w:val="99"/>
    <w:locked/>
    <w:rsid w:val="001E6595"/>
    <w:rPr>
      <w:rFonts w:ascii="Arial" w:hAnsi="Arial"/>
    </w:rPr>
  </w:style>
  <w:style w:type="paragraph" w:customStyle="1" w:styleId="in">
    <w:name w:val="in"/>
    <w:basedOn w:val="Normal"/>
    <w:rsid w:val="001E6595"/>
    <w:pPr>
      <w:numPr>
        <w:numId w:val="9"/>
      </w:numPr>
      <w:spacing w:before="120" w:after="0" w:line="240" w:lineRule="auto"/>
    </w:pPr>
    <w:rPr>
      <w:rFonts w:ascii="Arial" w:hAnsi="Arial" w:cs="Arial"/>
      <w:sz w:val="18"/>
    </w:rPr>
  </w:style>
  <w:style w:type="paragraph" w:styleId="BodyTextIndent2">
    <w:name w:val="Body Text Indent 2"/>
    <w:basedOn w:val="Normal"/>
    <w:link w:val="BodyTextIndent2Char"/>
    <w:uiPriority w:val="99"/>
    <w:rsid w:val="001E6595"/>
    <w:pPr>
      <w:tabs>
        <w:tab w:val="left" w:pos="1483"/>
      </w:tabs>
      <w:spacing w:after="0" w:line="240" w:lineRule="auto"/>
      <w:ind w:left="360"/>
      <w:jc w:val="both"/>
    </w:pPr>
    <w:rPr>
      <w:rFonts w:ascii="Arial" w:hAnsi="Arial" w:cs="Arial"/>
    </w:rPr>
  </w:style>
  <w:style w:type="character" w:customStyle="1" w:styleId="BodyTextIndent2Char">
    <w:name w:val="Body Text Indent 2 Char"/>
    <w:link w:val="BodyTextIndent2"/>
    <w:uiPriority w:val="99"/>
    <w:locked/>
    <w:rsid w:val="001E6595"/>
    <w:rPr>
      <w:rFonts w:ascii="Arial" w:hAnsi="Arial"/>
    </w:rPr>
  </w:style>
  <w:style w:type="paragraph" w:styleId="NormalWeb">
    <w:name w:val="Normal (Web)"/>
    <w:basedOn w:val="Normal"/>
    <w:uiPriority w:val="99"/>
    <w:rsid w:val="001E6595"/>
    <w:pPr>
      <w:spacing w:before="100" w:beforeAutospacing="1" w:after="100" w:afterAutospacing="1" w:line="240" w:lineRule="auto"/>
    </w:pPr>
    <w:rPr>
      <w:rFonts w:ascii="Trebuchet MS" w:hAnsi="Trebuchet MS" w:cs="Arial"/>
      <w:color w:val="000080"/>
      <w:sz w:val="20"/>
      <w:szCs w:val="20"/>
    </w:rPr>
  </w:style>
  <w:style w:type="character" w:customStyle="1" w:styleId="documentbody1">
    <w:name w:val="documentbody1"/>
    <w:rsid w:val="001E6595"/>
    <w:rPr>
      <w:rFonts w:ascii="Verdana" w:hAnsi="Verdana"/>
      <w:sz w:val="19"/>
    </w:rPr>
  </w:style>
  <w:style w:type="table" w:styleId="TableGrid">
    <w:name w:val="Table Grid"/>
    <w:basedOn w:val="TableNormal"/>
    <w:uiPriority w:val="59"/>
    <w:rsid w:val="001E6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E6595"/>
    <w:rPr>
      <w:color w:val="800080"/>
      <w:u w:val="single"/>
    </w:rPr>
  </w:style>
  <w:style w:type="paragraph" w:styleId="PlainText">
    <w:name w:val="Plain Text"/>
    <w:basedOn w:val="Normal"/>
    <w:link w:val="PlainTextChar"/>
    <w:uiPriority w:val="99"/>
    <w:rsid w:val="001E6595"/>
    <w:pPr>
      <w:spacing w:after="0" w:line="240" w:lineRule="auto"/>
    </w:pPr>
    <w:rPr>
      <w:rFonts w:ascii="Courier New" w:hAnsi="Courier New" w:cs="Courier New"/>
      <w:sz w:val="20"/>
      <w:szCs w:val="20"/>
    </w:rPr>
  </w:style>
  <w:style w:type="character" w:customStyle="1" w:styleId="PlainTextChar">
    <w:name w:val="Plain Text Char"/>
    <w:link w:val="PlainText"/>
    <w:uiPriority w:val="99"/>
    <w:locked/>
    <w:rsid w:val="001E6595"/>
    <w:rPr>
      <w:rFonts w:ascii="Courier New" w:hAnsi="Courier New"/>
      <w:sz w:val="20"/>
    </w:rPr>
  </w:style>
  <w:style w:type="paragraph" w:styleId="DocumentMap">
    <w:name w:val="Document Map"/>
    <w:basedOn w:val="Normal"/>
    <w:link w:val="DocumentMapChar"/>
    <w:uiPriority w:val="99"/>
    <w:semiHidden/>
    <w:rsid w:val="001E6595"/>
    <w:pPr>
      <w:shd w:val="clear" w:color="auto" w:fill="000080"/>
      <w:spacing w:after="0" w:line="240" w:lineRule="auto"/>
    </w:pPr>
    <w:rPr>
      <w:rFonts w:ascii="Tahoma" w:hAnsi="Tahoma" w:cs="Tahoma"/>
      <w:sz w:val="20"/>
      <w:szCs w:val="20"/>
    </w:rPr>
  </w:style>
  <w:style w:type="character" w:customStyle="1" w:styleId="DocumentMapChar">
    <w:name w:val="Document Map Char"/>
    <w:link w:val="DocumentMap"/>
    <w:uiPriority w:val="99"/>
    <w:semiHidden/>
    <w:locked/>
    <w:rsid w:val="001E6595"/>
    <w:rPr>
      <w:rFonts w:ascii="Tahoma" w:hAnsi="Tahoma"/>
      <w:sz w:val="20"/>
      <w:shd w:val="clear" w:color="auto" w:fill="000080"/>
    </w:rPr>
  </w:style>
  <w:style w:type="paragraph" w:styleId="HTMLPreformatted">
    <w:name w:val="HTML Preformatted"/>
    <w:basedOn w:val="Normal"/>
    <w:link w:val="HTMLPreformattedChar"/>
    <w:uiPriority w:val="99"/>
    <w:rsid w:val="001E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1E6595"/>
    <w:rPr>
      <w:rFonts w:ascii="Courier New" w:hAnsi="Courier New"/>
      <w:sz w:val="20"/>
    </w:rPr>
  </w:style>
  <w:style w:type="paragraph" w:styleId="Revision">
    <w:name w:val="Revision"/>
    <w:hidden/>
    <w:uiPriority w:val="99"/>
    <w:semiHidden/>
    <w:rsid w:val="001E6595"/>
  </w:style>
  <w:style w:type="character" w:styleId="Strong">
    <w:name w:val="Strong"/>
    <w:uiPriority w:val="22"/>
    <w:qFormat/>
    <w:rsid w:val="001E6595"/>
    <w:rPr>
      <w:b/>
    </w:rPr>
  </w:style>
  <w:style w:type="paragraph" w:customStyle="1" w:styleId="Bullet1">
    <w:name w:val="Bullet 1"/>
    <w:basedOn w:val="Normal"/>
    <w:link w:val="Bullet1Char"/>
    <w:rsid w:val="001E6595"/>
    <w:pPr>
      <w:tabs>
        <w:tab w:val="num" w:pos="1800"/>
      </w:tabs>
      <w:spacing w:after="240" w:line="240" w:lineRule="auto"/>
      <w:ind w:left="720" w:hanging="504"/>
    </w:pPr>
  </w:style>
  <w:style w:type="character" w:customStyle="1" w:styleId="Bullet1Char">
    <w:name w:val="Bullet 1 Char"/>
    <w:link w:val="Bullet1"/>
    <w:locked/>
    <w:rsid w:val="001E6595"/>
    <w:rPr>
      <w:rFonts w:ascii="Times New Roman" w:hAnsi="Times New Roman"/>
      <w:sz w:val="24"/>
    </w:rPr>
  </w:style>
  <w:style w:type="character" w:customStyle="1" w:styleId="Add">
    <w:name w:val="Add"/>
    <w:qFormat/>
    <w:rsid w:val="001E6595"/>
    <w:rPr>
      <w:u w:val="single"/>
    </w:rPr>
  </w:style>
  <w:style w:type="paragraph" w:customStyle="1" w:styleId="ParagraphIndent">
    <w:name w:val="ParagraphIndent"/>
    <w:basedOn w:val="Normal"/>
    <w:qFormat/>
    <w:rsid w:val="001E6595"/>
    <w:pPr>
      <w:widowControl w:val="0"/>
      <w:spacing w:after="0" w:line="380" w:lineRule="exact"/>
      <w:ind w:firstLine="720"/>
    </w:pPr>
    <w:rPr>
      <w:rFonts w:ascii="Courier New" w:hAnsi="Courier New"/>
    </w:rPr>
  </w:style>
  <w:style w:type="character" w:customStyle="1" w:styleId="number">
    <w:name w:val="number"/>
    <w:rsid w:val="001E6595"/>
    <w:rPr>
      <w:rFonts w:cs="Times New Roman"/>
    </w:rPr>
  </w:style>
  <w:style w:type="paragraph" w:customStyle="1" w:styleId="intro">
    <w:name w:val="intro"/>
    <w:basedOn w:val="Normal"/>
    <w:rsid w:val="001E6595"/>
    <w:pPr>
      <w:spacing w:before="100" w:beforeAutospacing="1" w:after="100" w:afterAutospacing="1" w:line="240" w:lineRule="auto"/>
    </w:pPr>
  </w:style>
  <w:style w:type="character" w:customStyle="1" w:styleId="text">
    <w:name w:val="text"/>
    <w:rsid w:val="001E6595"/>
    <w:rPr>
      <w:rFonts w:cs="Times New Roman"/>
    </w:rPr>
  </w:style>
  <w:style w:type="paragraph" w:styleId="NoSpacing">
    <w:name w:val="No Spacing"/>
    <w:uiPriority w:val="1"/>
    <w:qFormat/>
    <w:rsid w:val="001E6595"/>
    <w:rPr>
      <w:sz w:val="22"/>
      <w:szCs w:val="22"/>
    </w:rPr>
  </w:style>
  <w:style w:type="character" w:styleId="PlaceholderText">
    <w:name w:val="Placeholder Text"/>
    <w:uiPriority w:val="99"/>
    <w:semiHidden/>
    <w:rsid w:val="00E025F8"/>
    <w:rPr>
      <w:color w:val="808080"/>
    </w:rPr>
  </w:style>
  <w:style w:type="paragraph" w:customStyle="1" w:styleId="font0">
    <w:name w:val="font0"/>
    <w:basedOn w:val="Normal"/>
    <w:rsid w:val="0023117E"/>
    <w:pPr>
      <w:spacing w:before="100" w:beforeAutospacing="1" w:after="100" w:afterAutospacing="1" w:line="240" w:lineRule="auto"/>
    </w:pPr>
    <w:rPr>
      <w:color w:val="000000"/>
    </w:rPr>
  </w:style>
  <w:style w:type="paragraph" w:customStyle="1" w:styleId="font5">
    <w:name w:val="font5"/>
    <w:basedOn w:val="Normal"/>
    <w:rsid w:val="0023117E"/>
    <w:pPr>
      <w:spacing w:before="100" w:beforeAutospacing="1" w:after="100" w:afterAutospacing="1" w:line="240" w:lineRule="auto"/>
    </w:pPr>
    <w:rPr>
      <w:i/>
      <w:iCs/>
      <w:color w:val="000000"/>
    </w:rPr>
  </w:style>
  <w:style w:type="paragraph" w:customStyle="1" w:styleId="font6">
    <w:name w:val="font6"/>
    <w:basedOn w:val="Normal"/>
    <w:rsid w:val="0023117E"/>
    <w:pPr>
      <w:spacing w:before="100" w:beforeAutospacing="1" w:after="100" w:afterAutospacing="1" w:line="240" w:lineRule="auto"/>
    </w:pPr>
    <w:rPr>
      <w:color w:val="000000"/>
    </w:rPr>
  </w:style>
  <w:style w:type="paragraph" w:customStyle="1" w:styleId="font7">
    <w:name w:val="font7"/>
    <w:basedOn w:val="Normal"/>
    <w:rsid w:val="0023117E"/>
    <w:pPr>
      <w:spacing w:before="100" w:beforeAutospacing="1" w:after="100" w:afterAutospacing="1" w:line="240" w:lineRule="auto"/>
    </w:pPr>
    <w:rPr>
      <w:b/>
      <w:bCs/>
      <w:color w:val="0070C0"/>
    </w:rPr>
  </w:style>
  <w:style w:type="paragraph" w:customStyle="1" w:styleId="font8">
    <w:name w:val="font8"/>
    <w:basedOn w:val="Normal"/>
    <w:rsid w:val="0023117E"/>
    <w:pPr>
      <w:spacing w:before="100" w:beforeAutospacing="1" w:after="100" w:afterAutospacing="1" w:line="240" w:lineRule="auto"/>
    </w:pPr>
    <w:rPr>
      <w:color w:val="000000"/>
      <w:sz w:val="14"/>
      <w:szCs w:val="14"/>
    </w:rPr>
  </w:style>
  <w:style w:type="paragraph" w:customStyle="1" w:styleId="font9">
    <w:name w:val="font9"/>
    <w:basedOn w:val="Normal"/>
    <w:rsid w:val="0023117E"/>
    <w:pPr>
      <w:spacing w:before="100" w:beforeAutospacing="1" w:after="100" w:afterAutospacing="1" w:line="240" w:lineRule="auto"/>
    </w:pPr>
    <w:rPr>
      <w:i/>
      <w:iCs/>
      <w:color w:val="000000"/>
      <w:u w:val="single"/>
    </w:rPr>
  </w:style>
  <w:style w:type="paragraph" w:customStyle="1" w:styleId="font10">
    <w:name w:val="font10"/>
    <w:basedOn w:val="Normal"/>
    <w:rsid w:val="0023117E"/>
    <w:pPr>
      <w:spacing w:before="100" w:beforeAutospacing="1" w:after="100" w:afterAutospacing="1" w:line="240" w:lineRule="auto"/>
    </w:pPr>
    <w:rPr>
      <w:color w:val="000000"/>
      <w:u w:val="single"/>
    </w:rPr>
  </w:style>
  <w:style w:type="paragraph" w:customStyle="1" w:styleId="font11">
    <w:name w:val="font11"/>
    <w:basedOn w:val="Normal"/>
    <w:rsid w:val="0023117E"/>
    <w:pPr>
      <w:spacing w:before="100" w:beforeAutospacing="1" w:after="100" w:afterAutospacing="1" w:line="240" w:lineRule="auto"/>
    </w:pPr>
    <w:rPr>
      <w:u w:val="single"/>
    </w:rPr>
  </w:style>
  <w:style w:type="paragraph" w:customStyle="1" w:styleId="font12">
    <w:name w:val="font12"/>
    <w:basedOn w:val="Normal"/>
    <w:rsid w:val="0023117E"/>
    <w:pPr>
      <w:spacing w:before="100" w:beforeAutospacing="1" w:after="100" w:afterAutospacing="1" w:line="240" w:lineRule="auto"/>
    </w:pPr>
  </w:style>
  <w:style w:type="paragraph" w:customStyle="1" w:styleId="font13">
    <w:name w:val="font13"/>
    <w:basedOn w:val="Normal"/>
    <w:rsid w:val="0023117E"/>
    <w:pPr>
      <w:spacing w:before="100" w:beforeAutospacing="1" w:after="100" w:afterAutospacing="1" w:line="240" w:lineRule="auto"/>
    </w:pPr>
    <w:rPr>
      <w:color w:val="0000FF"/>
    </w:rPr>
  </w:style>
  <w:style w:type="paragraph" w:customStyle="1" w:styleId="font14">
    <w:name w:val="font14"/>
    <w:basedOn w:val="Normal"/>
    <w:rsid w:val="0023117E"/>
    <w:pPr>
      <w:spacing w:before="100" w:beforeAutospacing="1" w:after="100" w:afterAutospacing="1" w:line="240" w:lineRule="auto"/>
    </w:pPr>
    <w:rPr>
      <w:color w:val="000000"/>
    </w:rPr>
  </w:style>
  <w:style w:type="paragraph" w:customStyle="1" w:styleId="font15">
    <w:name w:val="font15"/>
    <w:basedOn w:val="Normal"/>
    <w:rsid w:val="0023117E"/>
    <w:pPr>
      <w:spacing w:before="100" w:beforeAutospacing="1" w:after="100" w:afterAutospacing="1" w:line="240" w:lineRule="auto"/>
    </w:pPr>
    <w:rPr>
      <w:color w:val="000000"/>
      <w:sz w:val="14"/>
      <w:szCs w:val="14"/>
    </w:rPr>
  </w:style>
  <w:style w:type="paragraph" w:customStyle="1" w:styleId="font16">
    <w:name w:val="font16"/>
    <w:basedOn w:val="Normal"/>
    <w:rsid w:val="0023117E"/>
    <w:pPr>
      <w:spacing w:before="100" w:beforeAutospacing="1" w:after="100" w:afterAutospacing="1" w:line="240" w:lineRule="auto"/>
    </w:pPr>
    <w:rPr>
      <w:i/>
      <w:iCs/>
      <w:color w:val="000000"/>
      <w:sz w:val="20"/>
      <w:szCs w:val="20"/>
    </w:rPr>
  </w:style>
  <w:style w:type="paragraph" w:customStyle="1" w:styleId="xl65">
    <w:name w:val="xl65"/>
    <w:basedOn w:val="Normal"/>
    <w:rsid w:val="0023117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rPr>
  </w:style>
  <w:style w:type="paragraph" w:customStyle="1" w:styleId="xl66">
    <w:name w:val="xl66"/>
    <w:basedOn w:val="Normal"/>
    <w:rsid w:val="0023117E"/>
    <w:pPr>
      <w:pBdr>
        <w:left w:val="single" w:sz="8" w:space="0" w:color="auto"/>
        <w:bottom w:val="single" w:sz="8" w:space="0" w:color="auto"/>
        <w:right w:val="single" w:sz="8" w:space="0" w:color="auto"/>
      </w:pBdr>
      <w:spacing w:before="100" w:beforeAutospacing="1" w:after="100" w:afterAutospacing="1" w:line="240" w:lineRule="auto"/>
      <w:textAlignment w:val="top"/>
    </w:pPr>
    <w:rPr>
      <w:b/>
      <w:bCs/>
    </w:rPr>
  </w:style>
  <w:style w:type="paragraph" w:customStyle="1" w:styleId="xl67">
    <w:name w:val="xl67"/>
    <w:basedOn w:val="Normal"/>
    <w:rsid w:val="0023117E"/>
    <w:pPr>
      <w:pBdr>
        <w:left w:val="single" w:sz="8" w:space="0" w:color="auto"/>
        <w:bottom w:val="single" w:sz="8" w:space="0" w:color="auto"/>
        <w:right w:val="single" w:sz="8" w:space="0" w:color="auto"/>
      </w:pBdr>
      <w:spacing w:before="100" w:beforeAutospacing="1" w:after="100" w:afterAutospacing="1" w:line="240" w:lineRule="auto"/>
      <w:textAlignment w:val="top"/>
    </w:pPr>
  </w:style>
  <w:style w:type="paragraph" w:customStyle="1" w:styleId="xl68">
    <w:name w:val="xl68"/>
    <w:basedOn w:val="Normal"/>
    <w:rsid w:val="0023117E"/>
    <w:pPr>
      <w:pBdr>
        <w:top w:val="single" w:sz="8" w:space="0" w:color="auto"/>
        <w:left w:val="single" w:sz="8" w:space="0" w:color="auto"/>
        <w:right w:val="single" w:sz="8" w:space="0" w:color="auto"/>
      </w:pBdr>
      <w:spacing w:before="100" w:beforeAutospacing="1" w:after="100" w:afterAutospacing="1" w:line="240" w:lineRule="auto"/>
      <w:textAlignment w:val="top"/>
    </w:pPr>
  </w:style>
  <w:style w:type="paragraph" w:customStyle="1" w:styleId="xl69">
    <w:name w:val="xl69"/>
    <w:basedOn w:val="Normal"/>
    <w:rsid w:val="0023117E"/>
    <w:pPr>
      <w:pBdr>
        <w:left w:val="single" w:sz="8" w:space="0" w:color="auto"/>
        <w:right w:val="single" w:sz="8" w:space="0" w:color="auto"/>
      </w:pBdr>
      <w:spacing w:before="100" w:beforeAutospacing="1" w:after="100" w:afterAutospacing="1" w:line="240" w:lineRule="auto"/>
      <w:jc w:val="both"/>
      <w:textAlignment w:val="top"/>
    </w:pPr>
  </w:style>
  <w:style w:type="paragraph" w:customStyle="1" w:styleId="xl70">
    <w:name w:val="xl70"/>
    <w:basedOn w:val="Normal"/>
    <w:rsid w:val="0023117E"/>
    <w:pPr>
      <w:pBdr>
        <w:left w:val="single" w:sz="8" w:space="0" w:color="auto"/>
        <w:bottom w:val="single" w:sz="8" w:space="0" w:color="auto"/>
        <w:right w:val="single" w:sz="8" w:space="0" w:color="auto"/>
      </w:pBdr>
      <w:spacing w:before="100" w:beforeAutospacing="1" w:after="100" w:afterAutospacing="1" w:line="240" w:lineRule="auto"/>
      <w:jc w:val="both"/>
      <w:textAlignment w:val="top"/>
    </w:pPr>
  </w:style>
  <w:style w:type="paragraph" w:customStyle="1" w:styleId="xl71">
    <w:name w:val="xl71"/>
    <w:basedOn w:val="Normal"/>
    <w:rsid w:val="0023117E"/>
    <w:pPr>
      <w:pBdr>
        <w:top w:val="single" w:sz="8" w:space="0" w:color="auto"/>
        <w:left w:val="single" w:sz="8" w:space="0" w:color="auto"/>
        <w:right w:val="single" w:sz="8" w:space="0" w:color="auto"/>
      </w:pBdr>
      <w:spacing w:before="100" w:beforeAutospacing="1" w:after="100" w:afterAutospacing="1" w:line="240" w:lineRule="auto"/>
      <w:jc w:val="both"/>
      <w:textAlignment w:val="top"/>
    </w:pPr>
  </w:style>
  <w:style w:type="paragraph" w:customStyle="1" w:styleId="xl72">
    <w:name w:val="xl72"/>
    <w:basedOn w:val="Normal"/>
    <w:rsid w:val="0023117E"/>
    <w:pPr>
      <w:pBdr>
        <w:left w:val="single" w:sz="8" w:space="0" w:color="auto"/>
        <w:right w:val="single" w:sz="8" w:space="0" w:color="auto"/>
      </w:pBdr>
      <w:spacing w:before="100" w:beforeAutospacing="1" w:after="100" w:afterAutospacing="1" w:line="240" w:lineRule="auto"/>
      <w:jc w:val="both"/>
      <w:textAlignment w:val="top"/>
    </w:pPr>
    <w:rPr>
      <w:i/>
      <w:iCs/>
      <w:u w:val="single"/>
    </w:rPr>
  </w:style>
  <w:style w:type="paragraph" w:customStyle="1" w:styleId="xl73">
    <w:name w:val="xl73"/>
    <w:basedOn w:val="Normal"/>
    <w:rsid w:val="002311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style>
  <w:style w:type="paragraph" w:customStyle="1" w:styleId="xl74">
    <w:name w:val="xl74"/>
    <w:basedOn w:val="Normal"/>
    <w:rsid w:val="0023117E"/>
    <w:pPr>
      <w:pBdr>
        <w:left w:val="single" w:sz="8" w:space="0" w:color="auto"/>
        <w:right w:val="single" w:sz="8" w:space="0" w:color="auto"/>
      </w:pBdr>
      <w:spacing w:before="100" w:beforeAutospacing="1" w:after="100" w:afterAutospacing="1" w:line="240" w:lineRule="auto"/>
      <w:jc w:val="both"/>
      <w:textAlignment w:val="top"/>
    </w:pPr>
    <w:rPr>
      <w:b/>
      <w:bCs/>
      <w:color w:val="0070C0"/>
    </w:rPr>
  </w:style>
  <w:style w:type="paragraph" w:customStyle="1" w:styleId="xl75">
    <w:name w:val="xl75"/>
    <w:basedOn w:val="Normal"/>
    <w:rsid w:val="0023117E"/>
    <w:pPr>
      <w:pBdr>
        <w:left w:val="single" w:sz="8" w:space="0" w:color="auto"/>
      </w:pBdr>
      <w:spacing w:before="100" w:beforeAutospacing="1" w:after="100" w:afterAutospacing="1" w:line="240" w:lineRule="auto"/>
      <w:jc w:val="both"/>
      <w:textAlignment w:val="top"/>
    </w:pPr>
  </w:style>
  <w:style w:type="paragraph" w:customStyle="1" w:styleId="xl76">
    <w:name w:val="xl76"/>
    <w:basedOn w:val="Normal"/>
    <w:rsid w:val="0023117E"/>
    <w:pPr>
      <w:pBdr>
        <w:left w:val="single" w:sz="8" w:space="0" w:color="auto"/>
        <w:right w:val="single" w:sz="8" w:space="0" w:color="auto"/>
      </w:pBdr>
      <w:spacing w:before="100" w:beforeAutospacing="1" w:after="100" w:afterAutospacing="1" w:line="240" w:lineRule="auto"/>
      <w:textAlignment w:val="top"/>
    </w:pPr>
  </w:style>
  <w:style w:type="paragraph" w:customStyle="1" w:styleId="xl77">
    <w:name w:val="xl77"/>
    <w:basedOn w:val="Normal"/>
    <w:rsid w:val="0023117E"/>
    <w:pPr>
      <w:pBdr>
        <w:right w:val="single" w:sz="8" w:space="0" w:color="auto"/>
      </w:pBdr>
      <w:spacing w:before="100" w:beforeAutospacing="1" w:after="100" w:afterAutospacing="1" w:line="240" w:lineRule="auto"/>
      <w:textAlignment w:val="top"/>
    </w:pPr>
  </w:style>
  <w:style w:type="paragraph" w:customStyle="1" w:styleId="xl78">
    <w:name w:val="xl78"/>
    <w:basedOn w:val="Normal"/>
    <w:rsid w:val="0023117E"/>
    <w:pPr>
      <w:pBdr>
        <w:left w:val="single" w:sz="8" w:space="0" w:color="auto"/>
        <w:right w:val="single" w:sz="8" w:space="0" w:color="auto"/>
      </w:pBdr>
      <w:spacing w:before="100" w:beforeAutospacing="1" w:after="100" w:afterAutospacing="1" w:line="240" w:lineRule="auto"/>
    </w:pPr>
  </w:style>
  <w:style w:type="paragraph" w:customStyle="1" w:styleId="xl79">
    <w:name w:val="xl79"/>
    <w:basedOn w:val="Normal"/>
    <w:rsid w:val="0023117E"/>
    <w:pPr>
      <w:pBdr>
        <w:left w:val="single" w:sz="8" w:space="0" w:color="auto"/>
        <w:right w:val="single" w:sz="8" w:space="0" w:color="auto"/>
      </w:pBdr>
      <w:spacing w:before="100" w:beforeAutospacing="1" w:after="100" w:afterAutospacing="1" w:line="240" w:lineRule="auto"/>
      <w:jc w:val="both"/>
      <w:textAlignment w:val="top"/>
    </w:pPr>
    <w:rPr>
      <w:u w:val="single"/>
    </w:rPr>
  </w:style>
  <w:style w:type="paragraph" w:customStyle="1" w:styleId="xl80">
    <w:name w:val="xl80"/>
    <w:basedOn w:val="Normal"/>
    <w:rsid w:val="0023117E"/>
    <w:pPr>
      <w:pBdr>
        <w:left w:val="single" w:sz="8" w:space="0" w:color="auto"/>
        <w:right w:val="single" w:sz="8" w:space="0" w:color="auto"/>
      </w:pBdr>
      <w:spacing w:before="100" w:beforeAutospacing="1" w:after="100" w:afterAutospacing="1" w:line="240" w:lineRule="auto"/>
      <w:jc w:val="both"/>
      <w:textAlignment w:val="top"/>
    </w:pPr>
    <w:rPr>
      <w:b/>
      <w:bCs/>
      <w:i/>
      <w:iCs/>
      <w:color w:val="0070C0"/>
    </w:rPr>
  </w:style>
  <w:style w:type="paragraph" w:customStyle="1" w:styleId="xl81">
    <w:name w:val="xl81"/>
    <w:basedOn w:val="Normal"/>
    <w:rsid w:val="0023117E"/>
    <w:pPr>
      <w:spacing w:before="100" w:beforeAutospacing="1" w:after="100" w:afterAutospacing="1" w:line="240" w:lineRule="auto"/>
      <w:jc w:val="both"/>
      <w:textAlignment w:val="top"/>
    </w:pPr>
  </w:style>
  <w:style w:type="paragraph" w:customStyle="1" w:styleId="xl82">
    <w:name w:val="xl82"/>
    <w:basedOn w:val="Normal"/>
    <w:rsid w:val="0023117E"/>
    <w:pPr>
      <w:pBdr>
        <w:left w:val="single" w:sz="8" w:space="0" w:color="auto"/>
        <w:bottom w:val="single" w:sz="8" w:space="0" w:color="auto"/>
      </w:pBdr>
      <w:spacing w:before="100" w:beforeAutospacing="1" w:after="100" w:afterAutospacing="1" w:line="240" w:lineRule="auto"/>
      <w:jc w:val="both"/>
      <w:textAlignment w:val="top"/>
    </w:pPr>
  </w:style>
  <w:style w:type="paragraph" w:customStyle="1" w:styleId="xl83">
    <w:name w:val="xl83"/>
    <w:basedOn w:val="Normal"/>
    <w:rsid w:val="0023117E"/>
    <w:pPr>
      <w:pBdr>
        <w:top w:val="single" w:sz="8" w:space="0" w:color="auto"/>
        <w:left w:val="single" w:sz="8" w:space="0" w:color="auto"/>
      </w:pBdr>
      <w:spacing w:before="100" w:beforeAutospacing="1" w:after="100" w:afterAutospacing="1" w:line="240" w:lineRule="auto"/>
      <w:jc w:val="both"/>
      <w:textAlignment w:val="top"/>
    </w:pPr>
  </w:style>
  <w:style w:type="paragraph" w:customStyle="1" w:styleId="xl84">
    <w:name w:val="xl84"/>
    <w:basedOn w:val="Normal"/>
    <w:rsid w:val="0023117E"/>
    <w:pPr>
      <w:pBdr>
        <w:left w:val="single" w:sz="8" w:space="0" w:color="auto"/>
      </w:pBdr>
      <w:spacing w:before="100" w:beforeAutospacing="1" w:after="100" w:afterAutospacing="1" w:line="240" w:lineRule="auto"/>
      <w:jc w:val="both"/>
      <w:textAlignment w:val="top"/>
    </w:pPr>
    <w:rPr>
      <w:u w:val="single"/>
    </w:rPr>
  </w:style>
  <w:style w:type="paragraph" w:customStyle="1" w:styleId="xl85">
    <w:name w:val="xl85"/>
    <w:basedOn w:val="Normal"/>
    <w:rsid w:val="0023117E"/>
    <w:pPr>
      <w:pBdr>
        <w:left w:val="single" w:sz="8" w:space="0" w:color="auto"/>
      </w:pBdr>
      <w:spacing w:before="100" w:beforeAutospacing="1" w:after="100" w:afterAutospacing="1" w:line="240" w:lineRule="auto"/>
      <w:jc w:val="both"/>
      <w:textAlignment w:val="top"/>
    </w:pPr>
    <w:rPr>
      <w:color w:val="0000FF"/>
      <w:u w:val="single"/>
    </w:rPr>
  </w:style>
  <w:style w:type="paragraph" w:customStyle="1" w:styleId="xl86">
    <w:name w:val="xl86"/>
    <w:basedOn w:val="Normal"/>
    <w:rsid w:val="0023117E"/>
    <w:pPr>
      <w:pBdr>
        <w:left w:val="single" w:sz="8" w:space="0" w:color="auto"/>
      </w:pBdr>
      <w:spacing w:before="100" w:beforeAutospacing="1" w:after="100" w:afterAutospacing="1" w:line="240" w:lineRule="auto"/>
      <w:jc w:val="both"/>
      <w:textAlignment w:val="center"/>
    </w:pPr>
    <w:rPr>
      <w:color w:val="000000"/>
    </w:rPr>
  </w:style>
  <w:style w:type="paragraph" w:customStyle="1" w:styleId="xl87">
    <w:name w:val="xl87"/>
    <w:basedOn w:val="Normal"/>
    <w:rsid w:val="0023117E"/>
    <w:pPr>
      <w:pBdr>
        <w:left w:val="single" w:sz="8" w:space="0" w:color="auto"/>
        <w:bottom w:val="single" w:sz="8" w:space="0" w:color="auto"/>
      </w:pBdr>
      <w:spacing w:before="100" w:beforeAutospacing="1" w:after="100" w:afterAutospacing="1" w:line="240" w:lineRule="auto"/>
      <w:jc w:val="both"/>
      <w:textAlignment w:val="center"/>
    </w:pPr>
    <w:rPr>
      <w:color w:val="000000"/>
    </w:rPr>
  </w:style>
  <w:style w:type="paragraph" w:customStyle="1" w:styleId="xl88">
    <w:name w:val="xl88"/>
    <w:basedOn w:val="Normal"/>
    <w:rsid w:val="0023117E"/>
    <w:pPr>
      <w:pBdr>
        <w:left w:val="single" w:sz="8" w:space="0" w:color="auto"/>
        <w:right w:val="single" w:sz="8" w:space="0" w:color="auto"/>
      </w:pBdr>
      <w:spacing w:before="100" w:beforeAutospacing="1" w:after="100" w:afterAutospacing="1" w:line="240" w:lineRule="auto"/>
      <w:textAlignment w:val="top"/>
    </w:pPr>
  </w:style>
  <w:style w:type="paragraph" w:customStyle="1" w:styleId="xl89">
    <w:name w:val="xl89"/>
    <w:basedOn w:val="Normal"/>
    <w:rsid w:val="0023117E"/>
    <w:pPr>
      <w:pBdr>
        <w:left w:val="single" w:sz="8" w:space="0" w:color="auto"/>
        <w:bottom w:val="single" w:sz="8" w:space="0" w:color="auto"/>
        <w:right w:val="single" w:sz="8" w:space="0" w:color="auto"/>
      </w:pBdr>
      <w:spacing w:before="100" w:beforeAutospacing="1" w:after="100" w:afterAutospacing="1" w:line="240" w:lineRule="auto"/>
      <w:textAlignment w:val="top"/>
    </w:pPr>
  </w:style>
  <w:style w:type="paragraph" w:customStyle="1" w:styleId="xl90">
    <w:name w:val="xl90"/>
    <w:basedOn w:val="Normal"/>
    <w:rsid w:val="002311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rPr>
  </w:style>
  <w:style w:type="paragraph" w:customStyle="1" w:styleId="xl91">
    <w:name w:val="xl91"/>
    <w:basedOn w:val="Normal"/>
    <w:rsid w:val="0023117E"/>
    <w:pPr>
      <w:pBdr>
        <w:top w:val="single" w:sz="8" w:space="0" w:color="auto"/>
        <w:right w:val="single" w:sz="8" w:space="0" w:color="auto"/>
      </w:pBdr>
      <w:spacing w:before="100" w:beforeAutospacing="1" w:after="100" w:afterAutospacing="1" w:line="240" w:lineRule="auto"/>
      <w:textAlignment w:val="top"/>
    </w:pPr>
  </w:style>
  <w:style w:type="paragraph" w:customStyle="1" w:styleId="xl92">
    <w:name w:val="xl92"/>
    <w:basedOn w:val="Normal"/>
    <w:rsid w:val="0023117E"/>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both"/>
      <w:textAlignment w:val="top"/>
    </w:pPr>
  </w:style>
  <w:style w:type="paragraph" w:customStyle="1" w:styleId="xl93">
    <w:name w:val="xl93"/>
    <w:basedOn w:val="Normal"/>
    <w:rsid w:val="0023117E"/>
    <w:pPr>
      <w:pBdr>
        <w:left w:val="single" w:sz="8" w:space="0" w:color="auto"/>
        <w:right w:val="single" w:sz="8" w:space="0" w:color="auto"/>
      </w:pBdr>
      <w:shd w:val="clear" w:color="000000" w:fill="C4D79B"/>
      <w:spacing w:before="100" w:beforeAutospacing="1" w:after="100" w:afterAutospacing="1" w:line="240" w:lineRule="auto"/>
      <w:jc w:val="both"/>
      <w:textAlignment w:val="top"/>
    </w:pPr>
  </w:style>
  <w:style w:type="paragraph" w:customStyle="1" w:styleId="xl94">
    <w:name w:val="xl94"/>
    <w:basedOn w:val="Normal"/>
    <w:rsid w:val="0023117E"/>
    <w:pPr>
      <w:pBdr>
        <w:top w:val="single" w:sz="8" w:space="0" w:color="auto"/>
        <w:left w:val="single" w:sz="8" w:space="0" w:color="auto"/>
        <w:bottom w:val="single" w:sz="8" w:space="0" w:color="auto"/>
      </w:pBdr>
      <w:spacing w:before="100" w:beforeAutospacing="1" w:after="100" w:afterAutospacing="1" w:line="240" w:lineRule="auto"/>
      <w:jc w:val="right"/>
      <w:textAlignment w:val="top"/>
    </w:pPr>
  </w:style>
  <w:style w:type="paragraph" w:customStyle="1" w:styleId="xl95">
    <w:name w:val="xl95"/>
    <w:basedOn w:val="Normal"/>
    <w:rsid w:val="0023117E"/>
    <w:pPr>
      <w:pBdr>
        <w:top w:val="single" w:sz="8" w:space="0" w:color="auto"/>
        <w:bottom w:val="single" w:sz="8" w:space="0" w:color="auto"/>
      </w:pBdr>
      <w:spacing w:before="100" w:beforeAutospacing="1" w:after="100" w:afterAutospacing="1" w:line="240" w:lineRule="auto"/>
      <w:jc w:val="right"/>
      <w:textAlignment w:val="top"/>
    </w:pPr>
  </w:style>
  <w:style w:type="paragraph" w:customStyle="1" w:styleId="xl96">
    <w:name w:val="xl96"/>
    <w:basedOn w:val="Normal"/>
    <w:rsid w:val="0023117E"/>
    <w:pPr>
      <w:pBdr>
        <w:top w:val="single" w:sz="8" w:space="0" w:color="auto"/>
        <w:left w:val="single" w:sz="8" w:space="0" w:color="auto"/>
        <w:bottom w:val="single" w:sz="8" w:space="0" w:color="auto"/>
      </w:pBdr>
      <w:spacing w:before="100" w:beforeAutospacing="1" w:after="100" w:afterAutospacing="1" w:line="240" w:lineRule="auto"/>
      <w:textAlignment w:val="top"/>
    </w:pPr>
  </w:style>
  <w:style w:type="paragraph" w:customStyle="1" w:styleId="xl97">
    <w:name w:val="xl97"/>
    <w:basedOn w:val="Normal"/>
    <w:rsid w:val="0023117E"/>
    <w:pPr>
      <w:pBdr>
        <w:top w:val="single" w:sz="8" w:space="0" w:color="auto"/>
        <w:bottom w:val="single" w:sz="8" w:space="0" w:color="auto"/>
      </w:pBdr>
      <w:spacing w:before="100" w:beforeAutospacing="1" w:after="100" w:afterAutospacing="1" w:line="240" w:lineRule="auto"/>
      <w:textAlignment w:val="top"/>
    </w:pPr>
  </w:style>
  <w:style w:type="paragraph" w:customStyle="1" w:styleId="xl98">
    <w:name w:val="xl98"/>
    <w:basedOn w:val="Normal"/>
    <w:rsid w:val="0023117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rPr>
  </w:style>
  <w:style w:type="paragraph" w:customStyle="1" w:styleId="xl99">
    <w:name w:val="xl99"/>
    <w:basedOn w:val="Normal"/>
    <w:rsid w:val="0023117E"/>
    <w:pPr>
      <w:pBdr>
        <w:top w:val="single" w:sz="8" w:space="0" w:color="auto"/>
        <w:bottom w:val="single" w:sz="8" w:space="0" w:color="auto"/>
      </w:pBdr>
      <w:spacing w:before="100" w:beforeAutospacing="1" w:after="100" w:afterAutospacing="1" w:line="240" w:lineRule="auto"/>
      <w:jc w:val="center"/>
      <w:textAlignment w:val="center"/>
    </w:pPr>
    <w:rPr>
      <w:b/>
      <w:bCs/>
    </w:rPr>
  </w:style>
  <w:style w:type="paragraph" w:customStyle="1" w:styleId="xl100">
    <w:name w:val="xl100"/>
    <w:basedOn w:val="Normal"/>
    <w:rsid w:val="0023117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rPr>
  </w:style>
  <w:style w:type="paragraph" w:customStyle="1" w:styleId="xl101">
    <w:name w:val="xl101"/>
    <w:basedOn w:val="Normal"/>
    <w:rsid w:val="0023117E"/>
    <w:pPr>
      <w:pBdr>
        <w:top w:val="single" w:sz="8" w:space="0" w:color="auto"/>
      </w:pBdr>
      <w:spacing w:before="100" w:beforeAutospacing="1" w:after="100" w:afterAutospacing="1" w:line="240" w:lineRule="auto"/>
      <w:jc w:val="right"/>
      <w:textAlignment w:val="top"/>
    </w:pPr>
  </w:style>
  <w:style w:type="paragraph" w:customStyle="1" w:styleId="xl102">
    <w:name w:val="xl102"/>
    <w:basedOn w:val="Normal"/>
    <w:rsid w:val="0023117E"/>
    <w:pPr>
      <w:pBdr>
        <w:top w:val="single" w:sz="8" w:space="0" w:color="auto"/>
        <w:bottom w:val="single" w:sz="8" w:space="0" w:color="auto"/>
        <w:right w:val="single" w:sz="8" w:space="0" w:color="auto"/>
      </w:pBdr>
      <w:spacing w:before="100" w:beforeAutospacing="1" w:after="100" w:afterAutospacing="1" w:line="240" w:lineRule="auto"/>
      <w:jc w:val="right"/>
      <w:textAlignment w:val="top"/>
    </w:pPr>
  </w:style>
  <w:style w:type="paragraph" w:customStyle="1" w:styleId="xl103">
    <w:name w:val="xl103"/>
    <w:basedOn w:val="Normal"/>
    <w:rsid w:val="0023117E"/>
    <w:pPr>
      <w:pBdr>
        <w:top w:val="single" w:sz="8" w:space="0" w:color="auto"/>
        <w:left w:val="single" w:sz="8" w:space="0" w:color="auto"/>
      </w:pBdr>
      <w:spacing w:before="100" w:beforeAutospacing="1" w:after="100" w:afterAutospacing="1" w:line="240" w:lineRule="auto"/>
      <w:jc w:val="right"/>
      <w:textAlignment w:val="top"/>
    </w:pPr>
  </w:style>
  <w:style w:type="paragraph" w:customStyle="1" w:styleId="xl104">
    <w:name w:val="xl104"/>
    <w:basedOn w:val="Normal"/>
    <w:rsid w:val="0023117E"/>
    <w:pPr>
      <w:pBdr>
        <w:top w:val="single" w:sz="8" w:space="0" w:color="auto"/>
        <w:right w:val="single" w:sz="8" w:space="0" w:color="auto"/>
      </w:pBdr>
      <w:spacing w:before="100" w:beforeAutospacing="1" w:after="100" w:afterAutospacing="1" w:line="240" w:lineRule="auto"/>
      <w:jc w:val="right"/>
      <w:textAlignment w:val="top"/>
    </w:pPr>
  </w:style>
  <w:style w:type="paragraph" w:customStyle="1" w:styleId="xl105">
    <w:name w:val="xl105"/>
    <w:basedOn w:val="Normal"/>
    <w:rsid w:val="0023117E"/>
    <w:pPr>
      <w:pBdr>
        <w:left w:val="single" w:sz="8" w:space="0" w:color="auto"/>
      </w:pBdr>
      <w:spacing w:before="100" w:beforeAutospacing="1" w:after="100" w:afterAutospacing="1" w:line="240" w:lineRule="auto"/>
      <w:jc w:val="right"/>
      <w:textAlignment w:val="top"/>
    </w:pPr>
  </w:style>
  <w:style w:type="paragraph" w:customStyle="1" w:styleId="xl106">
    <w:name w:val="xl106"/>
    <w:basedOn w:val="Normal"/>
    <w:rsid w:val="0023117E"/>
    <w:pPr>
      <w:spacing w:before="100" w:beforeAutospacing="1" w:after="100" w:afterAutospacing="1" w:line="240" w:lineRule="auto"/>
      <w:jc w:val="right"/>
      <w:textAlignment w:val="top"/>
    </w:pPr>
  </w:style>
  <w:style w:type="paragraph" w:customStyle="1" w:styleId="xl107">
    <w:name w:val="xl107"/>
    <w:basedOn w:val="Normal"/>
    <w:rsid w:val="0023117E"/>
    <w:pPr>
      <w:pBdr>
        <w:right w:val="single" w:sz="8" w:space="0" w:color="auto"/>
      </w:pBdr>
      <w:spacing w:before="100" w:beforeAutospacing="1" w:after="100" w:afterAutospacing="1" w:line="240" w:lineRule="auto"/>
      <w:jc w:val="right"/>
      <w:textAlignment w:val="top"/>
    </w:pPr>
  </w:style>
  <w:style w:type="paragraph" w:customStyle="1" w:styleId="xl108">
    <w:name w:val="xl108"/>
    <w:basedOn w:val="Normal"/>
    <w:rsid w:val="0023117E"/>
    <w:pPr>
      <w:pBdr>
        <w:left w:val="single" w:sz="8" w:space="0" w:color="auto"/>
        <w:bottom w:val="single" w:sz="8" w:space="0" w:color="auto"/>
      </w:pBdr>
      <w:spacing w:before="100" w:beforeAutospacing="1" w:after="100" w:afterAutospacing="1" w:line="240" w:lineRule="auto"/>
      <w:jc w:val="right"/>
      <w:textAlignment w:val="top"/>
    </w:pPr>
  </w:style>
  <w:style w:type="paragraph" w:customStyle="1" w:styleId="xl109">
    <w:name w:val="xl109"/>
    <w:basedOn w:val="Normal"/>
    <w:rsid w:val="0023117E"/>
    <w:pPr>
      <w:pBdr>
        <w:bottom w:val="single" w:sz="8" w:space="0" w:color="auto"/>
      </w:pBdr>
      <w:spacing w:before="100" w:beforeAutospacing="1" w:after="100" w:afterAutospacing="1" w:line="240" w:lineRule="auto"/>
      <w:jc w:val="right"/>
      <w:textAlignment w:val="top"/>
    </w:pPr>
  </w:style>
  <w:style w:type="paragraph" w:customStyle="1" w:styleId="xl110">
    <w:name w:val="xl110"/>
    <w:basedOn w:val="Normal"/>
    <w:rsid w:val="0023117E"/>
    <w:pPr>
      <w:pBdr>
        <w:bottom w:val="single" w:sz="8" w:space="0" w:color="auto"/>
        <w:right w:val="single" w:sz="8" w:space="0" w:color="auto"/>
      </w:pBdr>
      <w:spacing w:before="100" w:beforeAutospacing="1" w:after="100" w:afterAutospacing="1" w:line="240" w:lineRule="auto"/>
      <w:jc w:val="right"/>
      <w:textAlignment w:val="top"/>
    </w:pPr>
  </w:style>
  <w:style w:type="paragraph" w:customStyle="1" w:styleId="xl111">
    <w:name w:val="xl111"/>
    <w:basedOn w:val="Normal"/>
    <w:rsid w:val="0023117E"/>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
      <w:bCs/>
    </w:rPr>
  </w:style>
  <w:style w:type="paragraph" w:customStyle="1" w:styleId="xl112">
    <w:name w:val="xl112"/>
    <w:basedOn w:val="Normal"/>
    <w:rsid w:val="0023117E"/>
    <w:pPr>
      <w:pBdr>
        <w:top w:val="single" w:sz="8" w:space="0" w:color="auto"/>
        <w:bottom w:val="single" w:sz="8" w:space="0" w:color="auto"/>
      </w:pBdr>
      <w:spacing w:before="100" w:beforeAutospacing="1" w:after="100" w:afterAutospacing="1" w:line="240" w:lineRule="auto"/>
      <w:jc w:val="center"/>
      <w:textAlignment w:val="top"/>
    </w:pPr>
  </w:style>
  <w:style w:type="paragraph" w:customStyle="1" w:styleId="xl113">
    <w:name w:val="xl113"/>
    <w:basedOn w:val="Normal"/>
    <w:rsid w:val="0023117E"/>
    <w:pPr>
      <w:pBdr>
        <w:top w:val="single" w:sz="8" w:space="0" w:color="auto"/>
        <w:bottom w:val="single" w:sz="8" w:space="0" w:color="auto"/>
      </w:pBdr>
      <w:spacing w:before="100" w:beforeAutospacing="1" w:after="100" w:afterAutospacing="1" w:line="240" w:lineRule="auto"/>
    </w:pPr>
  </w:style>
  <w:style w:type="paragraph" w:customStyle="1" w:styleId="xl114">
    <w:name w:val="xl114"/>
    <w:basedOn w:val="Normal"/>
    <w:rsid w:val="0023117E"/>
    <w:pPr>
      <w:pBdr>
        <w:top w:val="single" w:sz="8" w:space="0" w:color="auto"/>
        <w:bottom w:val="single" w:sz="8" w:space="0" w:color="auto"/>
        <w:right w:val="single" w:sz="8" w:space="0" w:color="auto"/>
      </w:pBdr>
      <w:spacing w:before="100" w:beforeAutospacing="1" w:after="100" w:afterAutospacing="1" w:line="240" w:lineRule="auto"/>
    </w:pPr>
  </w:style>
  <w:style w:type="paragraph" w:customStyle="1" w:styleId="xl115">
    <w:name w:val="xl115"/>
    <w:basedOn w:val="Normal"/>
    <w:rsid w:val="0023117E"/>
    <w:pPr>
      <w:pBdr>
        <w:top w:val="single" w:sz="8" w:space="0" w:color="auto"/>
        <w:left w:val="single" w:sz="8" w:space="0" w:color="auto"/>
        <w:bottom w:val="single" w:sz="8" w:space="0" w:color="auto"/>
      </w:pBdr>
      <w:spacing w:before="100" w:beforeAutospacing="1" w:after="100" w:afterAutospacing="1" w:line="240" w:lineRule="auto"/>
      <w:textAlignment w:val="top"/>
    </w:pPr>
    <w:rPr>
      <w:i/>
      <w:iCs/>
    </w:rPr>
  </w:style>
  <w:style w:type="paragraph" w:customStyle="1" w:styleId="xl116">
    <w:name w:val="xl116"/>
    <w:basedOn w:val="Normal"/>
    <w:rsid w:val="0023117E"/>
    <w:pPr>
      <w:pBdr>
        <w:top w:val="single" w:sz="8" w:space="0" w:color="auto"/>
        <w:bottom w:val="single" w:sz="8" w:space="0" w:color="auto"/>
      </w:pBdr>
      <w:spacing w:before="100" w:beforeAutospacing="1" w:after="100" w:afterAutospacing="1" w:line="240" w:lineRule="auto"/>
      <w:textAlignment w:val="top"/>
    </w:pPr>
    <w:rPr>
      <w:i/>
      <w:iCs/>
    </w:rPr>
  </w:style>
  <w:style w:type="paragraph" w:customStyle="1" w:styleId="xl117">
    <w:name w:val="xl117"/>
    <w:basedOn w:val="Normal"/>
    <w:rsid w:val="0023117E"/>
    <w:pPr>
      <w:pBdr>
        <w:top w:val="single" w:sz="8" w:space="0" w:color="auto"/>
        <w:bottom w:val="single" w:sz="8" w:space="0" w:color="auto"/>
        <w:right w:val="single" w:sz="8" w:space="0" w:color="auto"/>
      </w:pBdr>
      <w:spacing w:before="100" w:beforeAutospacing="1" w:after="100" w:afterAutospacing="1" w:line="240" w:lineRule="auto"/>
      <w:textAlignment w:val="top"/>
    </w:pPr>
  </w:style>
  <w:style w:type="paragraph" w:customStyle="1" w:styleId="xl118">
    <w:name w:val="xl118"/>
    <w:basedOn w:val="Normal"/>
    <w:rsid w:val="0023117E"/>
    <w:pPr>
      <w:pBdr>
        <w:top w:val="single" w:sz="8" w:space="0" w:color="auto"/>
      </w:pBdr>
      <w:spacing w:before="100" w:beforeAutospacing="1" w:after="100" w:afterAutospacing="1" w:line="240" w:lineRule="auto"/>
    </w:pPr>
  </w:style>
  <w:style w:type="paragraph" w:customStyle="1" w:styleId="xl119">
    <w:name w:val="xl119"/>
    <w:basedOn w:val="Normal"/>
    <w:rsid w:val="0023117E"/>
    <w:pPr>
      <w:pBdr>
        <w:top w:val="single" w:sz="8" w:space="0" w:color="auto"/>
        <w:right w:val="single" w:sz="8" w:space="0" w:color="auto"/>
      </w:pBdr>
      <w:spacing w:before="100" w:beforeAutospacing="1" w:after="100" w:afterAutospacing="1" w:line="240" w:lineRule="auto"/>
    </w:pPr>
  </w:style>
  <w:style w:type="paragraph" w:customStyle="1" w:styleId="xl120">
    <w:name w:val="xl120"/>
    <w:basedOn w:val="Normal"/>
    <w:rsid w:val="0023117E"/>
    <w:pPr>
      <w:pBdr>
        <w:top w:val="single" w:sz="8" w:space="0" w:color="auto"/>
        <w:bottom w:val="single" w:sz="8" w:space="0" w:color="auto"/>
      </w:pBdr>
      <w:spacing w:before="100" w:beforeAutospacing="1" w:after="100" w:afterAutospacing="1" w:line="240" w:lineRule="auto"/>
    </w:pPr>
  </w:style>
  <w:style w:type="paragraph" w:customStyle="1" w:styleId="xl121">
    <w:name w:val="xl121"/>
    <w:basedOn w:val="Normal"/>
    <w:rsid w:val="0023117E"/>
    <w:pPr>
      <w:pBdr>
        <w:top w:val="single" w:sz="8" w:space="0" w:color="auto"/>
        <w:bottom w:val="single" w:sz="8" w:space="0" w:color="auto"/>
        <w:right w:val="single" w:sz="8" w:space="0" w:color="auto"/>
      </w:pBdr>
      <w:spacing w:before="100" w:beforeAutospacing="1" w:after="100" w:afterAutospacing="1" w:line="240" w:lineRule="auto"/>
    </w:pPr>
  </w:style>
  <w:style w:type="paragraph" w:customStyle="1" w:styleId="xl122">
    <w:name w:val="xl122"/>
    <w:basedOn w:val="Normal"/>
    <w:rsid w:val="0023117E"/>
    <w:pPr>
      <w:pBdr>
        <w:top w:val="single" w:sz="8" w:space="0" w:color="auto"/>
        <w:bottom w:val="single" w:sz="8" w:space="0" w:color="auto"/>
      </w:pBdr>
      <w:spacing w:before="100" w:beforeAutospacing="1" w:after="100" w:afterAutospacing="1" w:line="240" w:lineRule="auto"/>
      <w:textAlignment w:val="top"/>
    </w:pPr>
  </w:style>
  <w:style w:type="paragraph" w:customStyle="1" w:styleId="xl123">
    <w:name w:val="xl123"/>
    <w:basedOn w:val="Normal"/>
    <w:rsid w:val="0023117E"/>
    <w:pPr>
      <w:pBdr>
        <w:top w:val="single" w:sz="8" w:space="0" w:color="auto"/>
        <w:bottom w:val="single" w:sz="8" w:space="0" w:color="auto"/>
        <w:right w:val="single" w:sz="8" w:space="0" w:color="auto"/>
      </w:pBdr>
      <w:spacing w:before="100" w:beforeAutospacing="1" w:after="100" w:afterAutospacing="1" w:line="240" w:lineRule="auto"/>
      <w:textAlignment w:val="top"/>
    </w:pPr>
  </w:style>
  <w:style w:type="table" w:customStyle="1" w:styleId="TableGrid1">
    <w:name w:val="Table Grid1"/>
    <w:basedOn w:val="TableNormal"/>
    <w:next w:val="TableGrid"/>
    <w:uiPriority w:val="59"/>
    <w:rsid w:val="00231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429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176B6"/>
    <w:pPr>
      <w:keepNext/>
      <w:numPr>
        <w:ilvl w:val="3"/>
      </w:numPr>
      <w:autoSpaceDE w:val="0"/>
      <w:autoSpaceDN w:val="0"/>
      <w:adjustRightInd w:val="0"/>
      <w:spacing w:after="40" w:line="240" w:lineRule="auto"/>
      <w:jc w:val="center"/>
      <w:outlineLvl w:val="3"/>
    </w:pPr>
    <w:rPr>
      <w:b/>
    </w:rPr>
  </w:style>
  <w:style w:type="character" w:customStyle="1" w:styleId="SubtitleChar">
    <w:name w:val="Subtitle Char"/>
    <w:link w:val="Subtitle"/>
    <w:uiPriority w:val="11"/>
    <w:rsid w:val="005176B6"/>
    <w:rPr>
      <w:rFonts w:ascii="Times New Roman" w:hAnsi="Times New Roman"/>
      <w:b/>
      <w:sz w:val="24"/>
      <w:szCs w:val="24"/>
    </w:rPr>
  </w:style>
  <w:style w:type="table" w:customStyle="1" w:styleId="TableGrid3">
    <w:name w:val="Table Grid3"/>
    <w:basedOn w:val="TableNormal"/>
    <w:next w:val="TableGrid"/>
    <w:rsid w:val="0079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12113"/>
    <w:rPr>
      <w:rFonts w:asciiTheme="majorHAnsi" w:eastAsiaTheme="majorEastAsia" w:hAnsiTheme="majorHAnsi" w:cstheme="majorBidi"/>
      <w:color w:val="243F60" w:themeColor="accent1" w:themeShade="7F"/>
    </w:rPr>
  </w:style>
  <w:style w:type="table" w:customStyle="1" w:styleId="TableGrid4">
    <w:name w:val="Table Grid4"/>
    <w:basedOn w:val="TableNormal"/>
    <w:next w:val="TableGrid"/>
    <w:rsid w:val="0026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4009"/>
    <w:rPr>
      <w:rFonts w:eastAsiaTheme="minorHAns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1C26"/>
    <w:pPr>
      <w:autoSpaceDE w:val="0"/>
      <w:autoSpaceDN w:val="0"/>
      <w:adjustRightInd w:val="0"/>
    </w:pPr>
    <w:rPr>
      <w:rFonts w:ascii="Arial" w:hAnsi="Arial" w:cs="Arial"/>
      <w:color w:val="000000"/>
    </w:rPr>
  </w:style>
  <w:style w:type="character" w:customStyle="1" w:styleId="ListParagraphChar">
    <w:name w:val="List Paragraph Char"/>
    <w:link w:val="ListParagraph"/>
    <w:uiPriority w:val="34"/>
    <w:locked/>
    <w:rsid w:val="00AA36ED"/>
  </w:style>
  <w:style w:type="numbering" w:customStyle="1" w:styleId="Style3">
    <w:name w:val="Style3"/>
    <w:uiPriority w:val="99"/>
    <w:rsid w:val="00863CC0"/>
    <w:pPr>
      <w:numPr>
        <w:numId w:val="3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4019">
      <w:bodyDiv w:val="1"/>
      <w:marLeft w:val="0"/>
      <w:marRight w:val="0"/>
      <w:marTop w:val="0"/>
      <w:marBottom w:val="0"/>
      <w:divBdr>
        <w:top w:val="none" w:sz="0" w:space="0" w:color="auto"/>
        <w:left w:val="none" w:sz="0" w:space="0" w:color="auto"/>
        <w:bottom w:val="none" w:sz="0" w:space="0" w:color="auto"/>
        <w:right w:val="none" w:sz="0" w:space="0" w:color="auto"/>
      </w:divBdr>
    </w:div>
    <w:div w:id="201675710">
      <w:bodyDiv w:val="1"/>
      <w:marLeft w:val="0"/>
      <w:marRight w:val="0"/>
      <w:marTop w:val="0"/>
      <w:marBottom w:val="0"/>
      <w:divBdr>
        <w:top w:val="none" w:sz="0" w:space="0" w:color="auto"/>
        <w:left w:val="none" w:sz="0" w:space="0" w:color="auto"/>
        <w:bottom w:val="none" w:sz="0" w:space="0" w:color="auto"/>
        <w:right w:val="none" w:sz="0" w:space="0" w:color="auto"/>
      </w:divBdr>
    </w:div>
    <w:div w:id="372466280">
      <w:bodyDiv w:val="1"/>
      <w:marLeft w:val="0"/>
      <w:marRight w:val="0"/>
      <w:marTop w:val="0"/>
      <w:marBottom w:val="0"/>
      <w:divBdr>
        <w:top w:val="none" w:sz="0" w:space="0" w:color="auto"/>
        <w:left w:val="none" w:sz="0" w:space="0" w:color="auto"/>
        <w:bottom w:val="none" w:sz="0" w:space="0" w:color="auto"/>
        <w:right w:val="none" w:sz="0" w:space="0" w:color="auto"/>
      </w:divBdr>
    </w:div>
    <w:div w:id="621963417">
      <w:bodyDiv w:val="1"/>
      <w:marLeft w:val="0"/>
      <w:marRight w:val="0"/>
      <w:marTop w:val="0"/>
      <w:marBottom w:val="0"/>
      <w:divBdr>
        <w:top w:val="none" w:sz="0" w:space="0" w:color="auto"/>
        <w:left w:val="none" w:sz="0" w:space="0" w:color="auto"/>
        <w:bottom w:val="none" w:sz="0" w:space="0" w:color="auto"/>
        <w:right w:val="none" w:sz="0" w:space="0" w:color="auto"/>
      </w:divBdr>
    </w:div>
    <w:div w:id="837382109">
      <w:bodyDiv w:val="1"/>
      <w:marLeft w:val="0"/>
      <w:marRight w:val="0"/>
      <w:marTop w:val="0"/>
      <w:marBottom w:val="0"/>
      <w:divBdr>
        <w:top w:val="none" w:sz="0" w:space="0" w:color="auto"/>
        <w:left w:val="none" w:sz="0" w:space="0" w:color="auto"/>
        <w:bottom w:val="none" w:sz="0" w:space="0" w:color="auto"/>
        <w:right w:val="none" w:sz="0" w:space="0" w:color="auto"/>
      </w:divBdr>
    </w:div>
    <w:div w:id="955060192">
      <w:bodyDiv w:val="1"/>
      <w:marLeft w:val="0"/>
      <w:marRight w:val="0"/>
      <w:marTop w:val="0"/>
      <w:marBottom w:val="0"/>
      <w:divBdr>
        <w:top w:val="none" w:sz="0" w:space="0" w:color="auto"/>
        <w:left w:val="none" w:sz="0" w:space="0" w:color="auto"/>
        <w:bottom w:val="none" w:sz="0" w:space="0" w:color="auto"/>
        <w:right w:val="none" w:sz="0" w:space="0" w:color="auto"/>
      </w:divBdr>
    </w:div>
    <w:div w:id="1235431491">
      <w:bodyDiv w:val="1"/>
      <w:marLeft w:val="0"/>
      <w:marRight w:val="0"/>
      <w:marTop w:val="0"/>
      <w:marBottom w:val="0"/>
      <w:divBdr>
        <w:top w:val="none" w:sz="0" w:space="0" w:color="auto"/>
        <w:left w:val="none" w:sz="0" w:space="0" w:color="auto"/>
        <w:bottom w:val="none" w:sz="0" w:space="0" w:color="auto"/>
        <w:right w:val="none" w:sz="0" w:space="0" w:color="auto"/>
      </w:divBdr>
    </w:div>
    <w:div w:id="1280840725">
      <w:bodyDiv w:val="1"/>
      <w:marLeft w:val="0"/>
      <w:marRight w:val="0"/>
      <w:marTop w:val="0"/>
      <w:marBottom w:val="0"/>
      <w:divBdr>
        <w:top w:val="none" w:sz="0" w:space="0" w:color="auto"/>
        <w:left w:val="none" w:sz="0" w:space="0" w:color="auto"/>
        <w:bottom w:val="none" w:sz="0" w:space="0" w:color="auto"/>
        <w:right w:val="none" w:sz="0" w:space="0" w:color="auto"/>
      </w:divBdr>
    </w:div>
    <w:div w:id="1337687680">
      <w:bodyDiv w:val="1"/>
      <w:marLeft w:val="0"/>
      <w:marRight w:val="0"/>
      <w:marTop w:val="0"/>
      <w:marBottom w:val="0"/>
      <w:divBdr>
        <w:top w:val="none" w:sz="0" w:space="0" w:color="auto"/>
        <w:left w:val="none" w:sz="0" w:space="0" w:color="auto"/>
        <w:bottom w:val="none" w:sz="0" w:space="0" w:color="auto"/>
        <w:right w:val="none" w:sz="0" w:space="0" w:color="auto"/>
      </w:divBdr>
    </w:div>
    <w:div w:id="1480731376">
      <w:bodyDiv w:val="1"/>
      <w:marLeft w:val="0"/>
      <w:marRight w:val="0"/>
      <w:marTop w:val="0"/>
      <w:marBottom w:val="0"/>
      <w:divBdr>
        <w:top w:val="none" w:sz="0" w:space="0" w:color="auto"/>
        <w:left w:val="none" w:sz="0" w:space="0" w:color="auto"/>
        <w:bottom w:val="none" w:sz="0" w:space="0" w:color="auto"/>
        <w:right w:val="none" w:sz="0" w:space="0" w:color="auto"/>
      </w:divBdr>
    </w:div>
    <w:div w:id="1656296790">
      <w:marLeft w:val="0"/>
      <w:marRight w:val="0"/>
      <w:marTop w:val="0"/>
      <w:marBottom w:val="0"/>
      <w:divBdr>
        <w:top w:val="none" w:sz="0" w:space="0" w:color="auto"/>
        <w:left w:val="none" w:sz="0" w:space="0" w:color="auto"/>
        <w:bottom w:val="none" w:sz="0" w:space="0" w:color="auto"/>
        <w:right w:val="none" w:sz="0" w:space="0" w:color="auto"/>
      </w:divBdr>
    </w:div>
    <w:div w:id="1656296791">
      <w:marLeft w:val="0"/>
      <w:marRight w:val="0"/>
      <w:marTop w:val="0"/>
      <w:marBottom w:val="0"/>
      <w:divBdr>
        <w:top w:val="none" w:sz="0" w:space="0" w:color="auto"/>
        <w:left w:val="none" w:sz="0" w:space="0" w:color="auto"/>
        <w:bottom w:val="none" w:sz="0" w:space="0" w:color="auto"/>
        <w:right w:val="none" w:sz="0" w:space="0" w:color="auto"/>
      </w:divBdr>
    </w:div>
    <w:div w:id="1656296792">
      <w:marLeft w:val="0"/>
      <w:marRight w:val="0"/>
      <w:marTop w:val="0"/>
      <w:marBottom w:val="0"/>
      <w:divBdr>
        <w:top w:val="none" w:sz="0" w:space="0" w:color="auto"/>
        <w:left w:val="none" w:sz="0" w:space="0" w:color="auto"/>
        <w:bottom w:val="none" w:sz="0" w:space="0" w:color="auto"/>
        <w:right w:val="none" w:sz="0" w:space="0" w:color="auto"/>
      </w:divBdr>
    </w:div>
    <w:div w:id="1656296793">
      <w:marLeft w:val="0"/>
      <w:marRight w:val="0"/>
      <w:marTop w:val="0"/>
      <w:marBottom w:val="0"/>
      <w:divBdr>
        <w:top w:val="none" w:sz="0" w:space="0" w:color="auto"/>
        <w:left w:val="none" w:sz="0" w:space="0" w:color="auto"/>
        <w:bottom w:val="none" w:sz="0" w:space="0" w:color="auto"/>
        <w:right w:val="none" w:sz="0" w:space="0" w:color="auto"/>
      </w:divBdr>
    </w:div>
    <w:div w:id="1656296794">
      <w:marLeft w:val="0"/>
      <w:marRight w:val="0"/>
      <w:marTop w:val="0"/>
      <w:marBottom w:val="0"/>
      <w:divBdr>
        <w:top w:val="none" w:sz="0" w:space="0" w:color="auto"/>
        <w:left w:val="none" w:sz="0" w:space="0" w:color="auto"/>
        <w:bottom w:val="none" w:sz="0" w:space="0" w:color="auto"/>
        <w:right w:val="none" w:sz="0" w:space="0" w:color="auto"/>
      </w:divBdr>
    </w:div>
    <w:div w:id="1656296795">
      <w:marLeft w:val="0"/>
      <w:marRight w:val="0"/>
      <w:marTop w:val="0"/>
      <w:marBottom w:val="0"/>
      <w:divBdr>
        <w:top w:val="none" w:sz="0" w:space="0" w:color="auto"/>
        <w:left w:val="none" w:sz="0" w:space="0" w:color="auto"/>
        <w:bottom w:val="none" w:sz="0" w:space="0" w:color="auto"/>
        <w:right w:val="none" w:sz="0" w:space="0" w:color="auto"/>
      </w:divBdr>
    </w:div>
    <w:div w:id="1656296796">
      <w:marLeft w:val="0"/>
      <w:marRight w:val="0"/>
      <w:marTop w:val="0"/>
      <w:marBottom w:val="0"/>
      <w:divBdr>
        <w:top w:val="none" w:sz="0" w:space="0" w:color="auto"/>
        <w:left w:val="none" w:sz="0" w:space="0" w:color="auto"/>
        <w:bottom w:val="none" w:sz="0" w:space="0" w:color="auto"/>
        <w:right w:val="none" w:sz="0" w:space="0" w:color="auto"/>
      </w:divBdr>
    </w:div>
    <w:div w:id="1699969774">
      <w:bodyDiv w:val="1"/>
      <w:marLeft w:val="0"/>
      <w:marRight w:val="0"/>
      <w:marTop w:val="0"/>
      <w:marBottom w:val="0"/>
      <w:divBdr>
        <w:top w:val="none" w:sz="0" w:space="0" w:color="auto"/>
        <w:left w:val="none" w:sz="0" w:space="0" w:color="auto"/>
        <w:bottom w:val="none" w:sz="0" w:space="0" w:color="auto"/>
        <w:right w:val="none" w:sz="0" w:space="0" w:color="auto"/>
      </w:divBdr>
    </w:div>
    <w:div w:id="1783379078">
      <w:bodyDiv w:val="1"/>
      <w:marLeft w:val="0"/>
      <w:marRight w:val="0"/>
      <w:marTop w:val="0"/>
      <w:marBottom w:val="0"/>
      <w:divBdr>
        <w:top w:val="none" w:sz="0" w:space="0" w:color="auto"/>
        <w:left w:val="none" w:sz="0" w:space="0" w:color="auto"/>
        <w:bottom w:val="none" w:sz="0" w:space="0" w:color="auto"/>
        <w:right w:val="none" w:sz="0" w:space="0" w:color="auto"/>
      </w:divBdr>
    </w:div>
    <w:div w:id="18498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floridacfo.com/aadir/docs/ContractandGrantManagementUserGuide.pdf" TargetMode="External"/><Relationship Id="rId18" Type="http://schemas.openxmlformats.org/officeDocument/2006/relationships/hyperlink" Target="http://oel-sharepoint/sites/coalitionszone/Reference%20Materials%20and%20User%20Guides/Forms/AllItems.aspx" TargetMode="External"/><Relationship Id="rId26" Type="http://schemas.openxmlformats.org/officeDocument/2006/relationships/hyperlink" Target="http://www.myfloridacfo.com/aadir/reference_guide/Reference_Guide_For_State_Expenditures.pdf" TargetMode="External"/><Relationship Id="rId39" Type="http://schemas.openxmlformats.org/officeDocument/2006/relationships/header" Target="header4.xml"/><Relationship Id="rId21" Type="http://schemas.openxmlformats.org/officeDocument/2006/relationships/hyperlink" Target="http://oel-sharepoint/sites/coalitionszone/201415%20Grant%20Agreement%20Documents/Forms/AllItems.aspx?RootFolder=%2Fsites%2Fcoalitionszone%2F201415%20Grant%20Agreement%20Documents%2F2016%2D17&amp;FolderCTID=0x0120003955F7B864765D4B9867018878E1879B&amp;View=%7b9C39C54E-E750-4871-8328-FEB1444084EE%7d" TargetMode="External"/><Relationship Id="rId34" Type="http://schemas.openxmlformats.org/officeDocument/2006/relationships/hyperlink" Target="http://www.myfloridacfo.com/aadir/reference_guide/Reference_Guide_For_State_Expenditures.pdf" TargetMode="External"/><Relationship Id="rId42" Type="http://schemas.openxmlformats.org/officeDocument/2006/relationships/hyperlink" Target="https://apps.fldfs.com/fsaa/" TargetMode="External"/><Relationship Id="rId47" Type="http://schemas.openxmlformats.org/officeDocument/2006/relationships/hyperlink" Target="http://oel-sharepoint/sites/coalitionszone/201415%20Grant%20Agreement%20Documents/Forms/AllItems.aspx?RootFolder=%2Fsites%2Fcoalitionszone%2F201415%20Grant%20Agreement%20Documents%2F2016%2D17&amp;FolderCTID=0x0120003955F7B864765D4B9867018878E1879B&amp;View=%7b9C39C54E-E750-4871-8328-FEB1444084EE%7d" TargetMode="External"/><Relationship Id="rId50" Type="http://schemas.openxmlformats.org/officeDocument/2006/relationships/footer" Target="footer3.xml"/><Relationship Id="rId55" Type="http://schemas.openxmlformats.org/officeDocument/2006/relationships/hyperlink" Target="http://www.acf.hhs.gov/grants/certification-regarding-debarment-suspension-and-other-0"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oel-sharepoint/sites/coalitionszone/201415%20Grant%20Agreement%20Documents/Forms/AllItems.aspx?RootFolder=%2Fsites%2Fcoalitionszone%2F201415%20Grant%20Agreement%20Documents%2F2016%2D17&amp;FolderCTID=0x0120003955F7B864765D4B9867018878E1879B&amp;View=%7b9C39C54E-E750-4871-8328-FEB1444084EE%7d" TargetMode="External"/><Relationship Id="rId29" Type="http://schemas.openxmlformats.org/officeDocument/2006/relationships/hyperlink" Target="http://www.dms.myflorida.com/business_operations/state_purchasing/vendor_information/convicted_suspended_discriminatory_complaints_vendor_lists/discriminatory_vendor_list" TargetMode="External"/><Relationship Id="rId41" Type="http://schemas.openxmlformats.org/officeDocument/2006/relationships/footer" Target="footer2.xml"/><Relationship Id="rId54" Type="http://schemas.openxmlformats.org/officeDocument/2006/relationships/hyperlink" Target="http://www.acf.hhs.gov/grants/certification-regarding-debarment-suspension-and-othe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floridacfo.com/Division/SFM/DOMSEC/documents/State_Travel_Manual_2011-01-15.pdf" TargetMode="External"/><Relationship Id="rId24" Type="http://schemas.openxmlformats.org/officeDocument/2006/relationships/hyperlink" Target="http://oel-sharepoint/sites/coalitionszone/201415%20Grant%20Agreement%20Documents/Forms/AllItems.aspx?RootFolder=%2Fsites%2Fcoalitionszone%2F201415%20Grant%20Agreement%20Documents%2F2016%2D17&amp;FolderCTID=0x0120003955F7B864765D4B9867018878E1879B&amp;View=%7b9C39C54E-E750-4871-8328-FEB1444084EE%7d" TargetMode="External"/><Relationship Id="rId32" Type="http://schemas.openxmlformats.org/officeDocument/2006/relationships/hyperlink" Target="http://dos.myflorida.com/library-archives/records-management/general-records-schedules/" TargetMode="External"/><Relationship Id="rId37" Type="http://schemas.openxmlformats.org/officeDocument/2006/relationships/hyperlink" Target="http://oel-sharepoint/sites/coalitionszone/201415%20Grant%20Agreement%20Documents/Forms/AllItems.aspx?RootFolder=%2Fsites%2Fcoalitionszone%2F201415%20Grant%20Agreement%20Documents%2F2016%2D17&amp;FolderCTID=0x0120003955F7B864765D4B9867018878E1879B&amp;View=%7b9C39C54E-E750-4871-8328-FEB1444084EE%7d" TargetMode="External"/><Relationship Id="rId40" Type="http://schemas.openxmlformats.org/officeDocument/2006/relationships/header" Target="header5.xml"/><Relationship Id="rId45" Type="http://schemas.openxmlformats.org/officeDocument/2006/relationships/hyperlink" Target="http://www.myflorida.com/audgen" TargetMode="External"/><Relationship Id="rId53" Type="http://schemas.openxmlformats.org/officeDocument/2006/relationships/hyperlink" Target="http://www.acf.hhs.gov/grants/certification-regarding-lobbying" TargetMode="External"/><Relationship Id="rId58" Type="http://schemas.openxmlformats.org/officeDocument/2006/relationships/hyperlink" Target="http://www.acf.hhs.gov/grants/award-term-for-federal-financial-accountability-and-transparenc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oel-sharepoint/sites/coalitionszone/201415%20Grant%20Agreement%20Documents/Forms/AllItems.aspx?RootFolder=%2Fsites%2Fcoalitionszone%2F201415%20Grant%20Agreement%20Documents%2F2016%2D17&amp;FolderCTID=0x0120003955F7B864765D4B9867018878E1879B&amp;View=%7b9C39C54E-E750-4871-8328-FEB1444084EE%7d" TargetMode="External"/><Relationship Id="rId28" Type="http://schemas.openxmlformats.org/officeDocument/2006/relationships/hyperlink" Target="http://www.dms.myflorida.com/business_operations/state_purchasing/vendor_information/convicted_suspended_discriminatory_complaints_vendor_lists/convicted_vendor_list" TargetMode="External"/><Relationship Id="rId36" Type="http://schemas.openxmlformats.org/officeDocument/2006/relationships/hyperlink" Target="http://oel-sharepoint/sites/coalitionszone/Monitoring%20Guides/Forms/AllItems.aspx?RootFolder=%2Fsites%2Fcoalitionszone%2FMonitoring%20Guides%2FAS%5FMonitoring%5FTools%5F2016%2D17&amp;FolderCTID=0x01200092CEA71F84275142A1E98D5A3566A224&amp;View=%7b131F42BB-B818-4A29-B768-7603FD6FEDB3%7d" TargetMode="External"/><Relationship Id="rId49" Type="http://schemas.openxmlformats.org/officeDocument/2006/relationships/header" Target="header7.xml"/><Relationship Id="rId57" Type="http://schemas.openxmlformats.org/officeDocument/2006/relationships/hyperlink" Target="http://www.acf.hhs.gov/grants/certification-regarding-environmental-tobacco-smoke" TargetMode="External"/><Relationship Id="rId61"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oel-sharepoint/sites/coalitionszone/201415%20Grant%20Agreement%20Documents/Forms/AllItems.aspx?RootFolder=%2Fsites%2Fcoalitionszone%2F201415%20Grant%20Agreement%20Documents%2F2016%2D17&amp;FolderCTID=0x0120003955F7B864765D4B9867018878E1879B&amp;View=%7b9C39C54E-E750-4871-8328-FEB1444084EE%7d" TargetMode="External"/><Relationship Id="rId31" Type="http://schemas.openxmlformats.org/officeDocument/2006/relationships/hyperlink" Target="http://csrc.nist.gov/publications/nistpubs/800-111/SP800-111.pdf" TargetMode="External"/><Relationship Id="rId44" Type="http://schemas.openxmlformats.org/officeDocument/2006/relationships/hyperlink" Target="mailto:flaudgen_localgovt@aud.state.fl.us" TargetMode="External"/><Relationship Id="rId52" Type="http://schemas.openxmlformats.org/officeDocument/2006/relationships/hyperlink" Target="http://www.acf.hhs.gov/sites/default/files/assets/cert_filing_pay_fed_taxes_2008.pdf" TargetMode="External"/><Relationship Id="rId60" Type="http://schemas.openxmlformats.org/officeDocument/2006/relationships/hyperlink" Target="http://oel-sharepoint/sites/coalitionszone/201415%20Grant%20Agreement%20Documents/Forms/AllItems.aspx?RootFolder=%2Fsites%2Fcoalitionszone%2F201415%20Grant%20Agreement%20Documents%2F2016%2D17&amp;FolderCTID=0x0120003955F7B864765D4B9867018878E1879B&amp;View=%7b9C39C54E-E750-4871-8328-FEB1444084EE%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floridacfo.com/aadir/reference_guide/Reference_Guide_For_State_Expenditures.pdf" TargetMode="External"/><Relationship Id="rId22" Type="http://schemas.openxmlformats.org/officeDocument/2006/relationships/hyperlink" Target="http://oel-sharepoint/sites/coalitionszone/201415%20Grant%20Agreement%20Documents/Forms/AllItems.aspx?RootFolder=%2Fsites%2Fcoalitionszone%2F201415%20Grant%20Agreement%20Documents%2F2016%2D17&amp;FolderCTID=0x0120003955F7B864765D4B9867018878E1879B&amp;View=%7b9C39C54E-E750-4871-8328-FEB1444084EE%7d" TargetMode="External"/><Relationship Id="rId27" Type="http://schemas.openxmlformats.org/officeDocument/2006/relationships/hyperlink" Target="http://www.whitehouse.gov/sites/default/files/omb/grants/sflllin.pdf" TargetMode="External"/><Relationship Id="rId30" Type="http://schemas.openxmlformats.org/officeDocument/2006/relationships/hyperlink" Target="http://www.flsenate.gov/Laws/Statutes/2012/215.473" TargetMode="External"/><Relationship Id="rId35" Type="http://schemas.openxmlformats.org/officeDocument/2006/relationships/header" Target="header2.xml"/><Relationship Id="rId43" Type="http://schemas.openxmlformats.org/officeDocument/2006/relationships/hyperlink" Target="mailto:inspector.general@oel.myflorida.com" TargetMode="External"/><Relationship Id="rId48" Type="http://schemas.openxmlformats.org/officeDocument/2006/relationships/header" Target="header6.xml"/><Relationship Id="rId56" Type="http://schemas.openxmlformats.org/officeDocument/2006/relationships/hyperlink" Target="http://www.acf.hhs.gov/grants/certification-regarding-drug-free-workplace-requirements" TargetMode="External"/><Relationship Id="rId8" Type="http://schemas.openxmlformats.org/officeDocument/2006/relationships/webSettings" Target="webSettings.xml"/><Relationship Id="rId51"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yperlink" Target="http://www.fldoe.org/core/fileparse.php/7604/urlt/0069770-travelmanual.pdf" TargetMode="External"/><Relationship Id="rId17" Type="http://schemas.openxmlformats.org/officeDocument/2006/relationships/hyperlink" Target="http://oel-sharepoint/sites/coalitionszone/201415%20Grant%20Agreement%20Documents/Forms/AllItems.aspx?RootFolder=%2Fsites%2Fcoalitionszone%2F201415%20Grant%20Agreement%20Documents%2F2016%2D17&amp;FolderCTID=0x0120003955F7B864765D4B9867018878E1879B&amp;View=%7b9C39C54E-E750-4871-8328-FEB1444084EE%7d" TargetMode="External"/><Relationship Id="rId25" Type="http://schemas.openxmlformats.org/officeDocument/2006/relationships/hyperlink" Target="http://oel-sharepoint/sites/coalitionszone/201415%20Grant%20Agreement%20Documents/Forms/AllItems.aspx?RootFolder=%2Fsites%2Fcoalitionszone%2F201415%20Grant%20Agreement%20Documents%2F2016%2D17&amp;FolderCTID=0x0120003955F7B864765D4B9867018878E1879B&amp;View=%7b9C39C54E-E750-4871-8328-FEB1444084EE%7d" TargetMode="External"/><Relationship Id="rId33" Type="http://schemas.openxmlformats.org/officeDocument/2006/relationships/hyperlink" Target="http://www.dms.myflorida.com/content/download/2933/11777/1000.pdf" TargetMode="External"/><Relationship Id="rId38" Type="http://schemas.openxmlformats.org/officeDocument/2006/relationships/header" Target="header3.xml"/><Relationship Id="rId46" Type="http://schemas.openxmlformats.org/officeDocument/2006/relationships/hyperlink" Target="http://oel-sharepoint/sites/coalitionszone/201415%20Grant%20Agreement%20Documents/Forms/AllItems.aspx?RootFolder=%2Fsites%2Fcoalitionszone%2F201415%20Grant%20Agreement%20Documents%2F2016%2D17&amp;FolderCTID=0x0120003955F7B864765D4B9867018878E1879B&amp;View=%7b9C39C54E-E750-4871-8328-FEB1444084EE%7d" TargetMode="External"/><Relationship Id="rId59" Type="http://schemas.openxmlformats.org/officeDocument/2006/relationships/hyperlink" Target="http://www.dms.myflorida.com/business_operations/state_purchasing/vendor_information/convicted_suspended_discriminatory_complaints_vendor_lists/convicted_vendor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2E116C025C4E498ED3AB740A2DDB86" ma:contentTypeVersion="0" ma:contentTypeDescription="Create a new document." ma:contentTypeScope="" ma:versionID="3e64b3e9b9c285eb1c226afaf93fd0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26E3-0790-4058-A3E5-089E2F6537D2}">
  <ds:schemaRefs>
    <ds:schemaRef ds:uri="http://schemas.microsoft.com/sharepoint/v3/contenttype/forms"/>
  </ds:schemaRefs>
</ds:datastoreItem>
</file>

<file path=customXml/itemProps2.xml><?xml version="1.0" encoding="utf-8"?>
<ds:datastoreItem xmlns:ds="http://schemas.openxmlformats.org/officeDocument/2006/customXml" ds:itemID="{E4C8432D-92A6-48C6-BBC5-C422A496C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9B6496-E26B-4124-A4C9-7DD82E051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525745-3786-4E6A-BA59-05281A73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19525</Words>
  <Characters>111299</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130563</CharactersWithSpaces>
  <SharedDoc>false</SharedDoc>
  <HLinks>
    <vt:vector size="108" baseType="variant">
      <vt:variant>
        <vt:i4>3801168</vt:i4>
      </vt:variant>
      <vt:variant>
        <vt:i4>127</vt:i4>
      </vt:variant>
      <vt:variant>
        <vt:i4>0</vt:i4>
      </vt:variant>
      <vt:variant>
        <vt:i4>5</vt:i4>
      </vt:variant>
      <vt:variant>
        <vt:lpwstr>http://www.acf.hhs.gov/programs/ofs/grants/cert_filing_pay_fed_taxes_2008.pdf</vt:lpwstr>
      </vt:variant>
      <vt:variant>
        <vt:lpwstr/>
      </vt:variant>
      <vt:variant>
        <vt:i4>7798810</vt:i4>
      </vt:variant>
      <vt:variant>
        <vt:i4>124</vt:i4>
      </vt:variant>
      <vt:variant>
        <vt:i4>0</vt:i4>
      </vt:variant>
      <vt:variant>
        <vt:i4>5</vt:i4>
      </vt:variant>
      <vt:variant>
        <vt:lpwstr>http://www.acf.hhs.gov/grants/pdf/omb09900263_508.pdf</vt:lpwstr>
      </vt:variant>
      <vt:variant>
        <vt:lpwstr/>
      </vt:variant>
      <vt:variant>
        <vt:i4>4849665</vt:i4>
      </vt:variant>
      <vt:variant>
        <vt:i4>121</vt:i4>
      </vt:variant>
      <vt:variant>
        <vt:i4>0</vt:i4>
      </vt:variant>
      <vt:variant>
        <vt:i4>5</vt:i4>
      </vt:variant>
      <vt:variant>
        <vt:lpwstr>http://www.acf.hhs.gov/grants/award_term_ffata.html</vt:lpwstr>
      </vt:variant>
      <vt:variant>
        <vt:lpwstr/>
      </vt:variant>
      <vt:variant>
        <vt:i4>2883660</vt:i4>
      </vt:variant>
      <vt:variant>
        <vt:i4>118</vt:i4>
      </vt:variant>
      <vt:variant>
        <vt:i4>0</vt:i4>
      </vt:variant>
      <vt:variant>
        <vt:i4>5</vt:i4>
      </vt:variant>
      <vt:variant>
        <vt:lpwstr>http://www.acf.hhs.gov/grants/award_term.html</vt:lpwstr>
      </vt:variant>
      <vt:variant>
        <vt:lpwstr/>
      </vt:variant>
      <vt:variant>
        <vt:i4>5963870</vt:i4>
      </vt:variant>
      <vt:variant>
        <vt:i4>115</vt:i4>
      </vt:variant>
      <vt:variant>
        <vt:i4>0</vt:i4>
      </vt:variant>
      <vt:variant>
        <vt:i4>5</vt:i4>
      </vt:variant>
      <vt:variant>
        <vt:lpwstr>http://dms.myflorida.com/business_operations/state_purchasing/vendor_information/convicted_suspended_discriminatory_complaints_vendor_lists/convicted_vendor_list</vt:lpwstr>
      </vt:variant>
      <vt:variant>
        <vt:lpwstr/>
      </vt:variant>
      <vt:variant>
        <vt:i4>5963870</vt:i4>
      </vt:variant>
      <vt:variant>
        <vt:i4>105</vt:i4>
      </vt:variant>
      <vt:variant>
        <vt:i4>0</vt:i4>
      </vt:variant>
      <vt:variant>
        <vt:i4>5</vt:i4>
      </vt:variant>
      <vt:variant>
        <vt:lpwstr>http://dms.myflorida.com/business_operations/state_purchasing/vendor_information/convicted_suspended_discriminatory_complaints_vendor_lists/convicted_vendor_list</vt:lpwstr>
      </vt:variant>
      <vt:variant>
        <vt:lpwstr/>
      </vt:variant>
      <vt:variant>
        <vt:i4>5898248</vt:i4>
      </vt:variant>
      <vt:variant>
        <vt:i4>102</vt:i4>
      </vt:variant>
      <vt:variant>
        <vt:i4>0</vt:i4>
      </vt:variant>
      <vt:variant>
        <vt:i4>5</vt:i4>
      </vt:variant>
      <vt:variant>
        <vt:lpwstr>https://www.epls.gov/</vt:lpwstr>
      </vt:variant>
      <vt:variant>
        <vt:lpwstr/>
      </vt:variant>
      <vt:variant>
        <vt:i4>3801168</vt:i4>
      </vt:variant>
      <vt:variant>
        <vt:i4>99</vt:i4>
      </vt:variant>
      <vt:variant>
        <vt:i4>0</vt:i4>
      </vt:variant>
      <vt:variant>
        <vt:i4>5</vt:i4>
      </vt:variant>
      <vt:variant>
        <vt:lpwstr>http://www.acf.hhs.gov/programs/ofs/grants/cert_filing_pay_fed_taxes_2008.pdf</vt:lpwstr>
      </vt:variant>
      <vt:variant>
        <vt:lpwstr/>
      </vt:variant>
      <vt:variant>
        <vt:i4>7798810</vt:i4>
      </vt:variant>
      <vt:variant>
        <vt:i4>96</vt:i4>
      </vt:variant>
      <vt:variant>
        <vt:i4>0</vt:i4>
      </vt:variant>
      <vt:variant>
        <vt:i4>5</vt:i4>
      </vt:variant>
      <vt:variant>
        <vt:lpwstr>http://www.acf.hhs.gov/grants/pdf/omb09900263_508.pdf</vt:lpwstr>
      </vt:variant>
      <vt:variant>
        <vt:lpwstr/>
      </vt:variant>
      <vt:variant>
        <vt:i4>2687023</vt:i4>
      </vt:variant>
      <vt:variant>
        <vt:i4>81</vt:i4>
      </vt:variant>
      <vt:variant>
        <vt:i4>0</vt:i4>
      </vt:variant>
      <vt:variant>
        <vt:i4>5</vt:i4>
      </vt:variant>
      <vt:variant>
        <vt:lpwstr>http://www.myflorida.com/audgen</vt:lpwstr>
      </vt:variant>
      <vt:variant>
        <vt:lpwstr/>
      </vt:variant>
      <vt:variant>
        <vt:i4>524312</vt:i4>
      </vt:variant>
      <vt:variant>
        <vt:i4>78</vt:i4>
      </vt:variant>
      <vt:variant>
        <vt:i4>0</vt:i4>
      </vt:variant>
      <vt:variant>
        <vt:i4>5</vt:i4>
      </vt:variant>
      <vt:variant>
        <vt:lpwstr>mailto:flaudgen_localgovt@aud.state.fl.us</vt:lpwstr>
      </vt:variant>
      <vt:variant>
        <vt:lpwstr/>
      </vt:variant>
      <vt:variant>
        <vt:i4>5308441</vt:i4>
      </vt:variant>
      <vt:variant>
        <vt:i4>75</vt:i4>
      </vt:variant>
      <vt:variant>
        <vt:i4>0</vt:i4>
      </vt:variant>
      <vt:variant>
        <vt:i4>5</vt:i4>
      </vt:variant>
      <vt:variant>
        <vt:lpwstr>http://harvester.census.gov/fac/collect/ddeindex.html</vt:lpwstr>
      </vt:variant>
      <vt:variant>
        <vt:lpwstr/>
      </vt:variant>
      <vt:variant>
        <vt:i4>4521993</vt:i4>
      </vt:variant>
      <vt:variant>
        <vt:i4>72</vt:i4>
      </vt:variant>
      <vt:variant>
        <vt:i4>0</vt:i4>
      </vt:variant>
      <vt:variant>
        <vt:i4>5</vt:i4>
      </vt:variant>
      <vt:variant>
        <vt:lpwstr>https://apps.fldfs.com/fsaa/</vt:lpwstr>
      </vt:variant>
      <vt:variant>
        <vt:lpwstr/>
      </vt:variant>
      <vt:variant>
        <vt:i4>7274596</vt:i4>
      </vt:variant>
      <vt:variant>
        <vt:i4>69</vt:i4>
      </vt:variant>
      <vt:variant>
        <vt:i4>0</vt:i4>
      </vt:variant>
      <vt:variant>
        <vt:i4>5</vt:i4>
      </vt:variant>
      <vt:variant>
        <vt:lpwstr>http://harvester.census.gov/sac/sainfo.html</vt:lpwstr>
      </vt:variant>
      <vt:variant>
        <vt:lpwstr/>
      </vt:variant>
      <vt:variant>
        <vt:i4>4456531</vt:i4>
      </vt:variant>
      <vt:variant>
        <vt:i4>66</vt:i4>
      </vt:variant>
      <vt:variant>
        <vt:i4>0</vt:i4>
      </vt:variant>
      <vt:variant>
        <vt:i4>5</vt:i4>
      </vt:variant>
      <vt:variant>
        <vt:lpwstr>http://www.floridaearlylearning.com/</vt:lpwstr>
      </vt:variant>
      <vt:variant>
        <vt:lpwstr/>
      </vt:variant>
      <vt:variant>
        <vt:i4>7078011</vt:i4>
      </vt:variant>
      <vt:variant>
        <vt:i4>63</vt:i4>
      </vt:variant>
      <vt:variant>
        <vt:i4>0</vt:i4>
      </vt:variant>
      <vt:variant>
        <vt:i4>5</vt:i4>
      </vt:variant>
      <vt:variant>
        <vt:lpwstr>https://www.flrules.org/gateway/RuleNo.asp?title=Office</vt:lpwstr>
      </vt:variant>
      <vt:variant>
        <vt:lpwstr/>
      </vt:variant>
      <vt:variant>
        <vt:i4>4456531</vt:i4>
      </vt:variant>
      <vt:variant>
        <vt:i4>57</vt:i4>
      </vt:variant>
      <vt:variant>
        <vt:i4>0</vt:i4>
      </vt:variant>
      <vt:variant>
        <vt:i4>5</vt:i4>
      </vt:variant>
      <vt:variant>
        <vt:lpwstr>http://www.floridaearlylearning.com/</vt:lpwstr>
      </vt:variant>
      <vt:variant>
        <vt:lpwstr/>
      </vt:variant>
      <vt:variant>
        <vt:i4>3407997</vt:i4>
      </vt:variant>
      <vt:variant>
        <vt:i4>54</vt:i4>
      </vt:variant>
      <vt:variant>
        <vt:i4>0</vt:i4>
      </vt:variant>
      <vt:variant>
        <vt:i4>5</vt:i4>
      </vt:variant>
      <vt:variant>
        <vt:lpwstr>http://oel-sharepoint/sites/coalitionszone/elcCHANGES/default.aspx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Hoover</dc:creator>
  <cp:lastModifiedBy>Tajaro Dixon</cp:lastModifiedBy>
  <cp:revision>5</cp:revision>
  <cp:lastPrinted>2016-06-14T15:38:00Z</cp:lastPrinted>
  <dcterms:created xsi:type="dcterms:W3CDTF">2016-06-14T18:40:00Z</dcterms:created>
  <dcterms:modified xsi:type="dcterms:W3CDTF">2016-06-14T19:21:00Z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0x010100162E116C025C4E498ED3AB740A2DDB86</vt:lpwstr>
  </property>
</Properties>
</file>