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D9" w:rsidRDefault="00FD10D9" w:rsidP="00FD10D9">
      <w:pPr>
        <w:jc w:val="center"/>
        <w:rPr>
          <w:b/>
          <w:bCs/>
          <w:sz w:val="20"/>
        </w:rPr>
      </w:pPr>
      <w:bookmarkStart w:id="0" w:name="_GoBack"/>
      <w:bookmarkEnd w:id="0"/>
      <w:r w:rsidRPr="0013660F">
        <w:rPr>
          <w:b/>
          <w:bCs/>
          <w:sz w:val="20"/>
        </w:rPr>
        <w:t>Amendment 000</w:t>
      </w:r>
      <w:r w:rsidR="006A5E22">
        <w:rPr>
          <w:b/>
          <w:bCs/>
          <w:sz w:val="20"/>
        </w:rPr>
        <w:t>5</w:t>
      </w:r>
      <w:r w:rsidRPr="0013660F">
        <w:rPr>
          <w:b/>
          <w:bCs/>
          <w:sz w:val="20"/>
        </w:rPr>
        <w:t>-1</w:t>
      </w:r>
      <w:r w:rsidR="00327B4D" w:rsidRPr="0013660F">
        <w:rPr>
          <w:b/>
          <w:bCs/>
          <w:sz w:val="20"/>
        </w:rPr>
        <w:t>5</w:t>
      </w:r>
      <w:r w:rsidRPr="0013660F">
        <w:rPr>
          <w:b/>
          <w:bCs/>
          <w:sz w:val="20"/>
        </w:rPr>
        <w:t xml:space="preserve"> to</w:t>
      </w:r>
      <w:r>
        <w:rPr>
          <w:b/>
          <w:bCs/>
          <w:sz w:val="20"/>
        </w:rPr>
        <w:t xml:space="preserve"> Primary Services Contract</w:t>
      </w:r>
    </w:p>
    <w:p w:rsidR="00FD10D9" w:rsidRDefault="00FD10D9" w:rsidP="00FD10D9">
      <w:pPr>
        <w:jc w:val="center"/>
        <w:rPr>
          <w:b/>
          <w:bCs/>
          <w:sz w:val="20"/>
        </w:rPr>
      </w:pPr>
      <w:r>
        <w:rPr>
          <w:b/>
          <w:bCs/>
          <w:sz w:val="20"/>
        </w:rPr>
        <w:t>Episcopal Children’s Services</w:t>
      </w:r>
    </w:p>
    <w:p w:rsidR="00FD10D9" w:rsidRDefault="00FD10D9" w:rsidP="00FD10D9">
      <w:pPr>
        <w:jc w:val="center"/>
        <w:rPr>
          <w:b/>
          <w:bCs/>
          <w:sz w:val="20"/>
        </w:rPr>
      </w:pPr>
    </w:p>
    <w:p w:rsidR="00FD10D9" w:rsidRDefault="00FD10D9" w:rsidP="00FD10D9">
      <w:pPr>
        <w:rPr>
          <w:sz w:val="20"/>
        </w:rPr>
      </w:pPr>
    </w:p>
    <w:p w:rsidR="00FD10D9" w:rsidRDefault="00FD10D9" w:rsidP="00FD10D9">
      <w:pPr>
        <w:rPr>
          <w:sz w:val="20"/>
        </w:rPr>
      </w:pPr>
      <w:r>
        <w:rPr>
          <w:sz w:val="20"/>
        </w:rPr>
        <w:t xml:space="preserve">THIS AMENDMENT, entered into between the Early Learning Coalition of </w:t>
      </w:r>
      <w:r w:rsidR="00141E69">
        <w:rPr>
          <w:sz w:val="20"/>
        </w:rPr>
        <w:t>North Florida, Inc. h</w:t>
      </w:r>
      <w:r>
        <w:rPr>
          <w:sz w:val="20"/>
        </w:rPr>
        <w:t>ereinafter referred to as the Coalition, and Episcopal Children’s Services, hereinafter referred to as the Contractor, amends the 201</w:t>
      </w:r>
      <w:r w:rsidR="00327B4D">
        <w:rPr>
          <w:sz w:val="20"/>
        </w:rPr>
        <w:t>5</w:t>
      </w:r>
      <w:r>
        <w:rPr>
          <w:sz w:val="20"/>
        </w:rPr>
        <w:t>-1</w:t>
      </w:r>
      <w:r w:rsidR="00327B4D">
        <w:rPr>
          <w:sz w:val="20"/>
        </w:rPr>
        <w:t>6</w:t>
      </w:r>
      <w:r>
        <w:rPr>
          <w:sz w:val="20"/>
        </w:rPr>
        <w:t xml:space="preserve"> primary services contract as follows:</w:t>
      </w:r>
    </w:p>
    <w:p w:rsidR="003F6E3E" w:rsidRDefault="003F6E3E" w:rsidP="00FD10D9">
      <w:pPr>
        <w:rPr>
          <w:sz w:val="20"/>
        </w:rPr>
      </w:pPr>
    </w:p>
    <w:p w:rsidR="00DC23EC" w:rsidRPr="00141E69" w:rsidRDefault="00DC23EC" w:rsidP="00141E69">
      <w:pPr>
        <w:jc w:val="both"/>
        <w:rPr>
          <w:rFonts w:ascii="Tahoma" w:hAnsi="Tahoma" w:cs="Tahoma"/>
          <w:sz w:val="20"/>
          <w:u w:val="single"/>
        </w:rPr>
      </w:pPr>
    </w:p>
    <w:tbl>
      <w:tblPr>
        <w:tblStyle w:val="TableGrid"/>
        <w:tblW w:w="0" w:type="auto"/>
        <w:tblInd w:w="108" w:type="dxa"/>
        <w:tblLook w:val="04A0" w:firstRow="1" w:lastRow="0" w:firstColumn="1" w:lastColumn="0" w:noHBand="0" w:noVBand="1"/>
      </w:tblPr>
      <w:tblGrid>
        <w:gridCol w:w="980"/>
        <w:gridCol w:w="980"/>
        <w:gridCol w:w="7282"/>
      </w:tblGrid>
      <w:tr w:rsidR="00EC5393" w:rsidRPr="00EC5393" w:rsidTr="00327B4D">
        <w:trPr>
          <w:trHeight w:val="440"/>
        </w:trPr>
        <w:tc>
          <w:tcPr>
            <w:tcW w:w="980" w:type="dxa"/>
            <w:shd w:val="clear" w:color="auto" w:fill="A6A6A6" w:themeFill="background1" w:themeFillShade="A6"/>
          </w:tcPr>
          <w:p w:rsidR="00EC5393" w:rsidRPr="00E056C2" w:rsidRDefault="00EC5393" w:rsidP="002D3072">
            <w:pPr>
              <w:jc w:val="both"/>
              <w:rPr>
                <w:rFonts w:ascii="Tahoma" w:hAnsi="Tahoma" w:cs="Tahoma"/>
                <w:b/>
                <w:sz w:val="20"/>
                <w:szCs w:val="20"/>
              </w:rPr>
            </w:pPr>
            <w:r w:rsidRPr="00E056C2">
              <w:rPr>
                <w:rFonts w:ascii="Tahoma" w:hAnsi="Tahoma" w:cs="Tahoma"/>
                <w:b/>
                <w:sz w:val="20"/>
                <w:szCs w:val="20"/>
              </w:rPr>
              <w:t>Item #</w:t>
            </w:r>
          </w:p>
        </w:tc>
        <w:tc>
          <w:tcPr>
            <w:tcW w:w="980" w:type="dxa"/>
            <w:shd w:val="clear" w:color="auto" w:fill="A6A6A6" w:themeFill="background1" w:themeFillShade="A6"/>
          </w:tcPr>
          <w:p w:rsidR="00EC5393" w:rsidRPr="00E056C2" w:rsidRDefault="00EC5393" w:rsidP="002D3072">
            <w:pPr>
              <w:jc w:val="both"/>
              <w:rPr>
                <w:rFonts w:ascii="Tahoma" w:hAnsi="Tahoma" w:cs="Tahoma"/>
                <w:b/>
                <w:sz w:val="20"/>
                <w:szCs w:val="20"/>
              </w:rPr>
            </w:pPr>
            <w:r w:rsidRPr="00E056C2">
              <w:rPr>
                <w:rFonts w:ascii="Tahoma" w:hAnsi="Tahoma" w:cs="Tahoma"/>
                <w:b/>
                <w:sz w:val="20"/>
                <w:szCs w:val="20"/>
              </w:rPr>
              <w:t>Page #</w:t>
            </w:r>
          </w:p>
        </w:tc>
        <w:tc>
          <w:tcPr>
            <w:tcW w:w="7282" w:type="dxa"/>
            <w:shd w:val="clear" w:color="auto" w:fill="A6A6A6" w:themeFill="background1" w:themeFillShade="A6"/>
          </w:tcPr>
          <w:p w:rsidR="00EC5393" w:rsidRPr="00EC5393" w:rsidRDefault="00EC5393" w:rsidP="00EC5393">
            <w:pPr>
              <w:jc w:val="center"/>
              <w:rPr>
                <w:rFonts w:ascii="Tahoma" w:hAnsi="Tahoma" w:cs="Tahoma"/>
                <w:b/>
                <w:sz w:val="20"/>
                <w:szCs w:val="20"/>
              </w:rPr>
            </w:pPr>
            <w:r w:rsidRPr="00EC5393">
              <w:rPr>
                <w:rFonts w:ascii="Tahoma" w:hAnsi="Tahoma" w:cs="Tahoma"/>
                <w:b/>
                <w:sz w:val="20"/>
                <w:szCs w:val="20"/>
              </w:rPr>
              <w:t>Heading</w:t>
            </w:r>
            <w:r w:rsidR="00A11D1B">
              <w:rPr>
                <w:rFonts w:ascii="Tahoma" w:hAnsi="Tahoma" w:cs="Tahoma"/>
                <w:b/>
                <w:sz w:val="20"/>
                <w:szCs w:val="20"/>
              </w:rPr>
              <w:t>s</w:t>
            </w:r>
            <w:r w:rsidRPr="00EC5393">
              <w:rPr>
                <w:rFonts w:ascii="Tahoma" w:hAnsi="Tahoma" w:cs="Tahoma"/>
                <w:b/>
                <w:sz w:val="20"/>
                <w:szCs w:val="20"/>
              </w:rPr>
              <w:t xml:space="preserve"> and Text</w:t>
            </w:r>
          </w:p>
        </w:tc>
      </w:tr>
      <w:tr w:rsidR="00DD6C42" w:rsidRPr="00EC5393" w:rsidTr="00DD6C42">
        <w:trPr>
          <w:trHeight w:val="440"/>
        </w:trPr>
        <w:tc>
          <w:tcPr>
            <w:tcW w:w="980" w:type="dxa"/>
            <w:shd w:val="clear" w:color="auto" w:fill="BFBFBF" w:themeFill="background1" w:themeFillShade="BF"/>
          </w:tcPr>
          <w:p w:rsidR="00DD6C42" w:rsidRPr="00E056C2" w:rsidRDefault="006A5E22" w:rsidP="002D3072">
            <w:pPr>
              <w:jc w:val="both"/>
              <w:rPr>
                <w:rFonts w:ascii="Tahoma" w:hAnsi="Tahoma" w:cs="Tahoma"/>
                <w:b/>
                <w:sz w:val="20"/>
                <w:szCs w:val="20"/>
              </w:rPr>
            </w:pPr>
            <w:r>
              <w:rPr>
                <w:rFonts w:ascii="Tahoma" w:hAnsi="Tahoma" w:cs="Tahoma"/>
                <w:b/>
                <w:sz w:val="20"/>
                <w:szCs w:val="20"/>
              </w:rPr>
              <w:t>1</w:t>
            </w:r>
          </w:p>
        </w:tc>
        <w:tc>
          <w:tcPr>
            <w:tcW w:w="980" w:type="dxa"/>
            <w:shd w:val="clear" w:color="auto" w:fill="BFBFBF" w:themeFill="background1" w:themeFillShade="BF"/>
          </w:tcPr>
          <w:p w:rsidR="00DD6C42" w:rsidRPr="00E056C2" w:rsidRDefault="00DD6C42" w:rsidP="002D3072">
            <w:pPr>
              <w:jc w:val="both"/>
              <w:rPr>
                <w:rFonts w:ascii="Tahoma" w:hAnsi="Tahoma" w:cs="Tahoma"/>
                <w:b/>
                <w:sz w:val="20"/>
                <w:szCs w:val="20"/>
              </w:rPr>
            </w:pPr>
            <w:r>
              <w:rPr>
                <w:rFonts w:ascii="Tahoma" w:hAnsi="Tahoma" w:cs="Tahoma"/>
                <w:b/>
                <w:sz w:val="20"/>
                <w:szCs w:val="20"/>
              </w:rPr>
              <w:t>8</w:t>
            </w:r>
          </w:p>
        </w:tc>
        <w:tc>
          <w:tcPr>
            <w:tcW w:w="7282" w:type="dxa"/>
            <w:shd w:val="clear" w:color="auto" w:fill="BFBFBF" w:themeFill="background1" w:themeFillShade="BF"/>
          </w:tcPr>
          <w:p w:rsidR="00DD6C42" w:rsidRPr="00EC5393" w:rsidRDefault="00DD6C42" w:rsidP="00DD6C42">
            <w:pPr>
              <w:rPr>
                <w:rFonts w:ascii="Tahoma" w:hAnsi="Tahoma" w:cs="Tahoma"/>
                <w:b/>
                <w:sz w:val="20"/>
                <w:szCs w:val="20"/>
              </w:rPr>
            </w:pPr>
            <w:r w:rsidRPr="00E0346B">
              <w:rPr>
                <w:rFonts w:ascii="Tahoma" w:hAnsi="Tahoma" w:cs="Tahoma"/>
                <w:b/>
                <w:bCs/>
                <w:sz w:val="20"/>
              </w:rPr>
              <w:t xml:space="preserve">C.  </w:t>
            </w:r>
            <w:r w:rsidRPr="00E0346B">
              <w:rPr>
                <w:rFonts w:ascii="Tahoma" w:hAnsi="Tahoma" w:cs="Tahoma"/>
                <w:b/>
                <w:bCs/>
                <w:sz w:val="20"/>
                <w:u w:val="single"/>
              </w:rPr>
              <w:t>RESOURCE MANAGEMENT</w:t>
            </w:r>
            <w:r w:rsidR="00665BC6" w:rsidRPr="00665BC6">
              <w:rPr>
                <w:rFonts w:ascii="Tahoma" w:hAnsi="Tahoma" w:cs="Tahoma"/>
                <w:bCs/>
                <w:sz w:val="20"/>
              </w:rPr>
              <w:t xml:space="preserve"> (SR)</w:t>
            </w:r>
          </w:p>
        </w:tc>
      </w:tr>
      <w:tr w:rsidR="00DD6C42" w:rsidRPr="00EC5393" w:rsidTr="00DD6C42">
        <w:trPr>
          <w:trHeight w:val="440"/>
        </w:trPr>
        <w:tc>
          <w:tcPr>
            <w:tcW w:w="980" w:type="dxa"/>
            <w:shd w:val="clear" w:color="auto" w:fill="auto"/>
          </w:tcPr>
          <w:p w:rsidR="00DD6C42" w:rsidRPr="00E056C2" w:rsidRDefault="00DD6C42" w:rsidP="002D3072">
            <w:pPr>
              <w:jc w:val="both"/>
              <w:rPr>
                <w:rFonts w:ascii="Tahoma" w:hAnsi="Tahoma" w:cs="Tahoma"/>
                <w:b/>
                <w:sz w:val="20"/>
                <w:szCs w:val="20"/>
              </w:rPr>
            </w:pPr>
          </w:p>
        </w:tc>
        <w:tc>
          <w:tcPr>
            <w:tcW w:w="980" w:type="dxa"/>
            <w:shd w:val="clear" w:color="auto" w:fill="auto"/>
          </w:tcPr>
          <w:p w:rsidR="00DD6C42" w:rsidRPr="00E056C2" w:rsidRDefault="00DD6C42" w:rsidP="002D3072">
            <w:pPr>
              <w:jc w:val="both"/>
              <w:rPr>
                <w:rFonts w:ascii="Tahoma" w:hAnsi="Tahoma" w:cs="Tahoma"/>
                <w:b/>
                <w:sz w:val="20"/>
                <w:szCs w:val="20"/>
              </w:rPr>
            </w:pPr>
          </w:p>
        </w:tc>
        <w:tc>
          <w:tcPr>
            <w:tcW w:w="7282" w:type="dxa"/>
            <w:shd w:val="clear" w:color="auto" w:fill="auto"/>
          </w:tcPr>
          <w:p w:rsidR="00DD6C42" w:rsidRPr="00E0346B" w:rsidRDefault="00DD6C42" w:rsidP="00DD6C42">
            <w:pPr>
              <w:pStyle w:val="BodyText2"/>
              <w:jc w:val="both"/>
              <w:rPr>
                <w:rFonts w:ascii="Tahoma" w:hAnsi="Tahoma" w:cs="Tahoma"/>
                <w:sz w:val="20"/>
              </w:rPr>
            </w:pPr>
            <w:r w:rsidRPr="00E0346B">
              <w:rPr>
                <w:rFonts w:ascii="Tahoma" w:hAnsi="Tahoma" w:cs="Tahoma"/>
                <w:sz w:val="20"/>
              </w:rPr>
              <w:t xml:space="preserve">Pursuant to the Request for Proposal and the Contractor’s signed response, and the fact that this contract is </w:t>
            </w:r>
            <w:r w:rsidRPr="00E0346B">
              <w:rPr>
                <w:rFonts w:ascii="Tahoma" w:hAnsi="Tahoma" w:cs="Tahoma"/>
                <w:b/>
                <w:bCs/>
                <w:sz w:val="20"/>
              </w:rPr>
              <w:t>upon a</w:t>
            </w:r>
            <w:r w:rsidRPr="00E0346B">
              <w:rPr>
                <w:rFonts w:ascii="Tahoma" w:hAnsi="Tahoma" w:cs="Tahoma"/>
                <w:sz w:val="20"/>
              </w:rPr>
              <w:t xml:space="preserve"> </w:t>
            </w:r>
            <w:r w:rsidRPr="00E0346B">
              <w:rPr>
                <w:rFonts w:ascii="Tahoma" w:hAnsi="Tahoma" w:cs="Tahoma"/>
                <w:b/>
                <w:bCs/>
                <w:sz w:val="20"/>
              </w:rPr>
              <w:t xml:space="preserve">cost-reimbursement method of payment, </w:t>
            </w:r>
            <w:r w:rsidRPr="00E0346B">
              <w:rPr>
                <w:rFonts w:ascii="Tahoma" w:hAnsi="Tahoma" w:cs="Tahoma"/>
                <w:sz w:val="20"/>
              </w:rPr>
              <w:t>the CONTRACTOR shall be fiscally responsible pursuant to the following:</w:t>
            </w:r>
          </w:p>
          <w:p w:rsidR="00DD6C42" w:rsidRPr="00E0346B" w:rsidRDefault="00DD6C42" w:rsidP="00DD6C42">
            <w:pPr>
              <w:tabs>
                <w:tab w:val="left" w:pos="0"/>
              </w:tabs>
              <w:jc w:val="both"/>
              <w:rPr>
                <w:rFonts w:ascii="Tahoma" w:hAnsi="Tahoma" w:cs="Tahoma"/>
                <w:sz w:val="20"/>
              </w:rPr>
            </w:pPr>
          </w:p>
          <w:p w:rsidR="00DD6C42" w:rsidRPr="00DD6C42" w:rsidRDefault="00DD6C42" w:rsidP="006A5E22">
            <w:pPr>
              <w:pStyle w:val="ListParagraph"/>
              <w:numPr>
                <w:ilvl w:val="0"/>
                <w:numId w:val="3"/>
              </w:numPr>
              <w:rPr>
                <w:rFonts w:ascii="Tahoma" w:hAnsi="Tahoma" w:cs="Tahoma"/>
                <w:b/>
                <w:sz w:val="20"/>
                <w:szCs w:val="20"/>
              </w:rPr>
            </w:pPr>
            <w:r w:rsidRPr="00DD6C42">
              <w:rPr>
                <w:rFonts w:ascii="Tahoma" w:hAnsi="Tahoma" w:cs="Tahoma"/>
                <w:b/>
                <w:bCs/>
                <w:sz w:val="20"/>
                <w:szCs w:val="19"/>
              </w:rPr>
              <w:t>BUDGET SURPLUS/DEFICIT:</w:t>
            </w:r>
            <w:r w:rsidRPr="00DD6C42">
              <w:rPr>
                <w:rFonts w:ascii="Tahoma" w:hAnsi="Tahoma" w:cs="Tahoma"/>
                <w:sz w:val="20"/>
                <w:szCs w:val="19"/>
              </w:rPr>
              <w:t xml:space="preserve">  The Contractor shall serve no fewer than </w:t>
            </w:r>
            <w:r w:rsidRPr="00DD6C42">
              <w:rPr>
                <w:rFonts w:ascii="Tahoma" w:hAnsi="Tahoma" w:cs="Tahoma"/>
                <w:b/>
                <w:sz w:val="20"/>
                <w:szCs w:val="19"/>
              </w:rPr>
              <w:t>3,800</w:t>
            </w:r>
            <w:r w:rsidRPr="00DD6C42">
              <w:rPr>
                <w:rFonts w:ascii="Tahoma" w:hAnsi="Tahoma" w:cs="Tahoma"/>
                <w:sz w:val="20"/>
                <w:szCs w:val="19"/>
              </w:rPr>
              <w:t xml:space="preserve"> children with the </w:t>
            </w:r>
            <w:r w:rsidRPr="00DD6C42">
              <w:rPr>
                <w:rFonts w:ascii="Tahoma" w:hAnsi="Tahoma" w:cs="Tahoma"/>
                <w:b/>
                <w:sz w:val="20"/>
                <w:szCs w:val="19"/>
              </w:rPr>
              <w:t>slot dollars</w:t>
            </w:r>
            <w:r w:rsidRPr="00DD6C42">
              <w:rPr>
                <w:rFonts w:ascii="Tahoma" w:hAnsi="Tahoma" w:cs="Tahoma"/>
                <w:sz w:val="20"/>
                <w:szCs w:val="19"/>
              </w:rPr>
              <w:t xml:space="preserve"> provided under this contract, unless the available School Readiness grant funding would not financially provide for all </w:t>
            </w:r>
            <w:r w:rsidRPr="00DD6C42">
              <w:rPr>
                <w:rFonts w:ascii="Tahoma" w:hAnsi="Tahoma" w:cs="Tahoma"/>
                <w:b/>
                <w:sz w:val="20"/>
                <w:szCs w:val="19"/>
              </w:rPr>
              <w:t>3,800</w:t>
            </w:r>
            <w:r w:rsidRPr="00DD6C42">
              <w:rPr>
                <w:rFonts w:ascii="Tahoma" w:hAnsi="Tahoma" w:cs="Tahoma"/>
                <w:sz w:val="20"/>
                <w:szCs w:val="19"/>
              </w:rPr>
              <w:t xml:space="preserve"> </w:t>
            </w:r>
            <w:r w:rsidRPr="00DD6C42">
              <w:rPr>
                <w:rFonts w:ascii="Tahoma" w:hAnsi="Tahoma" w:cs="Tahoma"/>
                <w:b/>
                <w:sz w:val="20"/>
                <w:szCs w:val="19"/>
              </w:rPr>
              <w:t>slots</w:t>
            </w:r>
            <w:r w:rsidRPr="00DD6C42">
              <w:rPr>
                <w:rFonts w:ascii="Tahoma" w:hAnsi="Tahoma" w:cs="Tahoma"/>
                <w:sz w:val="20"/>
                <w:szCs w:val="19"/>
              </w:rPr>
              <w:t xml:space="preserve">.  Regardless of the total amount of funding for slots, the Coalition (through its Sub-Contractors) will ensure that no less than </w:t>
            </w:r>
            <w:r w:rsidRPr="00DD6C42">
              <w:rPr>
                <w:rFonts w:ascii="Tahoma" w:hAnsi="Tahoma" w:cs="Tahoma"/>
                <w:b/>
                <w:sz w:val="20"/>
                <w:szCs w:val="19"/>
              </w:rPr>
              <w:t>78%</w:t>
            </w:r>
            <w:r w:rsidRPr="00DD6C42">
              <w:rPr>
                <w:rFonts w:ascii="Tahoma" w:hAnsi="Tahoma" w:cs="Tahoma"/>
                <w:sz w:val="20"/>
                <w:szCs w:val="19"/>
              </w:rPr>
              <w:t xml:space="preserve"> of School Readiness grant funds will be used for slot funding (excluding CCEP which is subject to a minimum expenditure of 81% on direct services). The slot funding will be expended within 1.5% under and 0% over the contracted budget amount, with the understanding that the goal is to use 0.75% under. The CONTRACTOR further agrees that reimbursements under this contract shall be up to, and</w:t>
            </w:r>
            <w:r w:rsidRPr="00DD6C42">
              <w:rPr>
                <w:rFonts w:ascii="Tahoma" w:hAnsi="Tahoma" w:cs="Tahoma"/>
                <w:szCs w:val="19"/>
              </w:rPr>
              <w:t xml:space="preserve"> </w:t>
            </w:r>
            <w:r w:rsidRPr="00DD6C42">
              <w:rPr>
                <w:rFonts w:ascii="Tahoma" w:hAnsi="Tahoma" w:cs="Tahoma"/>
                <w:sz w:val="20"/>
                <w:szCs w:val="19"/>
              </w:rPr>
              <w:t xml:space="preserve">are capped at the total budgeted amount of funding for direct </w:t>
            </w:r>
            <w:r w:rsidRPr="001953ED">
              <w:rPr>
                <w:rFonts w:ascii="Tahoma" w:hAnsi="Tahoma" w:cs="Tahoma"/>
                <w:sz w:val="20"/>
                <w:szCs w:val="19"/>
              </w:rPr>
              <w:t xml:space="preserve">childcare </w:t>
            </w:r>
            <w:r w:rsidRPr="001953ED">
              <w:rPr>
                <w:rFonts w:ascii="Tahoma" w:hAnsi="Tahoma" w:cs="Tahoma"/>
                <w:b/>
                <w:sz w:val="20"/>
                <w:szCs w:val="19"/>
              </w:rPr>
              <w:t>slot</w:t>
            </w:r>
            <w:r w:rsidRPr="00DD6C42">
              <w:rPr>
                <w:rFonts w:ascii="Tahoma" w:hAnsi="Tahoma" w:cs="Tahoma"/>
                <w:b/>
                <w:sz w:val="20"/>
                <w:szCs w:val="19"/>
              </w:rPr>
              <w:t xml:space="preserve"> funding</w:t>
            </w:r>
            <w:r w:rsidRPr="00DD6C42">
              <w:rPr>
                <w:rFonts w:ascii="Tahoma" w:hAnsi="Tahoma" w:cs="Tahoma"/>
                <w:sz w:val="20"/>
                <w:szCs w:val="19"/>
              </w:rPr>
              <w:t xml:space="preserve"> which is </w:t>
            </w:r>
            <w:r w:rsidRPr="00DD6C42">
              <w:rPr>
                <w:rFonts w:ascii="Tahoma" w:hAnsi="Tahoma" w:cs="Tahoma"/>
                <w:b/>
                <w:sz w:val="20"/>
                <w:szCs w:val="20"/>
              </w:rPr>
              <w:t xml:space="preserve"> </w:t>
            </w:r>
            <w:r w:rsidR="001953ED" w:rsidRPr="001953ED">
              <w:rPr>
                <w:rFonts w:ascii="Tahoma" w:hAnsi="Tahoma" w:cs="Tahoma"/>
                <w:b/>
                <w:strike/>
                <w:sz w:val="20"/>
                <w:szCs w:val="20"/>
                <w:highlight w:val="lightGray"/>
              </w:rPr>
              <w:t>$11,625,114</w:t>
            </w:r>
            <w:r w:rsidR="001953ED" w:rsidRPr="001953ED">
              <w:rPr>
                <w:rFonts w:ascii="Tahoma" w:hAnsi="Tahoma" w:cs="Tahoma"/>
                <w:b/>
                <w:sz w:val="20"/>
                <w:szCs w:val="20"/>
              </w:rPr>
              <w:t xml:space="preserve">  </w:t>
            </w:r>
            <w:r w:rsidR="001953ED" w:rsidRPr="001953ED">
              <w:rPr>
                <w:rFonts w:ascii="Tahoma" w:hAnsi="Tahoma" w:cs="Tahoma"/>
                <w:b/>
                <w:sz w:val="20"/>
                <w:szCs w:val="20"/>
                <w:highlight w:val="lightGray"/>
                <w:u w:val="single"/>
              </w:rPr>
              <w:t>$11,619,424</w:t>
            </w:r>
            <w:r w:rsidRPr="00DD6C42">
              <w:rPr>
                <w:rFonts w:ascii="Tahoma" w:hAnsi="Tahoma" w:cs="Tahoma"/>
                <w:b/>
                <w:sz w:val="20"/>
                <w:szCs w:val="19"/>
              </w:rPr>
              <w:t xml:space="preserve">  </w:t>
            </w:r>
            <w:r w:rsidRPr="00DD6C42">
              <w:rPr>
                <w:rFonts w:ascii="Tahoma" w:hAnsi="Tahoma" w:cs="Tahoma"/>
                <w:sz w:val="20"/>
                <w:szCs w:val="19"/>
              </w:rPr>
              <w:t xml:space="preserve">to include all childcare cost centers,  Gold Seal payments (if applicable), and CCEP (if applicable). This funding is inclusive of the annual OEL School Readiness Grant Award that does not include local match funds, and is </w:t>
            </w:r>
            <w:r w:rsidRPr="00DD6C42">
              <w:rPr>
                <w:rFonts w:ascii="Tahoma" w:hAnsi="Tahoma" w:cs="Tahoma"/>
                <w:b/>
                <w:sz w:val="20"/>
                <w:szCs w:val="19"/>
              </w:rPr>
              <w:t>based on availability of funds.  If county allocations are reduced at the state level, contracts will be amended accordingly. Gold Seal payments are subject to adjustments due to budget constraints.</w:t>
            </w:r>
            <w:r w:rsidRPr="00DD6C42">
              <w:rPr>
                <w:rFonts w:ascii="Tahoma" w:hAnsi="Tahoma" w:cs="Tahoma"/>
                <w:b/>
                <w:color w:val="4F6228"/>
                <w:sz w:val="20"/>
                <w:szCs w:val="19"/>
              </w:rPr>
              <w:t xml:space="preserve">  </w:t>
            </w:r>
            <w:r w:rsidRPr="00DD6C42">
              <w:rPr>
                <w:rFonts w:ascii="Tahoma" w:hAnsi="Tahoma" w:cs="Tahoma"/>
                <w:sz w:val="20"/>
                <w:szCs w:val="19"/>
              </w:rPr>
              <w:t xml:space="preserve">Additionally, the Contractor shall be responsible for actively soliciting and obtaining match funds in the amount of up to an amount equal to 6% for the </w:t>
            </w:r>
            <w:r w:rsidRPr="00DD6C42">
              <w:rPr>
                <w:rFonts w:ascii="Tahoma" w:hAnsi="Tahoma" w:cs="Tahoma"/>
                <w:sz w:val="20"/>
              </w:rPr>
              <w:t>Economically Disadvantaged</w:t>
            </w:r>
            <w:r w:rsidRPr="00DD6C42">
              <w:rPr>
                <w:rFonts w:ascii="Tahoma" w:hAnsi="Tahoma" w:cs="Tahoma"/>
                <w:sz w:val="20"/>
                <w:szCs w:val="19"/>
              </w:rPr>
              <w:t xml:space="preserve"> (BG 8) funding category for children in School Readiness Programs to be used only for slots, except when a match waiver is available and the contractor has shown a good faith effort to raise the 6% </w:t>
            </w:r>
            <w:r w:rsidRPr="00DD6C42">
              <w:rPr>
                <w:rFonts w:ascii="Tahoma" w:hAnsi="Tahoma" w:cs="Tahoma"/>
                <w:sz w:val="20"/>
              </w:rPr>
              <w:t>Economically Disadvantaged</w:t>
            </w:r>
            <w:r w:rsidRPr="00DD6C42">
              <w:rPr>
                <w:rFonts w:ascii="Tahoma" w:hAnsi="Tahoma" w:cs="Tahoma"/>
                <w:sz w:val="20"/>
                <w:szCs w:val="19"/>
              </w:rPr>
              <w:t xml:space="preserve"> match.</w:t>
            </w:r>
            <w:r w:rsidRPr="00DD6C42">
              <w:rPr>
                <w:rFonts w:ascii="Tahoma" w:hAnsi="Tahoma" w:cs="Tahoma"/>
                <w:sz w:val="20"/>
                <w:szCs w:val="23"/>
              </w:rPr>
              <w:t xml:space="preserve"> </w:t>
            </w:r>
            <w:r w:rsidRPr="00DD6C42">
              <w:rPr>
                <w:rFonts w:ascii="Tahoma" w:hAnsi="Tahoma" w:cs="Tahoma"/>
                <w:sz w:val="20"/>
                <w:szCs w:val="19"/>
              </w:rPr>
              <w:t xml:space="preserve"> </w:t>
            </w:r>
          </w:p>
        </w:tc>
      </w:tr>
      <w:tr w:rsidR="00EC5393" w:rsidTr="00327B4D">
        <w:tc>
          <w:tcPr>
            <w:tcW w:w="980" w:type="dxa"/>
            <w:shd w:val="clear" w:color="auto" w:fill="BFBFBF" w:themeFill="background1" w:themeFillShade="BF"/>
          </w:tcPr>
          <w:p w:rsidR="00EC5393" w:rsidRPr="00E056C2" w:rsidRDefault="006A5E22" w:rsidP="002D3072">
            <w:pPr>
              <w:jc w:val="both"/>
              <w:rPr>
                <w:rFonts w:ascii="Tahoma" w:hAnsi="Tahoma" w:cs="Tahoma"/>
                <w:b/>
                <w:sz w:val="20"/>
                <w:szCs w:val="20"/>
              </w:rPr>
            </w:pPr>
            <w:r>
              <w:rPr>
                <w:rFonts w:ascii="Tahoma" w:hAnsi="Tahoma" w:cs="Tahoma"/>
                <w:b/>
                <w:sz w:val="20"/>
                <w:szCs w:val="20"/>
              </w:rPr>
              <w:t>2</w:t>
            </w:r>
          </w:p>
        </w:tc>
        <w:tc>
          <w:tcPr>
            <w:tcW w:w="980" w:type="dxa"/>
            <w:shd w:val="clear" w:color="auto" w:fill="BFBFBF" w:themeFill="background1" w:themeFillShade="BF"/>
          </w:tcPr>
          <w:p w:rsidR="00EC5393" w:rsidRPr="00E056C2" w:rsidRDefault="00DD6C42" w:rsidP="002D3072">
            <w:pPr>
              <w:jc w:val="both"/>
              <w:rPr>
                <w:rFonts w:ascii="Tahoma" w:hAnsi="Tahoma" w:cs="Tahoma"/>
                <w:b/>
                <w:sz w:val="20"/>
                <w:szCs w:val="20"/>
              </w:rPr>
            </w:pPr>
            <w:r>
              <w:rPr>
                <w:rFonts w:ascii="Tahoma" w:hAnsi="Tahoma" w:cs="Tahoma"/>
                <w:b/>
                <w:sz w:val="20"/>
                <w:szCs w:val="20"/>
              </w:rPr>
              <w:t>19</w:t>
            </w:r>
          </w:p>
        </w:tc>
        <w:tc>
          <w:tcPr>
            <w:tcW w:w="7282" w:type="dxa"/>
            <w:shd w:val="clear" w:color="auto" w:fill="BFBFBF" w:themeFill="background1" w:themeFillShade="BF"/>
          </w:tcPr>
          <w:p w:rsidR="00EC5393" w:rsidRPr="00FB4318" w:rsidRDefault="00FB4318" w:rsidP="00C44E63">
            <w:pPr>
              <w:rPr>
                <w:rFonts w:ascii="Tahoma" w:hAnsi="Tahoma" w:cs="Tahoma"/>
                <w:b/>
                <w:bCs/>
                <w:sz w:val="20"/>
              </w:rPr>
            </w:pPr>
            <w:r w:rsidRPr="00FB4318">
              <w:rPr>
                <w:rFonts w:ascii="Tahoma" w:hAnsi="Tahoma" w:cs="Tahoma"/>
                <w:b/>
                <w:bCs/>
                <w:sz w:val="20"/>
              </w:rPr>
              <w:t xml:space="preserve">VII. Method of Payment </w:t>
            </w:r>
            <w:r w:rsidRPr="00FB4318">
              <w:rPr>
                <w:rFonts w:ascii="Tahoma" w:hAnsi="Tahoma" w:cs="Tahoma"/>
                <w:bCs/>
                <w:sz w:val="20"/>
              </w:rPr>
              <w:t>(SR)</w:t>
            </w:r>
          </w:p>
        </w:tc>
      </w:tr>
      <w:tr w:rsidR="00C44E63" w:rsidTr="00327B4D">
        <w:tc>
          <w:tcPr>
            <w:tcW w:w="980" w:type="dxa"/>
          </w:tcPr>
          <w:p w:rsidR="00C44E63" w:rsidRPr="00E056C2" w:rsidRDefault="00C44E63" w:rsidP="002D3072">
            <w:pPr>
              <w:jc w:val="both"/>
              <w:rPr>
                <w:rFonts w:ascii="Tahoma" w:hAnsi="Tahoma" w:cs="Tahoma"/>
                <w:b/>
              </w:rPr>
            </w:pPr>
          </w:p>
        </w:tc>
        <w:tc>
          <w:tcPr>
            <w:tcW w:w="980" w:type="dxa"/>
          </w:tcPr>
          <w:p w:rsidR="00C44E63" w:rsidRPr="00E056C2" w:rsidRDefault="00C44E63" w:rsidP="002D3072">
            <w:pPr>
              <w:jc w:val="both"/>
              <w:rPr>
                <w:rFonts w:ascii="Tahoma" w:hAnsi="Tahoma" w:cs="Tahoma"/>
                <w:b/>
              </w:rPr>
            </w:pPr>
          </w:p>
        </w:tc>
        <w:tc>
          <w:tcPr>
            <w:tcW w:w="7282" w:type="dxa"/>
          </w:tcPr>
          <w:p w:rsidR="00C44E63" w:rsidRPr="00EC5393" w:rsidRDefault="00DD6C42" w:rsidP="006A5E22">
            <w:pPr>
              <w:rPr>
                <w:rFonts w:ascii="Tahoma" w:hAnsi="Tahoma" w:cs="Tahoma"/>
              </w:rPr>
            </w:pPr>
            <w:r>
              <w:rPr>
                <w:rFonts w:ascii="Tahoma" w:hAnsi="Tahoma" w:cs="Tahoma"/>
                <w:sz w:val="19"/>
                <w:szCs w:val="19"/>
              </w:rPr>
              <w:t xml:space="preserve">This is a cost-reimbursement contract.  The Coalition shall pay the contractor for </w:t>
            </w:r>
            <w:r w:rsidRPr="001953ED">
              <w:rPr>
                <w:rFonts w:ascii="Tahoma" w:hAnsi="Tahoma" w:cs="Tahoma"/>
                <w:sz w:val="19"/>
                <w:szCs w:val="19"/>
              </w:rPr>
              <w:t xml:space="preserve">the delivery of service provided in accordance with the terms of this contract for a </w:t>
            </w:r>
            <w:r w:rsidRPr="001953ED">
              <w:rPr>
                <w:rFonts w:ascii="Tahoma" w:hAnsi="Tahoma" w:cs="Tahoma"/>
                <w:b/>
                <w:sz w:val="19"/>
                <w:szCs w:val="19"/>
              </w:rPr>
              <w:t>total dollar</w:t>
            </w:r>
            <w:r w:rsidRPr="004E19D0">
              <w:rPr>
                <w:rFonts w:ascii="Tahoma" w:hAnsi="Tahoma" w:cs="Tahoma"/>
                <w:b/>
                <w:sz w:val="19"/>
                <w:szCs w:val="19"/>
              </w:rPr>
              <w:t xml:space="preserve"> amount</w:t>
            </w:r>
            <w:r>
              <w:rPr>
                <w:rFonts w:ascii="Tahoma" w:hAnsi="Tahoma" w:cs="Tahoma"/>
                <w:sz w:val="19"/>
                <w:szCs w:val="19"/>
              </w:rPr>
              <w:t xml:space="preserve"> </w:t>
            </w:r>
            <w:r>
              <w:rPr>
                <w:rFonts w:ascii="Tahoma" w:hAnsi="Tahoma" w:cs="Tahoma"/>
                <w:sz w:val="20"/>
                <w:szCs w:val="19"/>
              </w:rPr>
              <w:t>up to and</w:t>
            </w:r>
            <w:r>
              <w:rPr>
                <w:rFonts w:ascii="Tahoma" w:hAnsi="Tahoma" w:cs="Tahoma"/>
                <w:sz w:val="19"/>
                <w:szCs w:val="19"/>
              </w:rPr>
              <w:t xml:space="preserve"> not to exceed</w:t>
            </w:r>
            <w:r w:rsidRPr="001953ED">
              <w:rPr>
                <w:rFonts w:ascii="Tahoma" w:hAnsi="Tahoma" w:cs="Tahoma"/>
                <w:b/>
                <w:bCs/>
                <w:color w:val="FF0000"/>
                <w:sz w:val="20"/>
                <w:szCs w:val="20"/>
              </w:rPr>
              <w:t xml:space="preserve"> </w:t>
            </w:r>
            <w:r w:rsidR="001953ED" w:rsidRPr="001953ED">
              <w:rPr>
                <w:rFonts w:ascii="Tahoma" w:hAnsi="Tahoma" w:cs="Tahoma"/>
                <w:b/>
                <w:strike/>
                <w:sz w:val="20"/>
                <w:szCs w:val="20"/>
                <w:highlight w:val="lightGray"/>
              </w:rPr>
              <w:t>$14,058,544</w:t>
            </w:r>
            <w:r w:rsidR="001953ED" w:rsidRPr="001953ED">
              <w:rPr>
                <w:rFonts w:ascii="Tahoma" w:hAnsi="Tahoma" w:cs="Tahoma"/>
                <w:b/>
                <w:sz w:val="20"/>
                <w:szCs w:val="20"/>
              </w:rPr>
              <w:t xml:space="preserve">  </w:t>
            </w:r>
            <w:r w:rsidR="001953ED" w:rsidRPr="001953ED">
              <w:rPr>
                <w:rFonts w:ascii="Tahoma" w:hAnsi="Tahoma" w:cs="Tahoma"/>
                <w:b/>
                <w:sz w:val="20"/>
                <w:szCs w:val="20"/>
                <w:highlight w:val="lightGray"/>
                <w:u w:val="single"/>
              </w:rPr>
              <w:t>$14,052,854</w:t>
            </w:r>
            <w:r w:rsidRPr="00A15B75">
              <w:rPr>
                <w:rFonts w:ascii="Tahoma" w:hAnsi="Tahoma" w:cs="Tahoma"/>
                <w:b/>
                <w:sz w:val="20"/>
                <w:szCs w:val="19"/>
              </w:rPr>
              <w:t xml:space="preserve">.  </w:t>
            </w:r>
            <w:r w:rsidRPr="00A15B75">
              <w:rPr>
                <w:rFonts w:ascii="Tahoma" w:hAnsi="Tahoma" w:cs="Tahoma"/>
                <w:sz w:val="20"/>
                <w:szCs w:val="19"/>
              </w:rPr>
              <w:t>This funding is inclusive of the annual OEL School Readiness Grant Award which does not include local match funds or CCEP, and is</w:t>
            </w:r>
            <w:r w:rsidRPr="00A15B75">
              <w:rPr>
                <w:rFonts w:ascii="Tahoma" w:hAnsi="Tahoma" w:cs="Tahoma"/>
                <w:b/>
                <w:sz w:val="19"/>
                <w:szCs w:val="19"/>
              </w:rPr>
              <w:t xml:space="preserve"> based on availability of funds.</w:t>
            </w:r>
            <w:r w:rsidRPr="00A15B75">
              <w:rPr>
                <w:rFonts w:ascii="Tahoma" w:hAnsi="Tahoma" w:cs="Tahoma"/>
                <w:sz w:val="19"/>
                <w:szCs w:val="19"/>
              </w:rPr>
              <w:t xml:space="preserve"> </w:t>
            </w:r>
            <w:r w:rsidRPr="00A15B75">
              <w:rPr>
                <w:rFonts w:ascii="Tahoma" w:hAnsi="Tahoma" w:cs="Tahoma"/>
                <w:b/>
                <w:sz w:val="19"/>
                <w:szCs w:val="19"/>
              </w:rPr>
              <w:t>If county allocations are reduced at the state level, contracts will be amended accordingly</w:t>
            </w:r>
            <w:r w:rsidRPr="00A15B75">
              <w:rPr>
                <w:rFonts w:ascii="Tahoma" w:hAnsi="Tahoma" w:cs="Tahoma"/>
                <w:sz w:val="19"/>
                <w:szCs w:val="19"/>
              </w:rPr>
              <w:t xml:space="preserve">. </w:t>
            </w:r>
            <w:r w:rsidRPr="00A15B75">
              <w:rPr>
                <w:rFonts w:ascii="Tahoma" w:hAnsi="Tahoma" w:cs="Tahoma"/>
                <w:sz w:val="20"/>
                <w:szCs w:val="19"/>
              </w:rPr>
              <w:t>Up to and</w:t>
            </w:r>
            <w:r w:rsidRPr="00A15B75">
              <w:rPr>
                <w:rFonts w:ascii="Tahoma" w:hAnsi="Tahoma" w:cs="Tahoma"/>
                <w:sz w:val="19"/>
                <w:szCs w:val="19"/>
              </w:rPr>
              <w:t xml:space="preserve"> no more than </w:t>
            </w:r>
            <w:r w:rsidRPr="001953ED">
              <w:rPr>
                <w:rFonts w:ascii="Tahoma" w:hAnsi="Tahoma" w:cs="Tahoma"/>
                <w:b/>
                <w:sz w:val="19"/>
                <w:szCs w:val="19"/>
                <w:u w:val="single"/>
              </w:rPr>
              <w:t>$297,000</w:t>
            </w:r>
            <w:r w:rsidRPr="004A56FE">
              <w:rPr>
                <w:rFonts w:ascii="Tahoma" w:hAnsi="Tahoma" w:cs="Tahoma"/>
                <w:sz w:val="19"/>
                <w:szCs w:val="19"/>
              </w:rPr>
              <w:t xml:space="preserve"> </w:t>
            </w:r>
            <w:r w:rsidRPr="004A56FE">
              <w:rPr>
                <w:rFonts w:ascii="Tahoma" w:hAnsi="Tahoma" w:cs="Tahoma"/>
                <w:sz w:val="19"/>
                <w:szCs w:val="19"/>
              </w:rPr>
              <w:lastRenderedPageBreak/>
              <w:t>(97BBA</w:t>
            </w:r>
            <w:r w:rsidRPr="00516B79">
              <w:rPr>
                <w:rFonts w:ascii="Tahoma" w:hAnsi="Tahoma" w:cs="Tahoma"/>
                <w:sz w:val="19"/>
                <w:szCs w:val="19"/>
              </w:rPr>
              <w:t>)</w:t>
            </w:r>
            <w:r w:rsidRPr="00516B79">
              <w:rPr>
                <w:rFonts w:ascii="Tahoma" w:hAnsi="Tahoma" w:cs="Tahoma"/>
                <w:noProof/>
                <w:sz w:val="19"/>
                <w:szCs w:val="19"/>
              </w:rPr>
              <w:t xml:space="preserve"> may</w:t>
            </w:r>
            <w:r>
              <w:rPr>
                <w:rFonts w:ascii="Tahoma" w:hAnsi="Tahoma" w:cs="Tahoma"/>
                <w:noProof/>
                <w:sz w:val="19"/>
                <w:szCs w:val="19"/>
              </w:rPr>
              <w:t xml:space="preserve"> be allocated to adminsitrative expenditures.  </w:t>
            </w:r>
            <w:r>
              <w:rPr>
                <w:rFonts w:ascii="Tahoma" w:hAnsi="Tahoma" w:cs="Tahoma"/>
                <w:sz w:val="20"/>
                <w:szCs w:val="19"/>
              </w:rPr>
              <w:t>Local match will be reimbursed based on funding from match raised from local grants up to the amount earned or the amount of the local grants, whichever is less.</w:t>
            </w:r>
          </w:p>
        </w:tc>
      </w:tr>
      <w:tr w:rsidR="00EC5393" w:rsidTr="00327B4D">
        <w:tc>
          <w:tcPr>
            <w:tcW w:w="980" w:type="dxa"/>
            <w:shd w:val="clear" w:color="auto" w:fill="BFBFBF" w:themeFill="background1" w:themeFillShade="BF"/>
          </w:tcPr>
          <w:p w:rsidR="00EC5393" w:rsidRDefault="006A5E22" w:rsidP="002D3072">
            <w:pPr>
              <w:jc w:val="both"/>
              <w:rPr>
                <w:rFonts w:ascii="Tahoma" w:hAnsi="Tahoma" w:cs="Tahoma"/>
                <w:b/>
                <w:sz w:val="20"/>
                <w:szCs w:val="20"/>
              </w:rPr>
            </w:pPr>
            <w:r>
              <w:rPr>
                <w:rFonts w:ascii="Tahoma" w:hAnsi="Tahoma" w:cs="Tahoma"/>
                <w:b/>
                <w:sz w:val="20"/>
                <w:szCs w:val="20"/>
              </w:rPr>
              <w:lastRenderedPageBreak/>
              <w:t>3</w:t>
            </w:r>
          </w:p>
          <w:p w:rsidR="00C304F6" w:rsidRPr="00E056C2" w:rsidRDefault="00C304F6" w:rsidP="002D3072">
            <w:pPr>
              <w:jc w:val="both"/>
              <w:rPr>
                <w:rFonts w:ascii="Tahoma" w:hAnsi="Tahoma" w:cs="Tahoma"/>
                <w:b/>
                <w:sz w:val="20"/>
                <w:szCs w:val="20"/>
              </w:rPr>
            </w:pPr>
          </w:p>
        </w:tc>
        <w:tc>
          <w:tcPr>
            <w:tcW w:w="980" w:type="dxa"/>
            <w:shd w:val="clear" w:color="auto" w:fill="BFBFBF" w:themeFill="background1" w:themeFillShade="BF"/>
          </w:tcPr>
          <w:p w:rsidR="00EC5393" w:rsidRPr="000B3D36" w:rsidRDefault="00DD6C42" w:rsidP="002D3072">
            <w:pPr>
              <w:jc w:val="both"/>
              <w:rPr>
                <w:rFonts w:ascii="Tahoma" w:hAnsi="Tahoma" w:cs="Tahoma"/>
                <w:b/>
                <w:sz w:val="20"/>
                <w:szCs w:val="20"/>
              </w:rPr>
            </w:pPr>
            <w:r>
              <w:rPr>
                <w:rFonts w:ascii="Tahoma" w:hAnsi="Tahoma" w:cs="Tahoma"/>
                <w:b/>
                <w:sz w:val="20"/>
                <w:szCs w:val="20"/>
              </w:rPr>
              <w:t>65</w:t>
            </w:r>
          </w:p>
        </w:tc>
        <w:tc>
          <w:tcPr>
            <w:tcW w:w="7282" w:type="dxa"/>
            <w:shd w:val="clear" w:color="auto" w:fill="BFBFBF" w:themeFill="background1" w:themeFillShade="BF"/>
          </w:tcPr>
          <w:p w:rsidR="00EC5393" w:rsidRPr="00EC5393" w:rsidRDefault="00FB4318" w:rsidP="00E37CEE">
            <w:pPr>
              <w:rPr>
                <w:rFonts w:ascii="Tahoma" w:hAnsi="Tahoma" w:cs="Tahoma"/>
                <w:b/>
                <w:sz w:val="20"/>
                <w:szCs w:val="20"/>
              </w:rPr>
            </w:pPr>
            <w:r w:rsidRPr="00AA7318">
              <w:rPr>
                <w:rFonts w:ascii="Tahoma" w:hAnsi="Tahoma" w:cs="Tahoma"/>
                <w:b/>
                <w:sz w:val="20"/>
              </w:rPr>
              <w:t>Attachment 9 School Readiness Budget</w:t>
            </w:r>
          </w:p>
        </w:tc>
      </w:tr>
      <w:tr w:rsidR="00EC5393" w:rsidTr="00327B4D">
        <w:tc>
          <w:tcPr>
            <w:tcW w:w="980" w:type="dxa"/>
          </w:tcPr>
          <w:p w:rsidR="00EC5393" w:rsidRPr="00E056C2" w:rsidRDefault="00EC5393" w:rsidP="002D3072">
            <w:pPr>
              <w:jc w:val="both"/>
              <w:rPr>
                <w:rFonts w:ascii="Tahoma" w:hAnsi="Tahoma" w:cs="Tahoma"/>
                <w:b/>
                <w:sz w:val="20"/>
                <w:szCs w:val="20"/>
              </w:rPr>
            </w:pPr>
          </w:p>
        </w:tc>
        <w:tc>
          <w:tcPr>
            <w:tcW w:w="980" w:type="dxa"/>
          </w:tcPr>
          <w:p w:rsidR="00EC5393" w:rsidRPr="00E056C2" w:rsidRDefault="00EC5393" w:rsidP="002D3072">
            <w:pPr>
              <w:jc w:val="both"/>
              <w:rPr>
                <w:rFonts w:ascii="Tahoma" w:hAnsi="Tahoma" w:cs="Tahoma"/>
                <w:b/>
                <w:sz w:val="20"/>
                <w:szCs w:val="20"/>
              </w:rPr>
            </w:pPr>
          </w:p>
        </w:tc>
        <w:tc>
          <w:tcPr>
            <w:tcW w:w="7282" w:type="dxa"/>
          </w:tcPr>
          <w:p w:rsidR="00EC5393" w:rsidRPr="00EC5393" w:rsidRDefault="00FB4318" w:rsidP="006A5E22">
            <w:pPr>
              <w:rPr>
                <w:rFonts w:ascii="Tahoma" w:hAnsi="Tahoma" w:cs="Tahoma"/>
                <w:sz w:val="20"/>
              </w:rPr>
            </w:pPr>
            <w:r w:rsidRPr="00E66132">
              <w:rPr>
                <w:rFonts w:ascii="Tahoma" w:hAnsi="Tahoma" w:cs="Tahoma"/>
                <w:bCs/>
                <w:sz w:val="20"/>
                <w:szCs w:val="20"/>
                <w:highlight w:val="lightGray"/>
              </w:rPr>
              <w:t>(</w:t>
            </w:r>
            <w:r w:rsidRPr="0001756C">
              <w:rPr>
                <w:rFonts w:ascii="Tahoma" w:hAnsi="Tahoma" w:cs="Tahoma"/>
                <w:bCs/>
                <w:sz w:val="20"/>
                <w:szCs w:val="20"/>
                <w:highlight w:val="lightGray"/>
              </w:rPr>
              <w:t>Attached</w:t>
            </w:r>
            <w:r w:rsidRPr="001953ED">
              <w:rPr>
                <w:rFonts w:ascii="Tahoma" w:hAnsi="Tahoma" w:cs="Tahoma"/>
                <w:bCs/>
                <w:sz w:val="20"/>
                <w:szCs w:val="20"/>
                <w:highlight w:val="lightGray"/>
              </w:rPr>
              <w:t xml:space="preserve">, Page </w:t>
            </w:r>
            <w:r w:rsidR="006A5E22" w:rsidRPr="001953ED">
              <w:rPr>
                <w:rFonts w:ascii="Tahoma" w:hAnsi="Tahoma" w:cs="Tahoma"/>
                <w:bCs/>
                <w:sz w:val="20"/>
                <w:szCs w:val="20"/>
                <w:highlight w:val="lightGray"/>
              </w:rPr>
              <w:t>3</w:t>
            </w:r>
            <w:r w:rsidRPr="001953ED">
              <w:rPr>
                <w:rFonts w:ascii="Tahoma" w:hAnsi="Tahoma" w:cs="Tahoma"/>
                <w:bCs/>
                <w:sz w:val="20"/>
                <w:szCs w:val="20"/>
                <w:highlight w:val="lightGray"/>
              </w:rPr>
              <w:t xml:space="preserve">, replaces original </w:t>
            </w:r>
            <w:r>
              <w:rPr>
                <w:rFonts w:ascii="Tahoma" w:hAnsi="Tahoma" w:cs="Tahoma"/>
                <w:bCs/>
                <w:sz w:val="20"/>
                <w:szCs w:val="20"/>
                <w:highlight w:val="lightGray"/>
              </w:rPr>
              <w:t xml:space="preserve">contract attachment </w:t>
            </w:r>
            <w:r w:rsidRPr="0001756C">
              <w:rPr>
                <w:rFonts w:ascii="Tahoma" w:hAnsi="Tahoma" w:cs="Tahoma"/>
                <w:bCs/>
                <w:sz w:val="20"/>
                <w:szCs w:val="20"/>
                <w:highlight w:val="lightGray"/>
              </w:rPr>
              <w:t xml:space="preserve">and is incorporated </w:t>
            </w:r>
            <w:r w:rsidRPr="00E66132">
              <w:rPr>
                <w:rFonts w:ascii="Tahoma" w:hAnsi="Tahoma" w:cs="Tahoma"/>
                <w:bCs/>
                <w:sz w:val="20"/>
                <w:szCs w:val="20"/>
                <w:highlight w:val="lightGray"/>
              </w:rPr>
              <w:t>as part of this amendment)</w:t>
            </w:r>
          </w:p>
        </w:tc>
      </w:tr>
      <w:tr w:rsidR="00F3393D" w:rsidTr="00327B4D">
        <w:tc>
          <w:tcPr>
            <w:tcW w:w="980" w:type="dxa"/>
            <w:shd w:val="clear" w:color="auto" w:fill="BFBFBF" w:themeFill="background1" w:themeFillShade="BF"/>
          </w:tcPr>
          <w:p w:rsidR="00F3393D" w:rsidRPr="00E056C2" w:rsidRDefault="00F3393D" w:rsidP="002D3072">
            <w:pPr>
              <w:jc w:val="both"/>
              <w:rPr>
                <w:rFonts w:ascii="Tahoma" w:hAnsi="Tahoma" w:cs="Tahoma"/>
                <w:b/>
                <w:sz w:val="20"/>
                <w:szCs w:val="20"/>
              </w:rPr>
            </w:pPr>
          </w:p>
        </w:tc>
        <w:tc>
          <w:tcPr>
            <w:tcW w:w="980" w:type="dxa"/>
            <w:shd w:val="clear" w:color="auto" w:fill="BFBFBF" w:themeFill="background1" w:themeFillShade="BF"/>
          </w:tcPr>
          <w:p w:rsidR="00F3393D" w:rsidRPr="00E056C2" w:rsidRDefault="00F3393D" w:rsidP="002D3072">
            <w:pPr>
              <w:jc w:val="both"/>
              <w:rPr>
                <w:rFonts w:ascii="Tahoma" w:hAnsi="Tahoma" w:cs="Tahoma"/>
                <w:b/>
                <w:sz w:val="20"/>
                <w:szCs w:val="20"/>
              </w:rPr>
            </w:pPr>
          </w:p>
        </w:tc>
        <w:tc>
          <w:tcPr>
            <w:tcW w:w="7282" w:type="dxa"/>
            <w:shd w:val="clear" w:color="auto" w:fill="BFBFBF" w:themeFill="background1" w:themeFillShade="BF"/>
          </w:tcPr>
          <w:p w:rsidR="00F3393D" w:rsidRDefault="00F3393D" w:rsidP="00F3393D">
            <w:pPr>
              <w:jc w:val="both"/>
              <w:rPr>
                <w:b/>
                <w:bCs/>
                <w:sz w:val="20"/>
                <w:szCs w:val="20"/>
              </w:rPr>
            </w:pPr>
            <w:r>
              <w:rPr>
                <w:b/>
                <w:bCs/>
                <w:sz w:val="20"/>
                <w:szCs w:val="20"/>
              </w:rPr>
              <w:t>END OF AMENDMENTS</w:t>
            </w:r>
          </w:p>
        </w:tc>
      </w:tr>
    </w:tbl>
    <w:p w:rsidR="007229C2" w:rsidRDefault="007229C2" w:rsidP="00B9330F">
      <w:pPr>
        <w:spacing w:after="200" w:line="276" w:lineRule="auto"/>
        <w:ind w:left="-720"/>
        <w:rPr>
          <w:sz w:val="20"/>
          <w:szCs w:val="20"/>
        </w:rPr>
      </w:pPr>
    </w:p>
    <w:p w:rsidR="0013660F" w:rsidRDefault="0013660F">
      <w:pPr>
        <w:spacing w:after="200" w:line="276" w:lineRule="auto"/>
        <w:rPr>
          <w:sz w:val="20"/>
          <w:szCs w:val="20"/>
        </w:rPr>
      </w:pPr>
    </w:p>
    <w:p w:rsidR="0013660F" w:rsidRDefault="0013660F">
      <w:pPr>
        <w:spacing w:after="200" w:line="276" w:lineRule="auto"/>
        <w:rPr>
          <w:sz w:val="20"/>
          <w:szCs w:val="20"/>
        </w:rPr>
      </w:pPr>
    </w:p>
    <w:p w:rsidR="00FB4318" w:rsidRDefault="00FB4318">
      <w:pPr>
        <w:spacing w:after="200" w:line="276" w:lineRule="auto"/>
        <w:rPr>
          <w:sz w:val="20"/>
          <w:szCs w:val="20"/>
        </w:rPr>
      </w:pPr>
      <w:r>
        <w:rPr>
          <w:sz w:val="20"/>
          <w:szCs w:val="20"/>
        </w:rPr>
        <w:br w:type="page"/>
      </w:r>
    </w:p>
    <w:p w:rsidR="009F0D72" w:rsidRDefault="009F0D72" w:rsidP="009F0D72">
      <w:pPr>
        <w:pStyle w:val="BodyTextIndent"/>
        <w:ind w:left="2880" w:firstLine="720"/>
        <w:rPr>
          <w:rFonts w:ascii="Tahoma" w:hAnsi="Tahoma" w:cs="Tahoma"/>
          <w:b/>
          <w:bCs/>
        </w:rPr>
      </w:pPr>
      <w:r>
        <w:rPr>
          <w:rFonts w:ascii="Tahoma" w:hAnsi="Tahoma" w:cs="Tahoma"/>
          <w:b/>
          <w:bCs/>
        </w:rPr>
        <w:lastRenderedPageBreak/>
        <w:t xml:space="preserve">ATTACHMENT 9 </w:t>
      </w:r>
    </w:p>
    <w:p w:rsidR="009F0D72" w:rsidRDefault="009F0D72" w:rsidP="009F0D72">
      <w:pPr>
        <w:pStyle w:val="BodyTextIndent"/>
        <w:ind w:left="0"/>
        <w:jc w:val="center"/>
        <w:rPr>
          <w:rFonts w:ascii="Tahoma" w:hAnsi="Tahoma" w:cs="Tahoma"/>
          <w:b/>
          <w:bCs/>
        </w:rPr>
      </w:pPr>
      <w:r>
        <w:rPr>
          <w:rFonts w:ascii="Tahoma" w:hAnsi="Tahoma" w:cs="Tahoma"/>
          <w:b/>
          <w:bCs/>
        </w:rPr>
        <w:t>SCHOOL READINESS BUDGET</w:t>
      </w:r>
    </w:p>
    <w:tbl>
      <w:tblPr>
        <w:tblpPr w:leftFromText="180" w:rightFromText="180" w:vertAnchor="text" w:horzAnchor="margin" w:tblpY="-19"/>
        <w:tblW w:w="8835" w:type="dxa"/>
        <w:tblLayout w:type="fixed"/>
        <w:tblCellMar>
          <w:left w:w="0" w:type="dxa"/>
          <w:right w:w="0" w:type="dxa"/>
        </w:tblCellMar>
        <w:tblLook w:val="0000" w:firstRow="0" w:lastRow="0" w:firstColumn="0" w:lastColumn="0" w:noHBand="0" w:noVBand="0"/>
      </w:tblPr>
      <w:tblGrid>
        <w:gridCol w:w="3255"/>
        <w:gridCol w:w="2520"/>
        <w:gridCol w:w="3060"/>
      </w:tblGrid>
      <w:tr w:rsidR="009F0D72" w:rsidTr="00033F37">
        <w:trPr>
          <w:trHeight w:val="315"/>
        </w:trPr>
        <w:tc>
          <w:tcPr>
            <w:tcW w:w="8835" w:type="dxa"/>
            <w:gridSpan w:val="3"/>
            <w:tcBorders>
              <w:top w:val="nil"/>
              <w:left w:val="nil"/>
              <w:bottom w:val="nil"/>
              <w:right w:val="nil"/>
            </w:tcBorders>
            <w:noWrap/>
            <w:tcMar>
              <w:top w:w="15" w:type="dxa"/>
              <w:left w:w="15" w:type="dxa"/>
              <w:bottom w:w="0" w:type="dxa"/>
              <w:right w:w="15" w:type="dxa"/>
            </w:tcMar>
            <w:vAlign w:val="bottom"/>
          </w:tcPr>
          <w:p w:rsidR="009F0D72" w:rsidRDefault="009F0D72" w:rsidP="00033F37">
            <w:pPr>
              <w:jc w:val="center"/>
              <w:rPr>
                <w:b/>
                <w:bCs/>
              </w:rPr>
            </w:pPr>
            <w:r>
              <w:rPr>
                <w:b/>
                <w:bCs/>
              </w:rPr>
              <w:t>Episcopal Children's Services and</w:t>
            </w:r>
          </w:p>
        </w:tc>
      </w:tr>
      <w:tr w:rsidR="009F0D72" w:rsidTr="00033F37">
        <w:trPr>
          <w:trHeight w:val="315"/>
        </w:trPr>
        <w:tc>
          <w:tcPr>
            <w:tcW w:w="8835" w:type="dxa"/>
            <w:gridSpan w:val="3"/>
            <w:tcBorders>
              <w:top w:val="nil"/>
              <w:left w:val="nil"/>
              <w:bottom w:val="nil"/>
              <w:right w:val="nil"/>
            </w:tcBorders>
            <w:noWrap/>
            <w:tcMar>
              <w:top w:w="15" w:type="dxa"/>
              <w:left w:w="15" w:type="dxa"/>
              <w:bottom w:w="0" w:type="dxa"/>
              <w:right w:w="15" w:type="dxa"/>
            </w:tcMar>
            <w:vAlign w:val="bottom"/>
          </w:tcPr>
          <w:p w:rsidR="009F0D72" w:rsidRPr="000144CA" w:rsidRDefault="009F0D72" w:rsidP="00033F37">
            <w:pPr>
              <w:jc w:val="center"/>
              <w:rPr>
                <w:b/>
                <w:bCs/>
                <w:u w:val="single"/>
              </w:rPr>
            </w:pPr>
            <w:r>
              <w:rPr>
                <w:b/>
                <w:bCs/>
              </w:rPr>
              <w:t xml:space="preserve">The Early Learning Coalition of </w:t>
            </w:r>
            <w:r w:rsidRPr="00AA61E3">
              <w:rPr>
                <w:b/>
                <w:bCs/>
              </w:rPr>
              <w:t>North Florida</w:t>
            </w:r>
          </w:p>
        </w:tc>
      </w:tr>
      <w:tr w:rsidR="009F0D72" w:rsidTr="00033F37">
        <w:trPr>
          <w:trHeight w:val="315"/>
        </w:trPr>
        <w:tc>
          <w:tcPr>
            <w:tcW w:w="8835" w:type="dxa"/>
            <w:gridSpan w:val="3"/>
            <w:tcBorders>
              <w:top w:val="nil"/>
              <w:left w:val="nil"/>
              <w:bottom w:val="nil"/>
              <w:right w:val="nil"/>
            </w:tcBorders>
            <w:noWrap/>
            <w:tcMar>
              <w:top w:w="15" w:type="dxa"/>
              <w:left w:w="15" w:type="dxa"/>
              <w:bottom w:w="0" w:type="dxa"/>
              <w:right w:w="15" w:type="dxa"/>
            </w:tcMar>
            <w:vAlign w:val="bottom"/>
          </w:tcPr>
          <w:p w:rsidR="009F0D72" w:rsidRDefault="009F0D72" w:rsidP="00033F37">
            <w:pPr>
              <w:jc w:val="center"/>
              <w:rPr>
                <w:b/>
                <w:bCs/>
              </w:rPr>
            </w:pPr>
            <w:r>
              <w:rPr>
                <w:b/>
                <w:bCs/>
              </w:rPr>
              <w:t>2015/2016 School Readiness Budget</w:t>
            </w:r>
          </w:p>
        </w:tc>
      </w:tr>
      <w:tr w:rsidR="009F0D72" w:rsidTr="00033F37">
        <w:trPr>
          <w:trHeight w:val="255"/>
        </w:trPr>
        <w:tc>
          <w:tcPr>
            <w:tcW w:w="8835" w:type="dxa"/>
            <w:gridSpan w:val="3"/>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tbl>
            <w:tblPr>
              <w:tblW w:w="7470" w:type="dxa"/>
              <w:tblInd w:w="660" w:type="dxa"/>
              <w:tblLayout w:type="fixed"/>
              <w:tblLook w:val="04A0" w:firstRow="1" w:lastRow="0" w:firstColumn="1" w:lastColumn="0" w:noHBand="0" w:noVBand="1"/>
            </w:tblPr>
            <w:tblGrid>
              <w:gridCol w:w="2700"/>
              <w:gridCol w:w="4770"/>
            </w:tblGrid>
            <w:tr w:rsidR="009F0D72" w:rsidRPr="00325C09" w:rsidTr="00033F37">
              <w:trPr>
                <w:trHeight w:val="255"/>
              </w:trPr>
              <w:tc>
                <w:tcPr>
                  <w:tcW w:w="747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9F0D72" w:rsidRPr="00BD0554" w:rsidRDefault="009F0D72" w:rsidP="00033F37">
                  <w:pPr>
                    <w:framePr w:hSpace="180" w:wrap="around" w:vAnchor="text" w:hAnchor="margin" w:y="-19"/>
                    <w:jc w:val="center"/>
                    <w:rPr>
                      <w:rFonts w:ascii="Arial" w:hAnsi="Arial" w:cs="Arial"/>
                      <w:b/>
                      <w:bCs/>
                      <w:sz w:val="20"/>
                      <w:szCs w:val="20"/>
                    </w:rPr>
                  </w:pPr>
                  <w:r w:rsidRPr="00BD0554">
                    <w:rPr>
                      <w:rFonts w:ascii="Arial" w:hAnsi="Arial" w:cs="Arial"/>
                      <w:b/>
                      <w:bCs/>
                      <w:sz w:val="20"/>
                      <w:szCs w:val="20"/>
                    </w:rPr>
                    <w:t xml:space="preserve">State of Florida Notice of Award No. </w:t>
                  </w:r>
                  <w:r w:rsidRPr="00316803">
                    <w:rPr>
                      <w:rFonts w:ascii="Arial" w:hAnsi="Arial" w:cs="Arial"/>
                      <w:b/>
                      <w:bCs/>
                      <w:sz w:val="20"/>
                      <w:szCs w:val="20"/>
                    </w:rPr>
                    <w:t>SR4</w:t>
                  </w:r>
                  <w:r w:rsidRPr="00A6014A">
                    <w:rPr>
                      <w:rFonts w:ascii="Arial" w:hAnsi="Arial" w:cs="Arial"/>
                      <w:b/>
                      <w:bCs/>
                      <w:sz w:val="20"/>
                      <w:szCs w:val="20"/>
                    </w:rPr>
                    <w:t>36</w:t>
                  </w:r>
                </w:p>
              </w:tc>
            </w:tr>
            <w:tr w:rsidR="009F0D72" w:rsidRPr="00325C09" w:rsidTr="00033F37">
              <w:trPr>
                <w:trHeight w:val="255"/>
              </w:trPr>
              <w:tc>
                <w:tcPr>
                  <w:tcW w:w="2700" w:type="dxa"/>
                  <w:tcBorders>
                    <w:top w:val="nil"/>
                    <w:left w:val="single" w:sz="4" w:space="0" w:color="auto"/>
                    <w:bottom w:val="nil"/>
                    <w:right w:val="nil"/>
                  </w:tcBorders>
                  <w:shd w:val="clear" w:color="auto" w:fill="auto"/>
                  <w:noWrap/>
                  <w:vAlign w:val="bottom"/>
                  <w:hideMark/>
                </w:tcPr>
                <w:p w:rsidR="009F0D72" w:rsidRPr="00BD0554" w:rsidRDefault="009F0D72" w:rsidP="00033F37">
                  <w:pPr>
                    <w:framePr w:hSpace="180" w:wrap="around" w:vAnchor="text" w:hAnchor="margin" w:y="-19"/>
                    <w:jc w:val="center"/>
                    <w:rPr>
                      <w:rFonts w:ascii="Arial" w:hAnsi="Arial" w:cs="Arial"/>
                      <w:b/>
                      <w:bCs/>
                      <w:sz w:val="18"/>
                      <w:szCs w:val="18"/>
                    </w:rPr>
                  </w:pPr>
                  <w:r w:rsidRPr="00BD0554">
                    <w:rPr>
                      <w:rFonts w:ascii="Arial" w:hAnsi="Arial" w:cs="Arial"/>
                      <w:b/>
                      <w:bCs/>
                      <w:sz w:val="18"/>
                      <w:szCs w:val="18"/>
                    </w:rPr>
                    <w:t>CFDA# / Name</w:t>
                  </w:r>
                </w:p>
              </w:tc>
              <w:tc>
                <w:tcPr>
                  <w:tcW w:w="4770" w:type="dxa"/>
                  <w:tcBorders>
                    <w:top w:val="nil"/>
                    <w:left w:val="nil"/>
                    <w:bottom w:val="nil"/>
                    <w:right w:val="single" w:sz="4" w:space="0" w:color="auto"/>
                  </w:tcBorders>
                  <w:shd w:val="clear" w:color="auto" w:fill="auto"/>
                  <w:noWrap/>
                  <w:vAlign w:val="bottom"/>
                  <w:hideMark/>
                </w:tcPr>
                <w:p w:rsidR="009F0D72" w:rsidRPr="00BD0554" w:rsidRDefault="009F0D72" w:rsidP="00033F37">
                  <w:pPr>
                    <w:framePr w:hSpace="180" w:wrap="around" w:vAnchor="text" w:hAnchor="margin" w:y="-19"/>
                    <w:jc w:val="center"/>
                    <w:rPr>
                      <w:rFonts w:ascii="Arial" w:hAnsi="Arial" w:cs="Arial"/>
                      <w:b/>
                      <w:bCs/>
                      <w:sz w:val="18"/>
                      <w:szCs w:val="18"/>
                    </w:rPr>
                  </w:pPr>
                  <w:r w:rsidRPr="00BD0554">
                    <w:rPr>
                      <w:rFonts w:ascii="Arial" w:hAnsi="Arial" w:cs="Arial"/>
                      <w:b/>
                      <w:bCs/>
                      <w:sz w:val="18"/>
                      <w:szCs w:val="18"/>
                    </w:rPr>
                    <w:t>Federal Award #</w:t>
                  </w:r>
                </w:p>
              </w:tc>
            </w:tr>
            <w:tr w:rsidR="009F0D72" w:rsidRPr="00325C09" w:rsidTr="00033F37">
              <w:trPr>
                <w:trHeight w:val="255"/>
              </w:trPr>
              <w:tc>
                <w:tcPr>
                  <w:tcW w:w="2700" w:type="dxa"/>
                  <w:tcBorders>
                    <w:top w:val="nil"/>
                    <w:left w:val="single" w:sz="4" w:space="0" w:color="auto"/>
                    <w:bottom w:val="nil"/>
                    <w:right w:val="nil"/>
                  </w:tcBorders>
                  <w:shd w:val="clear" w:color="auto" w:fill="auto"/>
                  <w:noWrap/>
                  <w:vAlign w:val="bottom"/>
                  <w:hideMark/>
                </w:tcPr>
                <w:p w:rsidR="009F0D72" w:rsidRPr="002E6495" w:rsidRDefault="009F0D72" w:rsidP="00033F37">
                  <w:pPr>
                    <w:framePr w:hSpace="180" w:wrap="around" w:vAnchor="text" w:hAnchor="margin" w:y="-19"/>
                    <w:jc w:val="center"/>
                    <w:rPr>
                      <w:rFonts w:ascii="Arial" w:hAnsi="Arial" w:cs="Arial"/>
                      <w:sz w:val="16"/>
                      <w:szCs w:val="16"/>
                    </w:rPr>
                  </w:pPr>
                  <w:r w:rsidRPr="002E6495">
                    <w:rPr>
                      <w:rFonts w:ascii="Arial" w:hAnsi="Arial" w:cs="Arial"/>
                      <w:sz w:val="16"/>
                      <w:szCs w:val="16"/>
                    </w:rPr>
                    <w:t>93.558 / TANF</w:t>
                  </w:r>
                </w:p>
              </w:tc>
              <w:tc>
                <w:tcPr>
                  <w:tcW w:w="4770" w:type="dxa"/>
                  <w:tcBorders>
                    <w:top w:val="nil"/>
                    <w:left w:val="nil"/>
                    <w:bottom w:val="nil"/>
                    <w:right w:val="single" w:sz="4" w:space="0" w:color="auto"/>
                  </w:tcBorders>
                  <w:shd w:val="clear" w:color="auto" w:fill="auto"/>
                  <w:noWrap/>
                  <w:vAlign w:val="bottom"/>
                  <w:hideMark/>
                </w:tcPr>
                <w:p w:rsidR="009F0D72" w:rsidRPr="00E1482A" w:rsidRDefault="009F0D72" w:rsidP="00033F37">
                  <w:pPr>
                    <w:framePr w:hSpace="180" w:wrap="around" w:vAnchor="text" w:hAnchor="margin" w:y="-19"/>
                    <w:jc w:val="center"/>
                    <w:rPr>
                      <w:rFonts w:ascii="Tahoma" w:hAnsi="Tahoma" w:cs="Tahoma"/>
                      <w:sz w:val="16"/>
                      <w:szCs w:val="16"/>
                    </w:rPr>
                  </w:pPr>
                  <w:r w:rsidRPr="00E1482A">
                    <w:rPr>
                      <w:rFonts w:ascii="Tahoma" w:hAnsi="Tahoma" w:cs="Tahoma"/>
                      <w:sz w:val="16"/>
                      <w:szCs w:val="16"/>
                    </w:rPr>
                    <w:t>G1502FLTANF</w:t>
                  </w:r>
                  <w:r>
                    <w:rPr>
                      <w:rFonts w:ascii="Tahoma" w:hAnsi="Tahoma" w:cs="Tahoma"/>
                      <w:sz w:val="16"/>
                      <w:szCs w:val="16"/>
                    </w:rPr>
                    <w:t xml:space="preserve">   </w:t>
                  </w:r>
                  <w:r w:rsidRPr="00E1482A">
                    <w:rPr>
                      <w:rFonts w:ascii="Tahoma" w:hAnsi="Tahoma" w:cs="Tahoma"/>
                      <w:sz w:val="16"/>
                      <w:szCs w:val="16"/>
                    </w:rPr>
                    <w:t>(29.42%)</w:t>
                  </w:r>
                </w:p>
              </w:tc>
            </w:tr>
            <w:tr w:rsidR="009F0D72" w:rsidRPr="00325C09" w:rsidTr="00033F37">
              <w:trPr>
                <w:trHeight w:val="267"/>
              </w:trPr>
              <w:tc>
                <w:tcPr>
                  <w:tcW w:w="2700" w:type="dxa"/>
                  <w:tcBorders>
                    <w:top w:val="nil"/>
                    <w:left w:val="single" w:sz="4" w:space="0" w:color="auto"/>
                    <w:bottom w:val="nil"/>
                    <w:right w:val="nil"/>
                  </w:tcBorders>
                  <w:shd w:val="clear" w:color="auto" w:fill="auto"/>
                  <w:noWrap/>
                  <w:vAlign w:val="bottom"/>
                  <w:hideMark/>
                </w:tcPr>
                <w:p w:rsidR="009F0D72" w:rsidRPr="002E6495" w:rsidRDefault="009F0D72" w:rsidP="00033F37">
                  <w:pPr>
                    <w:framePr w:hSpace="180" w:wrap="around" w:vAnchor="text" w:hAnchor="margin" w:y="-19"/>
                    <w:jc w:val="center"/>
                    <w:rPr>
                      <w:rFonts w:ascii="Arial" w:hAnsi="Arial" w:cs="Arial"/>
                      <w:sz w:val="16"/>
                      <w:szCs w:val="16"/>
                    </w:rPr>
                  </w:pPr>
                  <w:r w:rsidRPr="002E6495">
                    <w:rPr>
                      <w:rFonts w:ascii="Arial" w:hAnsi="Arial" w:cs="Arial"/>
                      <w:sz w:val="16"/>
                      <w:szCs w:val="16"/>
                    </w:rPr>
                    <w:t>93.575 / CCDF Discretionary</w:t>
                  </w:r>
                </w:p>
              </w:tc>
              <w:tc>
                <w:tcPr>
                  <w:tcW w:w="4770" w:type="dxa"/>
                  <w:tcBorders>
                    <w:top w:val="nil"/>
                    <w:left w:val="nil"/>
                    <w:bottom w:val="nil"/>
                    <w:right w:val="single" w:sz="4" w:space="0" w:color="auto"/>
                  </w:tcBorders>
                  <w:shd w:val="clear" w:color="auto" w:fill="auto"/>
                  <w:noWrap/>
                  <w:vAlign w:val="bottom"/>
                  <w:hideMark/>
                </w:tcPr>
                <w:p w:rsidR="009F0D72" w:rsidRPr="00E1482A" w:rsidRDefault="009F0D72" w:rsidP="00033F37">
                  <w:pPr>
                    <w:framePr w:hSpace="180" w:wrap="around" w:vAnchor="text" w:hAnchor="margin" w:y="-19"/>
                    <w:jc w:val="center"/>
                    <w:rPr>
                      <w:rFonts w:ascii="Tahoma" w:hAnsi="Tahoma" w:cs="Tahoma"/>
                      <w:sz w:val="16"/>
                      <w:szCs w:val="16"/>
                    </w:rPr>
                  </w:pPr>
                  <w:r w:rsidRPr="00E1482A">
                    <w:rPr>
                      <w:rFonts w:ascii="Tahoma" w:hAnsi="Tahoma" w:cs="Tahoma"/>
                      <w:sz w:val="16"/>
                      <w:szCs w:val="16"/>
                    </w:rPr>
                    <w:t>G1502FLCCDF</w:t>
                  </w:r>
                  <w:r>
                    <w:rPr>
                      <w:rFonts w:ascii="Tahoma" w:hAnsi="Tahoma" w:cs="Tahoma"/>
                      <w:sz w:val="16"/>
                      <w:szCs w:val="16"/>
                    </w:rPr>
                    <w:t xml:space="preserve">   </w:t>
                  </w:r>
                  <w:r w:rsidRPr="00E1482A">
                    <w:rPr>
                      <w:rFonts w:ascii="Tahoma" w:hAnsi="Tahoma" w:cs="Tahoma"/>
                      <w:sz w:val="16"/>
                      <w:szCs w:val="16"/>
                    </w:rPr>
                    <w:t>(37.66%)</w:t>
                  </w:r>
                </w:p>
              </w:tc>
            </w:tr>
            <w:tr w:rsidR="009F0D72" w:rsidRPr="00325C09" w:rsidTr="00033F37">
              <w:trPr>
                <w:trHeight w:val="267"/>
              </w:trPr>
              <w:tc>
                <w:tcPr>
                  <w:tcW w:w="2700" w:type="dxa"/>
                  <w:tcBorders>
                    <w:top w:val="nil"/>
                    <w:left w:val="single" w:sz="4" w:space="0" w:color="auto"/>
                    <w:bottom w:val="nil"/>
                    <w:right w:val="nil"/>
                  </w:tcBorders>
                  <w:shd w:val="clear" w:color="auto" w:fill="auto"/>
                  <w:noWrap/>
                  <w:vAlign w:val="bottom"/>
                  <w:hideMark/>
                </w:tcPr>
                <w:p w:rsidR="009F0D72" w:rsidRPr="002E6495" w:rsidRDefault="009F0D72" w:rsidP="00033F37">
                  <w:pPr>
                    <w:framePr w:hSpace="180" w:wrap="around" w:vAnchor="text" w:hAnchor="margin" w:y="-19"/>
                    <w:jc w:val="center"/>
                    <w:rPr>
                      <w:rFonts w:ascii="Arial" w:hAnsi="Arial" w:cs="Arial"/>
                      <w:sz w:val="16"/>
                      <w:szCs w:val="16"/>
                    </w:rPr>
                  </w:pPr>
                  <w:r w:rsidRPr="002E6495">
                    <w:rPr>
                      <w:rFonts w:ascii="Arial" w:hAnsi="Arial" w:cs="Arial"/>
                      <w:sz w:val="16"/>
                      <w:szCs w:val="16"/>
                    </w:rPr>
                    <w:t>93.596 / CCDF Mandatory</w:t>
                  </w:r>
                </w:p>
              </w:tc>
              <w:tc>
                <w:tcPr>
                  <w:tcW w:w="4770" w:type="dxa"/>
                  <w:tcBorders>
                    <w:top w:val="nil"/>
                    <w:left w:val="nil"/>
                    <w:bottom w:val="nil"/>
                    <w:right w:val="single" w:sz="4" w:space="0" w:color="auto"/>
                  </w:tcBorders>
                  <w:shd w:val="clear" w:color="auto" w:fill="auto"/>
                  <w:noWrap/>
                  <w:vAlign w:val="bottom"/>
                  <w:hideMark/>
                </w:tcPr>
                <w:p w:rsidR="009F0D72" w:rsidRPr="00E1482A" w:rsidRDefault="009F0D72" w:rsidP="00033F37">
                  <w:pPr>
                    <w:framePr w:hSpace="180" w:wrap="around" w:vAnchor="text" w:hAnchor="margin" w:y="-19"/>
                    <w:jc w:val="center"/>
                    <w:rPr>
                      <w:rFonts w:ascii="Tahoma" w:hAnsi="Tahoma" w:cs="Tahoma"/>
                      <w:sz w:val="16"/>
                      <w:szCs w:val="16"/>
                    </w:rPr>
                  </w:pPr>
                  <w:r w:rsidRPr="00E1482A">
                    <w:rPr>
                      <w:rFonts w:ascii="Tahoma" w:hAnsi="Tahoma" w:cs="Tahoma"/>
                      <w:sz w:val="16"/>
                      <w:szCs w:val="16"/>
                    </w:rPr>
                    <w:t xml:space="preserve">  G1502FLCCDF</w:t>
                  </w:r>
                  <w:r>
                    <w:rPr>
                      <w:rFonts w:ascii="Tahoma" w:hAnsi="Tahoma" w:cs="Tahoma"/>
                      <w:sz w:val="16"/>
                      <w:szCs w:val="16"/>
                    </w:rPr>
                    <w:t xml:space="preserve">  </w:t>
                  </w:r>
                  <w:r w:rsidRPr="00E1482A">
                    <w:rPr>
                      <w:rFonts w:ascii="Tahoma" w:hAnsi="Tahoma" w:cs="Tahoma"/>
                      <w:sz w:val="16"/>
                      <w:szCs w:val="16"/>
                    </w:rPr>
                    <w:t>(32.84%)</w:t>
                  </w:r>
                </w:p>
              </w:tc>
            </w:tr>
            <w:tr w:rsidR="009F0D72" w:rsidRPr="00325C09" w:rsidTr="00033F37">
              <w:trPr>
                <w:trHeight w:val="303"/>
              </w:trPr>
              <w:tc>
                <w:tcPr>
                  <w:tcW w:w="2700" w:type="dxa"/>
                  <w:tcBorders>
                    <w:top w:val="nil"/>
                    <w:left w:val="single" w:sz="4" w:space="0" w:color="auto"/>
                    <w:bottom w:val="nil"/>
                    <w:right w:val="nil"/>
                  </w:tcBorders>
                  <w:shd w:val="clear" w:color="auto" w:fill="auto"/>
                  <w:noWrap/>
                  <w:vAlign w:val="bottom"/>
                  <w:hideMark/>
                </w:tcPr>
                <w:p w:rsidR="009F0D72" w:rsidRPr="002E6495" w:rsidRDefault="009F0D72" w:rsidP="00033F37">
                  <w:pPr>
                    <w:framePr w:hSpace="180" w:wrap="around" w:vAnchor="text" w:hAnchor="margin" w:y="-19"/>
                    <w:jc w:val="center"/>
                    <w:rPr>
                      <w:rFonts w:ascii="Arial" w:hAnsi="Arial" w:cs="Arial"/>
                      <w:sz w:val="16"/>
                      <w:szCs w:val="16"/>
                    </w:rPr>
                  </w:pPr>
                  <w:r w:rsidRPr="002E6495">
                    <w:rPr>
                      <w:rFonts w:ascii="Arial" w:hAnsi="Arial" w:cs="Arial"/>
                      <w:sz w:val="16"/>
                      <w:szCs w:val="16"/>
                    </w:rPr>
                    <w:t>93.667 / SSBG</w:t>
                  </w:r>
                </w:p>
              </w:tc>
              <w:tc>
                <w:tcPr>
                  <w:tcW w:w="4770" w:type="dxa"/>
                  <w:tcBorders>
                    <w:top w:val="nil"/>
                    <w:left w:val="nil"/>
                    <w:bottom w:val="nil"/>
                    <w:right w:val="single" w:sz="4" w:space="0" w:color="auto"/>
                  </w:tcBorders>
                  <w:shd w:val="clear" w:color="auto" w:fill="auto"/>
                  <w:noWrap/>
                  <w:vAlign w:val="bottom"/>
                  <w:hideMark/>
                </w:tcPr>
                <w:p w:rsidR="009F0D72" w:rsidRPr="00E1482A" w:rsidRDefault="009F0D72" w:rsidP="00033F37">
                  <w:pPr>
                    <w:framePr w:hSpace="180" w:wrap="around" w:vAnchor="text" w:hAnchor="margin" w:y="-19"/>
                    <w:jc w:val="center"/>
                    <w:rPr>
                      <w:rFonts w:ascii="Tahoma" w:hAnsi="Tahoma" w:cs="Tahoma"/>
                      <w:sz w:val="16"/>
                      <w:szCs w:val="16"/>
                    </w:rPr>
                  </w:pPr>
                  <w:r w:rsidRPr="00E1482A">
                    <w:rPr>
                      <w:rFonts w:ascii="Tahoma" w:hAnsi="Tahoma" w:cs="Tahoma"/>
                      <w:sz w:val="16"/>
                      <w:szCs w:val="16"/>
                    </w:rPr>
                    <w:t>G1501FLSOSR</w:t>
                  </w:r>
                  <w:r>
                    <w:rPr>
                      <w:rFonts w:ascii="Tahoma" w:hAnsi="Tahoma" w:cs="Tahoma"/>
                      <w:sz w:val="16"/>
                      <w:szCs w:val="16"/>
                    </w:rPr>
                    <w:t xml:space="preserve">  </w:t>
                  </w:r>
                  <w:r w:rsidRPr="00E1482A">
                    <w:rPr>
                      <w:rFonts w:ascii="Tahoma" w:hAnsi="Tahoma" w:cs="Tahoma"/>
                      <w:sz w:val="16"/>
                      <w:szCs w:val="16"/>
                    </w:rPr>
                    <w:t>(0.09%)</w:t>
                  </w:r>
                </w:p>
              </w:tc>
            </w:tr>
            <w:tr w:rsidR="009F0D72" w:rsidRPr="00325C09" w:rsidTr="00033F37">
              <w:trPr>
                <w:trHeight w:val="321"/>
              </w:trPr>
              <w:tc>
                <w:tcPr>
                  <w:tcW w:w="2700" w:type="dxa"/>
                  <w:tcBorders>
                    <w:top w:val="nil"/>
                    <w:left w:val="single" w:sz="4" w:space="0" w:color="auto"/>
                    <w:bottom w:val="single" w:sz="4" w:space="0" w:color="auto"/>
                    <w:right w:val="nil"/>
                  </w:tcBorders>
                  <w:shd w:val="clear" w:color="auto" w:fill="auto"/>
                  <w:noWrap/>
                  <w:vAlign w:val="bottom"/>
                </w:tcPr>
                <w:p w:rsidR="009F0D72" w:rsidRPr="00947F0C" w:rsidRDefault="009F0D72" w:rsidP="00033F37">
                  <w:pPr>
                    <w:framePr w:hSpace="180" w:wrap="around" w:vAnchor="text" w:hAnchor="margin" w:y="-19"/>
                    <w:jc w:val="center"/>
                    <w:rPr>
                      <w:rFonts w:ascii="Arial" w:hAnsi="Arial" w:cs="Arial"/>
                      <w:sz w:val="16"/>
                      <w:szCs w:val="16"/>
                      <w:highlight w:val="yellow"/>
                    </w:rPr>
                  </w:pPr>
                </w:p>
              </w:tc>
              <w:tc>
                <w:tcPr>
                  <w:tcW w:w="4770" w:type="dxa"/>
                  <w:tcBorders>
                    <w:top w:val="nil"/>
                    <w:left w:val="nil"/>
                    <w:bottom w:val="single" w:sz="4" w:space="0" w:color="auto"/>
                    <w:right w:val="single" w:sz="4" w:space="0" w:color="auto"/>
                  </w:tcBorders>
                  <w:shd w:val="clear" w:color="auto" w:fill="auto"/>
                  <w:noWrap/>
                  <w:vAlign w:val="bottom"/>
                </w:tcPr>
                <w:p w:rsidR="009F0D72" w:rsidRDefault="009F0D72" w:rsidP="00033F37">
                  <w:pPr>
                    <w:framePr w:hSpace="180" w:wrap="around" w:vAnchor="text" w:hAnchor="margin" w:y="-19"/>
                    <w:jc w:val="center"/>
                    <w:rPr>
                      <w:rFonts w:ascii="Tahoma" w:hAnsi="Tahoma" w:cs="Tahoma"/>
                      <w:sz w:val="16"/>
                      <w:szCs w:val="16"/>
                    </w:rPr>
                  </w:pPr>
                </w:p>
                <w:p w:rsidR="009F0D72" w:rsidRPr="00820D37" w:rsidRDefault="009F0D72" w:rsidP="00033F37">
                  <w:pPr>
                    <w:framePr w:hSpace="180" w:wrap="around" w:vAnchor="text" w:hAnchor="margin" w:y="-19"/>
                    <w:jc w:val="center"/>
                    <w:rPr>
                      <w:rFonts w:ascii="Tahoma" w:hAnsi="Tahoma" w:cs="Tahoma"/>
                      <w:strike/>
                      <w:sz w:val="16"/>
                      <w:szCs w:val="16"/>
                      <w:highlight w:val="yellow"/>
                    </w:rPr>
                  </w:pPr>
                  <w:r w:rsidRPr="00820D37">
                    <w:rPr>
                      <w:rFonts w:ascii="Tahoma" w:hAnsi="Tahoma" w:cs="Tahoma"/>
                      <w:sz w:val="16"/>
                      <w:szCs w:val="16"/>
                    </w:rPr>
                    <w:t xml:space="preserve">Grand Total </w:t>
                  </w:r>
                  <w:r w:rsidRPr="00AA61E3">
                    <w:rPr>
                      <w:rFonts w:ascii="Tahoma" w:hAnsi="Tahoma" w:cs="Tahoma"/>
                      <w:sz w:val="16"/>
                      <w:szCs w:val="16"/>
                    </w:rPr>
                    <w:t>10</w:t>
                  </w:r>
                  <w:r w:rsidRPr="004A56FE">
                    <w:rPr>
                      <w:rFonts w:ascii="Tahoma" w:hAnsi="Tahoma" w:cs="Tahoma"/>
                      <w:sz w:val="16"/>
                      <w:szCs w:val="16"/>
                    </w:rPr>
                    <w:t>0</w:t>
                  </w:r>
                  <w:r w:rsidRPr="00AA61E3">
                    <w:rPr>
                      <w:rFonts w:ascii="Tahoma" w:hAnsi="Tahoma" w:cs="Tahoma"/>
                      <w:sz w:val="16"/>
                      <w:szCs w:val="16"/>
                    </w:rPr>
                    <w:t>%</w:t>
                  </w:r>
                </w:p>
              </w:tc>
            </w:tr>
          </w:tbl>
          <w:p w:rsidR="009F0D72" w:rsidRPr="002C1738" w:rsidRDefault="009F0D72" w:rsidP="00033F37">
            <w:pPr>
              <w:jc w:val="center"/>
              <w:rPr>
                <w:rFonts w:ascii="Arial" w:hAnsi="Arial" w:cs="Arial"/>
                <w:b/>
                <w:bCs/>
                <w:sz w:val="20"/>
                <w:szCs w:val="20"/>
                <w:u w:val="single"/>
              </w:rPr>
            </w:pPr>
          </w:p>
        </w:tc>
      </w:tr>
      <w:tr w:rsidR="009F0D72" w:rsidTr="00033F37">
        <w:trPr>
          <w:trHeight w:val="255"/>
        </w:trPr>
        <w:tc>
          <w:tcPr>
            <w:tcW w:w="3255"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Description</w:t>
            </w:r>
          </w:p>
        </w:tc>
        <w:tc>
          <w:tcPr>
            <w:tcW w:w="252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OCA</w:t>
            </w:r>
          </w:p>
        </w:tc>
        <w:tc>
          <w:tcPr>
            <w:tcW w:w="3060"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Amount</w:t>
            </w:r>
          </w:p>
        </w:tc>
      </w:tr>
      <w:tr w:rsidR="009F0D72" w:rsidRPr="001803E4"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Default="009F0D72" w:rsidP="00033F37">
            <w:pPr>
              <w:rPr>
                <w:rFonts w:ascii="Arial" w:hAnsi="Arial" w:cs="Arial"/>
                <w:sz w:val="20"/>
                <w:szCs w:val="20"/>
              </w:rPr>
            </w:pPr>
            <w:r>
              <w:rPr>
                <w:rFonts w:ascii="Arial" w:hAnsi="Arial" w:cs="Arial"/>
                <w:sz w:val="20"/>
                <w:szCs w:val="20"/>
              </w:rPr>
              <w:t>General Administration</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764B3F" w:rsidRDefault="009F0D72" w:rsidP="00033F37">
            <w:pPr>
              <w:rPr>
                <w:rFonts w:ascii="Tahoma" w:hAnsi="Tahoma" w:cs="Tahoma"/>
                <w:sz w:val="20"/>
                <w:szCs w:val="20"/>
              </w:rPr>
            </w:pPr>
            <w:r w:rsidRPr="00764B3F">
              <w:rPr>
                <w:rFonts w:ascii="Tahoma" w:hAnsi="Tahoma" w:cs="Tahoma"/>
                <w:sz w:val="20"/>
                <w:szCs w:val="20"/>
              </w:rPr>
              <w:t>97BBA, 97FIR, 97LCA</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1803E4" w:rsidRDefault="009F0D72" w:rsidP="00033F37">
            <w:pPr>
              <w:jc w:val="right"/>
              <w:rPr>
                <w:rFonts w:ascii="Tahoma" w:hAnsi="Tahoma" w:cs="Tahoma"/>
                <w:strike/>
                <w:sz w:val="20"/>
                <w:szCs w:val="20"/>
              </w:rPr>
            </w:pPr>
            <w:r w:rsidRPr="001803E4">
              <w:rPr>
                <w:rFonts w:ascii="Tahoma" w:hAnsi="Tahoma" w:cs="Tahoma"/>
                <w:sz w:val="20"/>
                <w:szCs w:val="20"/>
              </w:rPr>
              <w:t xml:space="preserve">               $</w:t>
            </w:r>
            <w:r w:rsidRPr="00D06278">
              <w:rPr>
                <w:rFonts w:ascii="Tahoma" w:hAnsi="Tahoma" w:cs="Tahoma"/>
                <w:sz w:val="20"/>
                <w:szCs w:val="20"/>
              </w:rPr>
              <w:t>339,000</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Default="009F0D72" w:rsidP="00033F37">
            <w:pPr>
              <w:rPr>
                <w:rFonts w:ascii="Arial" w:hAnsi="Arial" w:cs="Arial"/>
                <w:sz w:val="20"/>
                <w:szCs w:val="20"/>
              </w:rPr>
            </w:pPr>
            <w:r>
              <w:rPr>
                <w:rFonts w:ascii="Arial" w:hAnsi="Arial" w:cs="Arial"/>
                <w:sz w:val="20"/>
                <w:szCs w:val="20"/>
              </w:rPr>
              <w:t>Non-direct Services</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764B3F" w:rsidRDefault="009F0D72" w:rsidP="00033F37">
            <w:pPr>
              <w:rPr>
                <w:rFonts w:ascii="Tahoma" w:hAnsi="Tahoma" w:cs="Tahoma"/>
                <w:sz w:val="20"/>
                <w:szCs w:val="20"/>
              </w:rPr>
            </w:pPr>
            <w:r w:rsidRPr="00764B3F">
              <w:rPr>
                <w:rFonts w:ascii="Tahoma" w:hAnsi="Tahoma" w:cs="Tahoma"/>
                <w:sz w:val="20"/>
                <w:szCs w:val="20"/>
              </w:rPr>
              <w:t>97BBD</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 xml:space="preserve">                   240,851</w:t>
            </w:r>
            <w:r w:rsidRPr="00E1482A">
              <w:rPr>
                <w:rFonts w:ascii="Tahoma" w:hAnsi="Tahoma" w:cs="Tahoma"/>
                <w:strike/>
                <w:sz w:val="20"/>
                <w:szCs w:val="20"/>
              </w:rPr>
              <w:t xml:space="preserve"> </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Systems</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AA61E3" w:rsidRDefault="009F0D72" w:rsidP="00033F37">
            <w:pPr>
              <w:rPr>
                <w:rFonts w:ascii="Tahoma" w:hAnsi="Tahoma" w:cs="Tahoma"/>
                <w:sz w:val="20"/>
                <w:szCs w:val="20"/>
                <w:highlight w:val="lightGray"/>
              </w:rPr>
            </w:pPr>
            <w:r w:rsidRPr="00AA61E3">
              <w:rPr>
                <w:rFonts w:ascii="Tahoma" w:hAnsi="Tahoma" w:cs="Tahoma"/>
                <w:sz w:val="20"/>
                <w:szCs w:val="20"/>
              </w:rPr>
              <w:t>97SYS</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0.00</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Eligibility Determination</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764B3F" w:rsidRDefault="009F0D72" w:rsidP="00033F37">
            <w:pPr>
              <w:rPr>
                <w:rFonts w:ascii="Tahoma" w:hAnsi="Tahoma" w:cs="Tahoma"/>
                <w:sz w:val="20"/>
                <w:szCs w:val="20"/>
              </w:rPr>
            </w:pPr>
            <w:r w:rsidRPr="00764B3F">
              <w:rPr>
                <w:rFonts w:ascii="Tahoma" w:hAnsi="Tahoma" w:cs="Tahoma"/>
                <w:sz w:val="20"/>
                <w:szCs w:val="20"/>
              </w:rPr>
              <w:t>97BDE</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 xml:space="preserve">                   668,314</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Quality</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764B3F" w:rsidRDefault="009F0D72" w:rsidP="00033F37">
            <w:pPr>
              <w:rPr>
                <w:rFonts w:ascii="Tahoma" w:hAnsi="Tahoma" w:cs="Tahoma"/>
                <w:sz w:val="20"/>
                <w:szCs w:val="20"/>
              </w:rPr>
            </w:pPr>
            <w:r w:rsidRPr="00764B3F">
              <w:rPr>
                <w:rFonts w:ascii="Tahoma" w:hAnsi="Tahoma" w:cs="Tahoma"/>
                <w:sz w:val="20"/>
                <w:szCs w:val="20"/>
              </w:rPr>
              <w:t xml:space="preserve">97QOO, 97QHS, 97QCS, 97QST, 97QCR, 97QAS, 97QTA, 97QPD, 97QPT </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D06278" w:rsidRDefault="009F0D72" w:rsidP="00033F37">
            <w:pPr>
              <w:jc w:val="right"/>
              <w:rPr>
                <w:rFonts w:ascii="Tahoma" w:hAnsi="Tahoma" w:cs="Tahoma"/>
                <w:strike/>
                <w:sz w:val="20"/>
                <w:szCs w:val="20"/>
              </w:rPr>
            </w:pPr>
            <w:r w:rsidRPr="00E1482A">
              <w:rPr>
                <w:rFonts w:ascii="Tahoma" w:hAnsi="Tahoma" w:cs="Tahoma"/>
                <w:sz w:val="20"/>
                <w:szCs w:val="20"/>
              </w:rPr>
              <w:t xml:space="preserve">              </w:t>
            </w:r>
            <w:r w:rsidRPr="00D06278">
              <w:rPr>
                <w:rFonts w:ascii="Tahoma" w:hAnsi="Tahoma" w:cs="Tahoma"/>
                <w:sz w:val="20"/>
                <w:szCs w:val="20"/>
              </w:rPr>
              <w:t>627,903</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Infant &amp; Toddler Services</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C671D5" w:rsidRDefault="009F0D72" w:rsidP="00033F37">
            <w:pPr>
              <w:rPr>
                <w:rFonts w:ascii="Tahoma" w:hAnsi="Tahoma" w:cs="Tahoma"/>
                <w:sz w:val="20"/>
                <w:szCs w:val="20"/>
              </w:rPr>
            </w:pPr>
            <w:r w:rsidRPr="00C671D5">
              <w:rPr>
                <w:rFonts w:ascii="Tahoma" w:hAnsi="Tahoma" w:cs="Tahoma"/>
                <w:sz w:val="20"/>
                <w:szCs w:val="20"/>
              </w:rPr>
              <w:t>97INT</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z w:val="20"/>
                <w:szCs w:val="20"/>
              </w:rPr>
            </w:pPr>
            <w:r w:rsidRPr="00E1482A">
              <w:rPr>
                <w:rFonts w:ascii="Tahoma" w:hAnsi="Tahoma" w:cs="Tahoma"/>
                <w:sz w:val="20"/>
                <w:szCs w:val="20"/>
              </w:rPr>
              <w:t xml:space="preserve">             196,498</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Inclusion</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C671D5" w:rsidRDefault="009F0D72" w:rsidP="00033F37">
            <w:pPr>
              <w:rPr>
                <w:rFonts w:ascii="Tahoma" w:hAnsi="Tahoma" w:cs="Tahoma"/>
                <w:sz w:val="20"/>
                <w:szCs w:val="20"/>
              </w:rPr>
            </w:pPr>
            <w:r w:rsidRPr="00C671D5">
              <w:rPr>
                <w:rFonts w:ascii="Tahoma" w:hAnsi="Tahoma" w:cs="Tahoma"/>
                <w:sz w:val="20"/>
                <w:szCs w:val="20"/>
              </w:rPr>
              <w:t>97QIN</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 xml:space="preserve">                  117,435</w:t>
            </w:r>
            <w:r w:rsidRPr="00E1482A">
              <w:rPr>
                <w:rFonts w:ascii="Tahoma" w:hAnsi="Tahoma" w:cs="Tahoma"/>
                <w:strike/>
                <w:sz w:val="20"/>
                <w:szCs w:val="20"/>
              </w:rPr>
              <w:t xml:space="preserve"> </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r w:rsidRPr="00AA61E3">
              <w:rPr>
                <w:rFonts w:ascii="Arial" w:hAnsi="Arial" w:cs="Arial"/>
                <w:sz w:val="20"/>
                <w:szCs w:val="20"/>
              </w:rPr>
              <w:t>Resource &amp; Referral</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C671D5" w:rsidRDefault="009F0D72" w:rsidP="00033F37">
            <w:pPr>
              <w:rPr>
                <w:rFonts w:ascii="Tahoma" w:hAnsi="Tahoma" w:cs="Tahoma"/>
                <w:sz w:val="20"/>
                <w:szCs w:val="20"/>
              </w:rPr>
            </w:pPr>
            <w:r w:rsidRPr="00C671D5">
              <w:rPr>
                <w:rFonts w:ascii="Tahoma" w:hAnsi="Tahoma" w:cs="Tahoma"/>
                <w:sz w:val="20"/>
                <w:szCs w:val="20"/>
              </w:rPr>
              <w:t>97Q14</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243,429</w:t>
            </w:r>
          </w:p>
        </w:tc>
      </w:tr>
      <w:tr w:rsidR="009F0D72" w:rsidTr="00033F37">
        <w:trPr>
          <w:trHeight w:val="255"/>
        </w:trPr>
        <w:tc>
          <w:tcPr>
            <w:tcW w:w="32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b/>
                <w:bCs/>
                <w:sz w:val="20"/>
                <w:szCs w:val="20"/>
              </w:rPr>
            </w:pPr>
            <w:r w:rsidRPr="00AA61E3">
              <w:rPr>
                <w:rFonts w:ascii="Arial" w:hAnsi="Arial" w:cs="Arial"/>
                <w:b/>
                <w:bCs/>
                <w:sz w:val="20"/>
                <w:szCs w:val="20"/>
              </w:rPr>
              <w:t>Total Non-Slots</w:t>
            </w:r>
          </w:p>
        </w:tc>
        <w:tc>
          <w:tcPr>
            <w:tcW w:w="2520" w:type="dxa"/>
            <w:tcBorders>
              <w:top w:val="nil"/>
              <w:left w:val="nil"/>
              <w:bottom w:val="single" w:sz="4" w:space="0" w:color="auto"/>
              <w:right w:val="nil"/>
            </w:tcBorders>
            <w:noWrap/>
            <w:tcMar>
              <w:top w:w="15" w:type="dxa"/>
              <w:left w:w="15" w:type="dxa"/>
              <w:bottom w:w="0" w:type="dxa"/>
              <w:right w:w="15" w:type="dxa"/>
            </w:tcMar>
            <w:vAlign w:val="bottom"/>
          </w:tcPr>
          <w:p w:rsidR="009F0D72" w:rsidRPr="00EE3EBB" w:rsidRDefault="009F0D72" w:rsidP="00033F37">
            <w:pPr>
              <w:rPr>
                <w:rFonts w:ascii="Arial" w:hAnsi="Arial" w:cs="Arial"/>
                <w:b/>
                <w:bCs/>
                <w:sz w:val="20"/>
                <w:szCs w:val="20"/>
              </w:rPr>
            </w:pPr>
            <w:r w:rsidRPr="00EE3EBB">
              <w:rPr>
                <w:rFonts w:ascii="Arial" w:hAnsi="Arial" w:cs="Arial"/>
                <w:b/>
                <w:bCs/>
                <w:sz w:val="20"/>
                <w:szCs w:val="20"/>
              </w:rPr>
              <w:t> </w:t>
            </w:r>
          </w:p>
        </w:tc>
        <w:tc>
          <w:tcPr>
            <w:tcW w:w="306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b/>
                <w:bCs/>
                <w:strike/>
                <w:sz w:val="20"/>
                <w:szCs w:val="20"/>
              </w:rPr>
            </w:pPr>
            <w:r w:rsidRPr="00E1482A">
              <w:rPr>
                <w:rFonts w:ascii="Tahoma" w:hAnsi="Tahoma" w:cs="Tahoma"/>
                <w:b/>
                <w:sz w:val="20"/>
                <w:szCs w:val="20"/>
              </w:rPr>
              <w:t xml:space="preserve"> $</w:t>
            </w:r>
            <w:r w:rsidRPr="00D06278">
              <w:rPr>
                <w:rFonts w:ascii="Tahoma" w:hAnsi="Tahoma" w:cs="Tahoma"/>
                <w:b/>
                <w:sz w:val="20"/>
                <w:szCs w:val="20"/>
              </w:rPr>
              <w:t>2,433,430</w:t>
            </w:r>
          </w:p>
        </w:tc>
      </w:tr>
      <w:tr w:rsidR="009F0D72" w:rsidTr="00033F37">
        <w:trPr>
          <w:trHeight w:val="255"/>
        </w:trPr>
        <w:tc>
          <w:tcPr>
            <w:tcW w:w="3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sz w:val="20"/>
                <w:szCs w:val="20"/>
              </w:rPr>
            </w:pPr>
          </w:p>
          <w:p w:rsidR="009F0D72" w:rsidRPr="00AA61E3" w:rsidRDefault="009F0D72" w:rsidP="00033F37">
            <w:pPr>
              <w:rPr>
                <w:rFonts w:ascii="Arial" w:hAnsi="Arial" w:cs="Arial"/>
                <w:sz w:val="20"/>
                <w:szCs w:val="20"/>
              </w:rPr>
            </w:pPr>
            <w:r w:rsidRPr="00AA61E3">
              <w:rPr>
                <w:rFonts w:ascii="Arial" w:hAnsi="Arial" w:cs="Arial"/>
                <w:sz w:val="20"/>
                <w:szCs w:val="20"/>
              </w:rPr>
              <w:t xml:space="preserve">Gold Seal Payments </w:t>
            </w:r>
          </w:p>
        </w:tc>
        <w:tc>
          <w:tcPr>
            <w:tcW w:w="25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F0D72" w:rsidRPr="00717A02" w:rsidRDefault="009F0D72" w:rsidP="00033F37">
            <w:pPr>
              <w:rPr>
                <w:rFonts w:ascii="Arial" w:hAnsi="Arial" w:cs="Arial"/>
                <w:b/>
                <w:bCs/>
                <w:sz w:val="20"/>
                <w:szCs w:val="20"/>
              </w:rPr>
            </w:pPr>
            <w:r w:rsidRPr="00717A02">
              <w:rPr>
                <w:rFonts w:ascii="Arial" w:hAnsi="Arial" w:cs="Arial"/>
                <w:sz w:val="20"/>
                <w:szCs w:val="20"/>
              </w:rPr>
              <w:t>97GSD</w:t>
            </w:r>
          </w:p>
        </w:tc>
        <w:tc>
          <w:tcPr>
            <w:tcW w:w="3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E1482A" w:rsidRDefault="009F0D72" w:rsidP="00033F37">
            <w:pPr>
              <w:jc w:val="right"/>
              <w:rPr>
                <w:rFonts w:ascii="Tahoma" w:hAnsi="Tahoma" w:cs="Tahoma"/>
                <w:strike/>
                <w:sz w:val="20"/>
                <w:szCs w:val="20"/>
              </w:rPr>
            </w:pPr>
            <w:r w:rsidRPr="00E1482A">
              <w:rPr>
                <w:rFonts w:ascii="Tahoma" w:hAnsi="Tahoma" w:cs="Tahoma"/>
                <w:sz w:val="20"/>
                <w:szCs w:val="20"/>
              </w:rPr>
              <w:t xml:space="preserve">                   680,925</w:t>
            </w:r>
          </w:p>
        </w:tc>
      </w:tr>
      <w:tr w:rsidR="009F0D72" w:rsidTr="00033F37">
        <w:trPr>
          <w:trHeight w:val="255"/>
        </w:trPr>
        <w:tc>
          <w:tcPr>
            <w:tcW w:w="3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A61E3" w:rsidRDefault="009F0D72" w:rsidP="00033F37">
            <w:pPr>
              <w:rPr>
                <w:rFonts w:ascii="Arial" w:hAnsi="Arial" w:cs="Arial"/>
                <w:bCs/>
                <w:sz w:val="20"/>
                <w:szCs w:val="20"/>
              </w:rPr>
            </w:pPr>
          </w:p>
          <w:p w:rsidR="009F0D72" w:rsidRPr="00AA61E3" w:rsidRDefault="009F0D72" w:rsidP="00033F37">
            <w:pPr>
              <w:rPr>
                <w:rFonts w:ascii="Arial" w:hAnsi="Arial" w:cs="Arial"/>
                <w:bCs/>
                <w:sz w:val="20"/>
                <w:szCs w:val="20"/>
              </w:rPr>
            </w:pPr>
            <w:r w:rsidRPr="00AA61E3">
              <w:rPr>
                <w:rFonts w:ascii="Arial" w:hAnsi="Arial" w:cs="Arial"/>
                <w:bCs/>
                <w:sz w:val="20"/>
                <w:szCs w:val="20"/>
              </w:rPr>
              <w:t>Slots (including CCEP funding of</w:t>
            </w:r>
            <w:r w:rsidRPr="00AA61E3">
              <w:rPr>
                <w:rFonts w:ascii="Tahoma" w:hAnsi="Tahoma" w:cs="Tahoma"/>
                <w:bCs/>
                <w:sz w:val="20"/>
                <w:szCs w:val="20"/>
              </w:rPr>
              <w:t xml:space="preserve"> </w:t>
            </w:r>
            <w:r w:rsidRPr="00C92010">
              <w:rPr>
                <w:rFonts w:ascii="Arial" w:hAnsi="Arial" w:cs="Arial"/>
                <w:b/>
                <w:bCs/>
                <w:color w:val="FF0000"/>
                <w:sz w:val="20"/>
                <w:szCs w:val="20"/>
              </w:rPr>
              <w:t xml:space="preserve"> </w:t>
            </w:r>
            <w:r w:rsidRPr="00E1482A">
              <w:rPr>
                <w:rFonts w:ascii="Arial" w:hAnsi="Arial" w:cs="Arial"/>
                <w:b/>
                <w:bCs/>
                <w:sz w:val="20"/>
                <w:szCs w:val="20"/>
              </w:rPr>
              <w:t>$</w:t>
            </w:r>
            <w:r w:rsidRPr="00AB69FC">
              <w:rPr>
                <w:rFonts w:ascii="Arial" w:hAnsi="Arial" w:cs="Arial"/>
                <w:b/>
                <w:bCs/>
                <w:strike/>
                <w:sz w:val="20"/>
                <w:szCs w:val="20"/>
                <w:highlight w:val="lightGray"/>
              </w:rPr>
              <w:t>50,784</w:t>
            </w:r>
            <w:r w:rsidR="00AB69FC">
              <w:rPr>
                <w:rFonts w:ascii="Arial" w:hAnsi="Arial" w:cs="Arial"/>
                <w:b/>
                <w:bCs/>
                <w:sz w:val="20"/>
                <w:szCs w:val="20"/>
              </w:rPr>
              <w:t xml:space="preserve"> </w:t>
            </w:r>
            <w:r w:rsidR="00AB69FC" w:rsidRPr="00AB69FC">
              <w:rPr>
                <w:rFonts w:ascii="Arial" w:hAnsi="Arial" w:cs="Arial"/>
                <w:b/>
                <w:bCs/>
                <w:sz w:val="20"/>
                <w:szCs w:val="20"/>
                <w:highlight w:val="lightGray"/>
                <w:u w:val="single"/>
              </w:rPr>
              <w:t>$44,218</w:t>
            </w:r>
            <w:r w:rsidRPr="00AA61E3">
              <w:rPr>
                <w:rFonts w:ascii="Arial" w:hAnsi="Arial" w:cs="Arial"/>
                <w:bCs/>
                <w:sz w:val="20"/>
                <w:szCs w:val="20"/>
              </w:rPr>
              <w:t>)</w:t>
            </w:r>
          </w:p>
        </w:tc>
        <w:tc>
          <w:tcPr>
            <w:tcW w:w="25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F0D72" w:rsidRPr="00717A02" w:rsidRDefault="009F0D72" w:rsidP="00033F37">
            <w:pPr>
              <w:rPr>
                <w:rFonts w:ascii="Arial" w:hAnsi="Arial" w:cs="Arial"/>
                <w:b/>
                <w:bCs/>
                <w:sz w:val="20"/>
                <w:szCs w:val="20"/>
              </w:rPr>
            </w:pPr>
          </w:p>
        </w:tc>
        <w:tc>
          <w:tcPr>
            <w:tcW w:w="3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AB69FC" w:rsidRDefault="009F0D72" w:rsidP="001953ED">
            <w:pPr>
              <w:jc w:val="right"/>
              <w:rPr>
                <w:rFonts w:ascii="Tahoma" w:hAnsi="Tahoma" w:cs="Tahoma"/>
                <w:strike/>
                <w:sz w:val="20"/>
                <w:szCs w:val="20"/>
              </w:rPr>
            </w:pPr>
            <w:r w:rsidRPr="00E1482A">
              <w:rPr>
                <w:rFonts w:ascii="Tahoma" w:hAnsi="Tahoma" w:cs="Tahoma"/>
                <w:sz w:val="20"/>
                <w:szCs w:val="20"/>
              </w:rPr>
              <w:t xml:space="preserve"> </w:t>
            </w:r>
            <w:r w:rsidRPr="00AB69FC">
              <w:rPr>
                <w:rFonts w:ascii="Tahoma" w:hAnsi="Tahoma" w:cs="Tahoma"/>
                <w:strike/>
                <w:sz w:val="20"/>
                <w:szCs w:val="20"/>
                <w:highlight w:val="lightGray"/>
              </w:rPr>
              <w:t>10,944,189</w:t>
            </w:r>
            <w:r w:rsidR="00AB69FC" w:rsidRPr="00C17BDA">
              <w:rPr>
                <w:rFonts w:ascii="Tahoma" w:hAnsi="Tahoma" w:cs="Tahoma"/>
                <w:sz w:val="20"/>
                <w:szCs w:val="20"/>
              </w:rPr>
              <w:t xml:space="preserve">  </w:t>
            </w:r>
            <w:r w:rsidR="00C17BDA" w:rsidRPr="00C17BDA">
              <w:rPr>
                <w:rFonts w:ascii="Tahoma" w:hAnsi="Tahoma" w:cs="Tahoma"/>
                <w:sz w:val="20"/>
                <w:szCs w:val="20"/>
                <w:highlight w:val="lightGray"/>
                <w:u w:val="single"/>
              </w:rPr>
              <w:t>10,93</w:t>
            </w:r>
            <w:r w:rsidR="001953ED">
              <w:rPr>
                <w:rFonts w:ascii="Tahoma" w:hAnsi="Tahoma" w:cs="Tahoma"/>
                <w:sz w:val="20"/>
                <w:szCs w:val="20"/>
                <w:highlight w:val="lightGray"/>
                <w:u w:val="single"/>
              </w:rPr>
              <w:t>8</w:t>
            </w:r>
            <w:r w:rsidR="00C17BDA" w:rsidRPr="001953ED">
              <w:rPr>
                <w:rFonts w:ascii="Tahoma" w:hAnsi="Tahoma" w:cs="Tahoma"/>
                <w:sz w:val="20"/>
                <w:szCs w:val="20"/>
                <w:highlight w:val="lightGray"/>
                <w:u w:val="single"/>
              </w:rPr>
              <w:t>,</w:t>
            </w:r>
            <w:r w:rsidR="001953ED" w:rsidRPr="001953ED">
              <w:rPr>
                <w:rFonts w:ascii="Tahoma" w:hAnsi="Tahoma" w:cs="Tahoma"/>
                <w:sz w:val="20"/>
                <w:szCs w:val="20"/>
                <w:highlight w:val="lightGray"/>
                <w:u w:val="single"/>
              </w:rPr>
              <w:t>499</w:t>
            </w:r>
          </w:p>
        </w:tc>
      </w:tr>
      <w:tr w:rsidR="009F0D72" w:rsidTr="00033F37">
        <w:trPr>
          <w:trHeight w:val="255"/>
        </w:trPr>
        <w:tc>
          <w:tcPr>
            <w:tcW w:w="3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Total Slots (SR Direct Services)</w:t>
            </w:r>
          </w:p>
        </w:tc>
        <w:tc>
          <w:tcPr>
            <w:tcW w:w="25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 </w:t>
            </w:r>
          </w:p>
        </w:tc>
        <w:tc>
          <w:tcPr>
            <w:tcW w:w="3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F0D72" w:rsidRPr="001953ED" w:rsidRDefault="009F0D72" w:rsidP="00033F37">
            <w:pPr>
              <w:jc w:val="right"/>
              <w:rPr>
                <w:rFonts w:ascii="Tahoma" w:hAnsi="Tahoma" w:cs="Tahoma"/>
                <w:b/>
                <w:bCs/>
                <w:strike/>
                <w:sz w:val="20"/>
                <w:szCs w:val="20"/>
              </w:rPr>
            </w:pPr>
            <w:r w:rsidRPr="00E1482A">
              <w:rPr>
                <w:rFonts w:ascii="Tahoma" w:hAnsi="Tahoma" w:cs="Tahoma"/>
                <w:b/>
                <w:sz w:val="20"/>
                <w:szCs w:val="20"/>
              </w:rPr>
              <w:t xml:space="preserve"> </w:t>
            </w:r>
            <w:r w:rsidRPr="001953ED">
              <w:rPr>
                <w:rFonts w:ascii="Tahoma" w:hAnsi="Tahoma" w:cs="Tahoma"/>
                <w:b/>
                <w:strike/>
                <w:sz w:val="20"/>
                <w:szCs w:val="20"/>
                <w:highlight w:val="lightGray"/>
              </w:rPr>
              <w:t>$11,625,114</w:t>
            </w:r>
            <w:r w:rsidR="001953ED" w:rsidRPr="001953ED">
              <w:rPr>
                <w:rFonts w:ascii="Tahoma" w:hAnsi="Tahoma" w:cs="Tahoma"/>
                <w:b/>
                <w:sz w:val="20"/>
                <w:szCs w:val="20"/>
              </w:rPr>
              <w:t xml:space="preserve">  </w:t>
            </w:r>
            <w:r w:rsidR="001953ED" w:rsidRPr="001953ED">
              <w:rPr>
                <w:rFonts w:ascii="Tahoma" w:hAnsi="Tahoma" w:cs="Tahoma"/>
                <w:b/>
                <w:sz w:val="20"/>
                <w:szCs w:val="20"/>
                <w:highlight w:val="lightGray"/>
                <w:u w:val="single"/>
              </w:rPr>
              <w:t>$11,619,424</w:t>
            </w:r>
          </w:p>
        </w:tc>
      </w:tr>
      <w:tr w:rsidR="009F0D72" w:rsidRPr="00501453" w:rsidTr="00033F37">
        <w:trPr>
          <w:trHeight w:val="270"/>
        </w:trPr>
        <w:tc>
          <w:tcPr>
            <w:tcW w:w="3255"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Grand Total</w:t>
            </w:r>
          </w:p>
        </w:tc>
        <w:tc>
          <w:tcPr>
            <w:tcW w:w="2520" w:type="dxa"/>
            <w:tcBorders>
              <w:top w:val="single" w:sz="4" w:space="0" w:color="auto"/>
              <w:left w:val="nil"/>
              <w:bottom w:val="single" w:sz="8" w:space="0" w:color="auto"/>
              <w:right w:val="nil"/>
            </w:tcBorders>
            <w:noWrap/>
            <w:tcMar>
              <w:top w:w="15" w:type="dxa"/>
              <w:left w:w="15" w:type="dxa"/>
              <w:bottom w:w="0" w:type="dxa"/>
              <w:right w:w="15" w:type="dxa"/>
            </w:tcMar>
            <w:vAlign w:val="bottom"/>
          </w:tcPr>
          <w:p w:rsidR="009F0D72" w:rsidRDefault="009F0D72" w:rsidP="00033F37">
            <w:pPr>
              <w:rPr>
                <w:rFonts w:ascii="Arial" w:hAnsi="Arial" w:cs="Arial"/>
                <w:b/>
                <w:bCs/>
                <w:sz w:val="20"/>
                <w:szCs w:val="20"/>
              </w:rPr>
            </w:pPr>
            <w:r>
              <w:rPr>
                <w:rFonts w:ascii="Arial" w:hAnsi="Arial" w:cs="Arial"/>
                <w:b/>
                <w:bCs/>
                <w:sz w:val="20"/>
                <w:szCs w:val="20"/>
              </w:rPr>
              <w:t> </w:t>
            </w:r>
          </w:p>
        </w:tc>
        <w:tc>
          <w:tcPr>
            <w:tcW w:w="3060"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rsidR="009F0D72" w:rsidRPr="001953ED" w:rsidRDefault="009F0D72" w:rsidP="00033F37">
            <w:pPr>
              <w:jc w:val="right"/>
              <w:rPr>
                <w:rFonts w:ascii="Tahoma" w:hAnsi="Tahoma" w:cs="Tahoma"/>
                <w:strike/>
                <w:sz w:val="20"/>
                <w:szCs w:val="20"/>
              </w:rPr>
            </w:pPr>
            <w:r w:rsidRPr="00E1482A">
              <w:rPr>
                <w:rFonts w:ascii="Tahoma" w:hAnsi="Tahoma" w:cs="Tahoma"/>
                <w:sz w:val="20"/>
                <w:szCs w:val="20"/>
              </w:rPr>
              <w:t xml:space="preserve">     </w:t>
            </w:r>
            <w:r w:rsidRPr="001953ED">
              <w:rPr>
                <w:rFonts w:ascii="Tahoma" w:hAnsi="Tahoma" w:cs="Tahoma"/>
                <w:b/>
                <w:strike/>
                <w:sz w:val="20"/>
                <w:szCs w:val="20"/>
                <w:highlight w:val="lightGray"/>
              </w:rPr>
              <w:t>$14,058,544</w:t>
            </w:r>
            <w:r w:rsidR="001953ED" w:rsidRPr="001953ED">
              <w:rPr>
                <w:rFonts w:ascii="Tahoma" w:hAnsi="Tahoma" w:cs="Tahoma"/>
                <w:b/>
                <w:sz w:val="20"/>
                <w:szCs w:val="20"/>
              </w:rPr>
              <w:t xml:space="preserve">  </w:t>
            </w:r>
            <w:r w:rsidR="001953ED" w:rsidRPr="001953ED">
              <w:rPr>
                <w:rFonts w:ascii="Tahoma" w:hAnsi="Tahoma" w:cs="Tahoma"/>
                <w:b/>
                <w:sz w:val="20"/>
                <w:szCs w:val="20"/>
                <w:highlight w:val="lightGray"/>
                <w:u w:val="single"/>
              </w:rPr>
              <w:t>$14,052,854</w:t>
            </w:r>
          </w:p>
        </w:tc>
      </w:tr>
    </w:tbl>
    <w:p w:rsidR="009F0D72" w:rsidRDefault="009F0D72" w:rsidP="009F0D72">
      <w:pPr>
        <w:pStyle w:val="BodyTextIndent"/>
        <w:ind w:left="0"/>
        <w:jc w:val="center"/>
        <w:rPr>
          <w:sz w:val="20"/>
          <w:szCs w:val="20"/>
        </w:rPr>
      </w:pPr>
    </w:p>
    <w:p w:rsidR="009F0D72" w:rsidRDefault="009F0D72" w:rsidP="009F0D72">
      <w:pPr>
        <w:pStyle w:val="BodyTextIndent"/>
        <w:ind w:left="0"/>
        <w:jc w:val="center"/>
        <w:rPr>
          <w:rFonts w:ascii="Tahoma" w:hAnsi="Tahoma" w:cs="Tahoma"/>
          <w:b/>
          <w:sz w:val="20"/>
          <w:szCs w:val="20"/>
        </w:rPr>
      </w:pPr>
      <w:r w:rsidRPr="00E1482A">
        <w:rPr>
          <w:b/>
          <w:szCs w:val="20"/>
        </w:rPr>
        <w:t xml:space="preserve">Supplemental </w:t>
      </w:r>
      <w:r w:rsidRPr="00E1482A">
        <w:rPr>
          <w:rFonts w:ascii="Tahoma" w:hAnsi="Tahoma" w:cs="Tahoma"/>
          <w:b/>
          <w:sz w:val="20"/>
          <w:szCs w:val="20"/>
        </w:rPr>
        <w:t>Contract</w:t>
      </w:r>
      <w:r w:rsidRPr="00D06278">
        <w:rPr>
          <w:rFonts w:ascii="Tahoma" w:hAnsi="Tahoma" w:cs="Tahoma"/>
          <w:b/>
          <w:sz w:val="20"/>
          <w:szCs w:val="20"/>
        </w:rPr>
        <w:t xml:space="preserve">s </w:t>
      </w:r>
    </w:p>
    <w:p w:rsidR="009F0D72" w:rsidRPr="00E1482A" w:rsidRDefault="009F0D72" w:rsidP="009F0D72">
      <w:pPr>
        <w:pStyle w:val="BodyTextIndent"/>
        <w:ind w:left="0"/>
        <w:jc w:val="center"/>
        <w:rPr>
          <w:b/>
          <w:szCs w:val="20"/>
        </w:rPr>
      </w:pPr>
      <w:r w:rsidRPr="00E1482A">
        <w:rPr>
          <w:rFonts w:ascii="Tahoma" w:hAnsi="Tahoma" w:cs="Tahoma"/>
          <w:sz w:val="20"/>
          <w:szCs w:val="20"/>
        </w:rPr>
        <w:t>(Exclusive of OEL School Readiness Grant Award Funding)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5"/>
        <w:gridCol w:w="2268"/>
      </w:tblGrid>
      <w:tr w:rsidR="009F0D72" w:rsidRPr="00E813DA" w:rsidTr="00033F37">
        <w:tc>
          <w:tcPr>
            <w:tcW w:w="6575" w:type="dxa"/>
          </w:tcPr>
          <w:p w:rsidR="009F0D72" w:rsidRPr="00D06278" w:rsidRDefault="009F0D72" w:rsidP="00033F37">
            <w:pPr>
              <w:pStyle w:val="BodyTextIndent"/>
              <w:ind w:left="0" w:hanging="180"/>
              <w:rPr>
                <w:rFonts w:ascii="Tahoma" w:hAnsi="Tahoma" w:cs="Tahoma"/>
                <w:sz w:val="20"/>
                <w:szCs w:val="20"/>
              </w:rPr>
            </w:pPr>
            <w:r>
              <w:rPr>
                <w:rFonts w:ascii="Tahoma" w:hAnsi="Tahoma" w:cs="Tahoma"/>
                <w:b/>
                <w:sz w:val="20"/>
                <w:szCs w:val="20"/>
              </w:rPr>
              <w:t xml:space="preserve">   </w:t>
            </w:r>
            <w:r w:rsidRPr="00D06278">
              <w:rPr>
                <w:rFonts w:ascii="Tahoma" w:hAnsi="Tahoma" w:cs="Tahoma"/>
                <w:b/>
                <w:sz w:val="20"/>
                <w:szCs w:val="20"/>
              </w:rPr>
              <w:t xml:space="preserve">Performance Funding Pilot Project </w:t>
            </w:r>
            <w:r w:rsidRPr="00D06278">
              <w:rPr>
                <w:rFonts w:ascii="Tahoma" w:hAnsi="Tahoma" w:cs="Tahoma"/>
                <w:sz w:val="20"/>
              </w:rPr>
              <w:t>(OEL Contract #PP616)</w:t>
            </w:r>
          </w:p>
          <w:p w:rsidR="009F0D72" w:rsidRPr="00E1482A" w:rsidRDefault="009F0D72" w:rsidP="00033F37">
            <w:pPr>
              <w:pStyle w:val="BodyTextIndent"/>
              <w:ind w:left="0"/>
              <w:rPr>
                <w:rFonts w:ascii="Arial" w:hAnsi="Arial" w:cs="Arial"/>
                <w:b/>
                <w:sz w:val="20"/>
                <w:szCs w:val="20"/>
              </w:rPr>
            </w:pPr>
            <w:r w:rsidRPr="00E1482A">
              <w:rPr>
                <w:rFonts w:ascii="Arial" w:hAnsi="Arial" w:cs="Arial"/>
                <w:b/>
                <w:sz w:val="20"/>
                <w:szCs w:val="20"/>
              </w:rPr>
              <w:t xml:space="preserve">Total  </w:t>
            </w:r>
            <w:r w:rsidRPr="00E1482A">
              <w:rPr>
                <w:rFonts w:ascii="Arial" w:hAnsi="Arial" w:cs="Arial"/>
                <w:sz w:val="20"/>
                <w:szCs w:val="20"/>
              </w:rPr>
              <w:t>(</w:t>
            </w:r>
            <w:r w:rsidRPr="00E1482A">
              <w:rPr>
                <w:rFonts w:ascii="Tahoma" w:hAnsi="Tahoma" w:cs="Tahoma"/>
                <w:sz w:val="19"/>
                <w:szCs w:val="19"/>
              </w:rPr>
              <w:t xml:space="preserve">total dollar amount </w:t>
            </w:r>
            <w:r w:rsidRPr="00E1482A">
              <w:rPr>
                <w:rFonts w:ascii="Tahoma" w:hAnsi="Tahoma" w:cs="Tahoma"/>
                <w:sz w:val="20"/>
                <w:szCs w:val="19"/>
              </w:rPr>
              <w:t>up to and</w:t>
            </w:r>
            <w:r w:rsidRPr="00E1482A">
              <w:rPr>
                <w:rFonts w:ascii="Tahoma" w:hAnsi="Tahoma" w:cs="Tahoma"/>
                <w:sz w:val="19"/>
                <w:szCs w:val="19"/>
              </w:rPr>
              <w:t xml:space="preserve"> not to exceed</w:t>
            </w:r>
            <w:r w:rsidRPr="00E1482A">
              <w:rPr>
                <w:rFonts w:ascii="Arial" w:hAnsi="Arial" w:cs="Arial"/>
                <w:sz w:val="20"/>
                <w:szCs w:val="20"/>
              </w:rPr>
              <w:t>)</w:t>
            </w:r>
          </w:p>
        </w:tc>
        <w:tc>
          <w:tcPr>
            <w:tcW w:w="2268" w:type="dxa"/>
          </w:tcPr>
          <w:p w:rsidR="009F0D72" w:rsidRPr="00764B3F" w:rsidRDefault="009F0D72" w:rsidP="00033F37">
            <w:pPr>
              <w:pStyle w:val="BodyTextIndent"/>
              <w:ind w:left="0"/>
              <w:rPr>
                <w:rFonts w:ascii="Arial" w:hAnsi="Arial" w:cs="Arial"/>
                <w:b/>
                <w:sz w:val="20"/>
                <w:szCs w:val="20"/>
              </w:rPr>
            </w:pPr>
          </w:p>
          <w:p w:rsidR="009F0D72" w:rsidRPr="00D06278" w:rsidRDefault="009F0D72" w:rsidP="00033F37">
            <w:pPr>
              <w:pStyle w:val="BodyTextIndent"/>
              <w:ind w:left="0"/>
              <w:jc w:val="right"/>
              <w:rPr>
                <w:rFonts w:ascii="Arial" w:hAnsi="Arial" w:cs="Arial"/>
                <w:b/>
                <w:sz w:val="20"/>
                <w:szCs w:val="20"/>
              </w:rPr>
            </w:pPr>
            <w:r w:rsidRPr="00D06278">
              <w:rPr>
                <w:rFonts w:ascii="Tahoma" w:hAnsi="Tahoma" w:cs="Tahoma"/>
                <w:b/>
                <w:sz w:val="20"/>
                <w:szCs w:val="20"/>
              </w:rPr>
              <w:t>$147,335</w:t>
            </w:r>
          </w:p>
        </w:tc>
      </w:tr>
      <w:tr w:rsidR="009F0D72" w:rsidRPr="00E813DA" w:rsidTr="00033F37">
        <w:tc>
          <w:tcPr>
            <w:tcW w:w="6575" w:type="dxa"/>
          </w:tcPr>
          <w:p w:rsidR="009F0D72" w:rsidRDefault="009F0D72" w:rsidP="00033F37">
            <w:pPr>
              <w:pStyle w:val="BodyTextIndent"/>
              <w:ind w:left="0"/>
              <w:rPr>
                <w:rFonts w:ascii="Tahoma" w:hAnsi="Tahoma" w:cs="Tahoma"/>
                <w:b/>
                <w:sz w:val="20"/>
                <w:szCs w:val="20"/>
              </w:rPr>
            </w:pPr>
            <w:r w:rsidRPr="00D06278">
              <w:rPr>
                <w:rFonts w:ascii="Tahoma" w:hAnsi="Tahoma" w:cs="Tahoma"/>
                <w:b/>
                <w:sz w:val="20"/>
                <w:szCs w:val="20"/>
              </w:rPr>
              <w:t xml:space="preserve">Early Learning Florida </w:t>
            </w:r>
            <w:r w:rsidRPr="006421AB">
              <w:rPr>
                <w:rFonts w:ascii="Tahoma" w:hAnsi="Tahoma" w:cs="Tahoma"/>
                <w:sz w:val="20"/>
                <w:szCs w:val="20"/>
              </w:rPr>
              <w:t>(through the University of Florida)</w:t>
            </w:r>
          </w:p>
          <w:p w:rsidR="009F0D72" w:rsidRPr="009F0D72" w:rsidRDefault="009F0D72" w:rsidP="00033F37">
            <w:pPr>
              <w:pStyle w:val="BodyTextIndent"/>
              <w:ind w:left="0"/>
              <w:rPr>
                <w:rFonts w:ascii="Tahoma" w:hAnsi="Tahoma" w:cs="Tahoma"/>
                <w:b/>
                <w:sz w:val="20"/>
                <w:szCs w:val="20"/>
              </w:rPr>
            </w:pPr>
            <w:r w:rsidRPr="009F0D72">
              <w:rPr>
                <w:rFonts w:ascii="Tahoma" w:hAnsi="Tahoma" w:cs="Tahoma"/>
                <w:b/>
                <w:sz w:val="20"/>
                <w:szCs w:val="20"/>
              </w:rPr>
              <w:t>Contract 1</w:t>
            </w:r>
          </w:p>
          <w:p w:rsidR="009F0D72" w:rsidRPr="009F0D72" w:rsidRDefault="009F0D72" w:rsidP="00033F37">
            <w:pPr>
              <w:pStyle w:val="BodyTextIndent"/>
              <w:ind w:left="0"/>
              <w:rPr>
                <w:rFonts w:ascii="Tahoma" w:hAnsi="Tahoma" w:cs="Tahoma"/>
                <w:b/>
                <w:sz w:val="20"/>
                <w:szCs w:val="20"/>
              </w:rPr>
            </w:pPr>
            <w:r w:rsidRPr="009F0D72">
              <w:rPr>
                <w:rFonts w:ascii="Tahoma" w:hAnsi="Tahoma" w:cs="Tahoma"/>
                <w:b/>
                <w:sz w:val="20"/>
                <w:szCs w:val="20"/>
              </w:rPr>
              <w:t>Contract 2</w:t>
            </w:r>
          </w:p>
          <w:p w:rsidR="009F0D72" w:rsidRPr="00D06278" w:rsidRDefault="009F0D72" w:rsidP="00033F37">
            <w:pPr>
              <w:pStyle w:val="BodyTextIndent"/>
              <w:ind w:left="0"/>
              <w:rPr>
                <w:rFonts w:ascii="Tahoma" w:hAnsi="Tahoma" w:cs="Tahoma"/>
                <w:b/>
                <w:sz w:val="20"/>
                <w:szCs w:val="20"/>
                <w:highlight w:val="lightGray"/>
              </w:rPr>
            </w:pPr>
            <w:r w:rsidRPr="00D06278">
              <w:rPr>
                <w:rFonts w:ascii="Arial" w:hAnsi="Arial" w:cs="Arial"/>
                <w:b/>
                <w:sz w:val="20"/>
                <w:szCs w:val="20"/>
              </w:rPr>
              <w:t xml:space="preserve">Total  </w:t>
            </w:r>
            <w:r w:rsidRPr="00D06278">
              <w:rPr>
                <w:rFonts w:ascii="Arial" w:hAnsi="Arial" w:cs="Arial"/>
                <w:sz w:val="20"/>
                <w:szCs w:val="20"/>
              </w:rPr>
              <w:t>(</w:t>
            </w:r>
            <w:r w:rsidRPr="00D06278">
              <w:rPr>
                <w:rFonts w:ascii="Tahoma" w:hAnsi="Tahoma" w:cs="Tahoma"/>
                <w:sz w:val="19"/>
                <w:szCs w:val="19"/>
              </w:rPr>
              <w:t xml:space="preserve">total dollar amount </w:t>
            </w:r>
            <w:r w:rsidRPr="00D06278">
              <w:rPr>
                <w:rFonts w:ascii="Tahoma" w:hAnsi="Tahoma" w:cs="Tahoma"/>
                <w:sz w:val="20"/>
                <w:szCs w:val="19"/>
              </w:rPr>
              <w:t>up to and</w:t>
            </w:r>
            <w:r w:rsidRPr="00D06278">
              <w:rPr>
                <w:rFonts w:ascii="Tahoma" w:hAnsi="Tahoma" w:cs="Tahoma"/>
                <w:sz w:val="19"/>
                <w:szCs w:val="19"/>
              </w:rPr>
              <w:t xml:space="preserve"> not to exceed</w:t>
            </w:r>
            <w:r w:rsidRPr="00D06278">
              <w:rPr>
                <w:rFonts w:ascii="Arial" w:hAnsi="Arial" w:cs="Arial"/>
                <w:sz w:val="20"/>
                <w:szCs w:val="20"/>
              </w:rPr>
              <w:t>)</w:t>
            </w:r>
          </w:p>
        </w:tc>
        <w:tc>
          <w:tcPr>
            <w:tcW w:w="2268" w:type="dxa"/>
          </w:tcPr>
          <w:p w:rsidR="009F0D72" w:rsidRDefault="009F0D72" w:rsidP="00033F37">
            <w:pPr>
              <w:pStyle w:val="BodyTextIndent"/>
              <w:ind w:left="0"/>
              <w:jc w:val="right"/>
              <w:rPr>
                <w:rFonts w:ascii="Tahoma" w:hAnsi="Tahoma" w:cs="Tahoma"/>
                <w:b/>
                <w:sz w:val="20"/>
                <w:szCs w:val="20"/>
                <w:highlight w:val="lightGray"/>
                <w:u w:val="single"/>
              </w:rPr>
            </w:pPr>
          </w:p>
          <w:p w:rsidR="009F0D72" w:rsidRDefault="009F0D72" w:rsidP="00033F37">
            <w:pPr>
              <w:pStyle w:val="BodyTextIndent"/>
              <w:ind w:left="0"/>
              <w:jc w:val="right"/>
              <w:rPr>
                <w:rFonts w:ascii="Tahoma" w:hAnsi="Tahoma" w:cs="Tahoma"/>
                <w:b/>
                <w:sz w:val="20"/>
                <w:szCs w:val="20"/>
              </w:rPr>
            </w:pPr>
            <w:r w:rsidRPr="00D06278">
              <w:rPr>
                <w:rFonts w:ascii="Tahoma" w:hAnsi="Tahoma" w:cs="Tahoma"/>
                <w:b/>
                <w:sz w:val="20"/>
                <w:szCs w:val="20"/>
              </w:rPr>
              <w:t>$33,000</w:t>
            </w:r>
          </w:p>
          <w:p w:rsidR="009F0D72" w:rsidRPr="009F0D72" w:rsidRDefault="009F0D72" w:rsidP="00033F37">
            <w:pPr>
              <w:pStyle w:val="BodyTextIndent"/>
              <w:ind w:left="0"/>
              <w:jc w:val="right"/>
              <w:rPr>
                <w:rFonts w:ascii="Tahoma" w:hAnsi="Tahoma" w:cs="Tahoma"/>
                <w:b/>
                <w:sz w:val="20"/>
                <w:szCs w:val="20"/>
                <w:u w:val="single"/>
              </w:rPr>
            </w:pPr>
            <w:r w:rsidRPr="009F0D72">
              <w:rPr>
                <w:rFonts w:ascii="Tahoma" w:hAnsi="Tahoma" w:cs="Tahoma"/>
                <w:b/>
                <w:sz w:val="20"/>
                <w:szCs w:val="20"/>
                <w:u w:val="single"/>
              </w:rPr>
              <w:t>$41,250</w:t>
            </w:r>
          </w:p>
          <w:p w:rsidR="009F0D72" w:rsidRPr="00D06278" w:rsidRDefault="009F0D72" w:rsidP="00033F37">
            <w:pPr>
              <w:pStyle w:val="BodyTextIndent"/>
              <w:ind w:left="0"/>
              <w:jc w:val="right"/>
              <w:rPr>
                <w:rFonts w:ascii="Tahoma" w:hAnsi="Tahoma" w:cs="Tahoma"/>
                <w:b/>
                <w:sz w:val="20"/>
                <w:szCs w:val="20"/>
                <w:u w:val="single"/>
              </w:rPr>
            </w:pPr>
            <w:r w:rsidRPr="009F0D72">
              <w:rPr>
                <w:rFonts w:ascii="Tahoma" w:hAnsi="Tahoma" w:cs="Tahoma"/>
                <w:b/>
                <w:sz w:val="20"/>
                <w:szCs w:val="20"/>
              </w:rPr>
              <w:t>$74,250</w:t>
            </w:r>
          </w:p>
        </w:tc>
      </w:tr>
    </w:tbl>
    <w:p w:rsidR="009F0D72" w:rsidRDefault="009F0D72" w:rsidP="009F0D72">
      <w:pPr>
        <w:spacing w:after="200" w:line="276" w:lineRule="auto"/>
        <w:rPr>
          <w:sz w:val="20"/>
          <w:szCs w:val="20"/>
        </w:rPr>
      </w:pPr>
      <w:r>
        <w:rPr>
          <w:sz w:val="20"/>
          <w:szCs w:val="20"/>
        </w:rPr>
        <w:br w:type="page"/>
      </w:r>
    </w:p>
    <w:p w:rsidR="00FD10D9" w:rsidRPr="003C4E67" w:rsidRDefault="00FD10D9" w:rsidP="00B9330F">
      <w:pPr>
        <w:spacing w:after="200" w:line="276" w:lineRule="auto"/>
        <w:ind w:left="-720"/>
        <w:rPr>
          <w:rFonts w:ascii="Tahoma" w:hAnsi="Tahoma" w:cs="Tahoma"/>
          <w:b/>
          <w:bCs/>
        </w:rPr>
      </w:pPr>
      <w:r w:rsidRPr="00C57DE7">
        <w:rPr>
          <w:sz w:val="20"/>
          <w:szCs w:val="20"/>
        </w:rPr>
        <w:t xml:space="preserve">THIS AMENDMENT shall begin </w:t>
      </w:r>
      <w:r w:rsidRPr="0086208D">
        <w:rPr>
          <w:sz w:val="20"/>
          <w:szCs w:val="20"/>
        </w:rPr>
        <w:t xml:space="preserve">on </w:t>
      </w:r>
      <w:r w:rsidR="006A5E22">
        <w:rPr>
          <w:sz w:val="20"/>
          <w:szCs w:val="20"/>
          <w:u w:val="single"/>
        </w:rPr>
        <w:t xml:space="preserve">March </w:t>
      </w:r>
      <w:r w:rsidR="00327B4D">
        <w:rPr>
          <w:sz w:val="20"/>
          <w:szCs w:val="20"/>
          <w:u w:val="single"/>
        </w:rPr>
        <w:t>16, 2015</w:t>
      </w:r>
      <w:r w:rsidRPr="003C4E67">
        <w:rPr>
          <w:sz w:val="20"/>
          <w:szCs w:val="20"/>
        </w:rPr>
        <w:t>, or the date, on which the amendment has been signed by both parties, whichever is later.</w:t>
      </w:r>
    </w:p>
    <w:p w:rsidR="00FD10D9" w:rsidRPr="003C4E67" w:rsidRDefault="00FD10D9" w:rsidP="00FD10D9">
      <w:pPr>
        <w:pStyle w:val="NormalWeb"/>
        <w:ind w:left="-720"/>
        <w:rPr>
          <w:sz w:val="20"/>
          <w:szCs w:val="20"/>
        </w:rPr>
      </w:pPr>
      <w:r w:rsidRPr="003C4E67">
        <w:rPr>
          <w:sz w:val="20"/>
          <w:szCs w:val="20"/>
        </w:rPr>
        <w:t>All provisions in the contract and any attachments thereto in conflict with this amendment shall be and are hereby changed to conform to this amendment.</w:t>
      </w:r>
    </w:p>
    <w:p w:rsidR="00FD10D9" w:rsidRPr="003C4E67" w:rsidRDefault="00FD10D9" w:rsidP="00FD10D9">
      <w:pPr>
        <w:pStyle w:val="NormalWeb"/>
        <w:ind w:left="-720"/>
        <w:rPr>
          <w:sz w:val="20"/>
          <w:szCs w:val="20"/>
        </w:rPr>
      </w:pPr>
      <w:r w:rsidRPr="003C4E67">
        <w:rPr>
          <w:sz w:val="20"/>
          <w:szCs w:val="20"/>
        </w:rPr>
        <w:t>All provisions not in conflict with this amendment are still in effect and are to be performed at the level specified in the contract.</w:t>
      </w:r>
    </w:p>
    <w:p w:rsidR="00FD10D9" w:rsidRPr="003C4E67" w:rsidRDefault="00FD10D9" w:rsidP="00FD10D9">
      <w:pPr>
        <w:pStyle w:val="NormalWeb"/>
        <w:ind w:left="-720"/>
        <w:rPr>
          <w:sz w:val="20"/>
          <w:szCs w:val="20"/>
        </w:rPr>
      </w:pPr>
      <w:r w:rsidRPr="003C4E67">
        <w:rPr>
          <w:sz w:val="20"/>
          <w:szCs w:val="20"/>
        </w:rPr>
        <w:t>This amendment is hereby made a part of the contract.</w:t>
      </w:r>
    </w:p>
    <w:p w:rsidR="00FD10D9" w:rsidRPr="00D7535C" w:rsidRDefault="00FD10D9" w:rsidP="00FD10D9">
      <w:pPr>
        <w:pStyle w:val="NormalWeb"/>
        <w:ind w:left="-720"/>
        <w:rPr>
          <w:sz w:val="20"/>
          <w:szCs w:val="20"/>
        </w:rPr>
      </w:pPr>
      <w:r w:rsidRPr="003C4E67">
        <w:rPr>
          <w:sz w:val="20"/>
          <w:szCs w:val="20"/>
        </w:rPr>
        <w:t>IN WITNESS WHEREOF, the parties hereto have caused this</w:t>
      </w:r>
      <w:r w:rsidR="00E813DA" w:rsidRPr="003C4E67">
        <w:rPr>
          <w:sz w:val="20"/>
          <w:szCs w:val="20"/>
        </w:rPr>
        <w:t xml:space="preserve"> </w:t>
      </w:r>
      <w:r w:rsidR="00E813DA" w:rsidRPr="003C4E67">
        <w:rPr>
          <w:sz w:val="20"/>
          <w:szCs w:val="20"/>
          <w:u w:val="single"/>
        </w:rPr>
        <w:t xml:space="preserve"> </w:t>
      </w:r>
      <w:r w:rsidR="006A5E22">
        <w:rPr>
          <w:sz w:val="20"/>
          <w:szCs w:val="20"/>
          <w:u w:val="single"/>
        </w:rPr>
        <w:t>4</w:t>
      </w:r>
      <w:r w:rsidR="003C4E67">
        <w:rPr>
          <w:sz w:val="20"/>
          <w:szCs w:val="20"/>
          <w:u w:val="single"/>
        </w:rPr>
        <w:t xml:space="preserve"> </w:t>
      </w:r>
      <w:r w:rsidR="00C24845" w:rsidRPr="0086208D">
        <w:rPr>
          <w:sz w:val="20"/>
          <w:szCs w:val="20"/>
          <w:u w:val="single"/>
        </w:rPr>
        <w:t xml:space="preserve"> </w:t>
      </w:r>
      <w:r w:rsidRPr="0086208D">
        <w:rPr>
          <w:sz w:val="20"/>
          <w:szCs w:val="20"/>
        </w:rPr>
        <w:t>page</w:t>
      </w:r>
      <w:r w:rsidRPr="00D7535C">
        <w:rPr>
          <w:sz w:val="20"/>
          <w:szCs w:val="20"/>
        </w:rPr>
        <w:t xml:space="preserve"> amendment to be executed by their officials thereunto duly authorized.</w:t>
      </w:r>
    </w:p>
    <w:p w:rsidR="00FD10D9" w:rsidRDefault="00FD10D9" w:rsidP="00FD10D9">
      <w:pPr>
        <w:pStyle w:val="BodyTextIndent"/>
        <w:ind w:left="0"/>
      </w:pPr>
    </w:p>
    <w:p w:rsidR="00FD10D9" w:rsidRDefault="00FD10D9" w:rsidP="00FD10D9">
      <w:pPr>
        <w:pStyle w:val="BodyTextIndent"/>
        <w:ind w:left="0"/>
        <w:rPr>
          <w:b/>
          <w:bCs/>
        </w:rPr>
      </w:pPr>
      <w:r>
        <w:rPr>
          <w:b/>
          <w:bCs/>
        </w:rPr>
        <w:t xml:space="preserve">                                                                    </w:t>
      </w:r>
    </w:p>
    <w:p w:rsidR="00FE3A7A" w:rsidRDefault="00FD10D9" w:rsidP="00FD10D9">
      <w:pPr>
        <w:pStyle w:val="BodyTextIndent"/>
        <w:spacing w:after="0"/>
        <w:ind w:left="-720"/>
        <w:rPr>
          <w:b/>
          <w:bCs/>
          <w:sz w:val="20"/>
          <w:szCs w:val="20"/>
        </w:rPr>
      </w:pPr>
      <w:r w:rsidRPr="00FD10D9">
        <w:rPr>
          <w:b/>
          <w:bCs/>
          <w:sz w:val="20"/>
          <w:szCs w:val="20"/>
        </w:rPr>
        <w:t>EARLY LEARNING COALITION OF</w:t>
      </w:r>
      <w:r w:rsidR="00141E69">
        <w:rPr>
          <w:b/>
          <w:bCs/>
          <w:sz w:val="20"/>
          <w:szCs w:val="20"/>
        </w:rPr>
        <w:tab/>
      </w:r>
      <w:r w:rsidR="00141E69">
        <w:rPr>
          <w:b/>
          <w:bCs/>
          <w:sz w:val="20"/>
          <w:szCs w:val="20"/>
        </w:rPr>
        <w:tab/>
      </w:r>
      <w:r w:rsidR="00141E69">
        <w:rPr>
          <w:b/>
          <w:bCs/>
          <w:sz w:val="20"/>
          <w:szCs w:val="20"/>
        </w:rPr>
        <w:tab/>
      </w:r>
      <w:r w:rsidR="00141E69" w:rsidRPr="00FD10D9">
        <w:rPr>
          <w:b/>
          <w:bCs/>
          <w:sz w:val="20"/>
          <w:szCs w:val="20"/>
        </w:rPr>
        <w:t>EPISCOPAL CHILDREN’S SERVICES,</w:t>
      </w:r>
    </w:p>
    <w:p w:rsidR="00FD10D9" w:rsidRPr="00FD10D9" w:rsidRDefault="00FE3A7A" w:rsidP="00FD10D9">
      <w:pPr>
        <w:pStyle w:val="BodyTextIndent"/>
        <w:spacing w:after="0"/>
        <w:ind w:left="-720"/>
        <w:rPr>
          <w:b/>
          <w:bCs/>
          <w:sz w:val="20"/>
          <w:szCs w:val="20"/>
        </w:rPr>
      </w:pPr>
      <w:r>
        <w:rPr>
          <w:b/>
          <w:bCs/>
          <w:sz w:val="20"/>
          <w:szCs w:val="20"/>
        </w:rPr>
        <w:t>NORTH FLORIDA</w:t>
      </w:r>
      <w:r w:rsidR="00141E69">
        <w:rPr>
          <w:b/>
          <w:bCs/>
          <w:sz w:val="20"/>
          <w:szCs w:val="20"/>
        </w:rPr>
        <w:tab/>
      </w:r>
      <w:r w:rsidR="00141E69">
        <w:rPr>
          <w:b/>
          <w:bCs/>
          <w:sz w:val="20"/>
          <w:szCs w:val="20"/>
        </w:rPr>
        <w:tab/>
      </w:r>
      <w:r w:rsidR="00141E69">
        <w:rPr>
          <w:b/>
          <w:bCs/>
          <w:sz w:val="20"/>
          <w:szCs w:val="20"/>
        </w:rPr>
        <w:tab/>
      </w:r>
      <w:r w:rsidR="00FD10D9" w:rsidRPr="00FD10D9">
        <w:rPr>
          <w:b/>
          <w:bCs/>
          <w:sz w:val="20"/>
          <w:szCs w:val="20"/>
        </w:rPr>
        <w:tab/>
      </w:r>
      <w:r w:rsidR="00FD10D9" w:rsidRPr="00FD10D9">
        <w:rPr>
          <w:b/>
          <w:bCs/>
          <w:sz w:val="20"/>
          <w:szCs w:val="20"/>
        </w:rPr>
        <w:tab/>
      </w:r>
      <w:r w:rsidR="00141E69" w:rsidRPr="00FD10D9">
        <w:rPr>
          <w:b/>
          <w:bCs/>
          <w:sz w:val="20"/>
          <w:szCs w:val="20"/>
        </w:rPr>
        <w:t>INC.</w:t>
      </w:r>
      <w:r w:rsidR="00FD10D9" w:rsidRPr="00FD10D9">
        <w:rPr>
          <w:b/>
          <w:bCs/>
          <w:sz w:val="20"/>
          <w:szCs w:val="20"/>
        </w:rPr>
        <w:t xml:space="preserve"> </w:t>
      </w:r>
    </w:p>
    <w:p w:rsidR="00FD10D9" w:rsidRPr="00FD10D9" w:rsidRDefault="00FD10D9" w:rsidP="00FD10D9">
      <w:pPr>
        <w:pStyle w:val="BodyTextIndent"/>
        <w:spacing w:after="0"/>
        <w:ind w:left="-720"/>
        <w:rPr>
          <w:b/>
          <w:bCs/>
          <w:sz w:val="20"/>
          <w:szCs w:val="20"/>
        </w:rPr>
      </w:pPr>
      <w:r w:rsidRPr="00FD10D9">
        <w:rPr>
          <w:b/>
          <w:bCs/>
          <w:sz w:val="20"/>
          <w:szCs w:val="20"/>
        </w:rPr>
        <w:tab/>
      </w:r>
      <w:r w:rsidRPr="00FD10D9">
        <w:rPr>
          <w:b/>
          <w:bCs/>
          <w:sz w:val="20"/>
          <w:szCs w:val="20"/>
        </w:rPr>
        <w:tab/>
      </w:r>
    </w:p>
    <w:p w:rsidR="00FD10D9" w:rsidRPr="00FD10D9" w:rsidRDefault="00FD10D9" w:rsidP="00FD10D9">
      <w:pPr>
        <w:pStyle w:val="BodyTextIndent"/>
        <w:spacing w:after="0"/>
        <w:ind w:left="-720"/>
        <w:rPr>
          <w:b/>
          <w:bCs/>
          <w:sz w:val="20"/>
          <w:szCs w:val="20"/>
        </w:rPr>
      </w:pPr>
    </w:p>
    <w:p w:rsidR="00FD10D9" w:rsidRPr="00FD10D9" w:rsidRDefault="00FD10D9" w:rsidP="00FD10D9">
      <w:pPr>
        <w:pStyle w:val="BodyTextIndent"/>
        <w:spacing w:after="0"/>
        <w:ind w:left="-720"/>
        <w:rPr>
          <w:b/>
          <w:bCs/>
          <w:sz w:val="20"/>
          <w:szCs w:val="20"/>
        </w:rPr>
      </w:pPr>
    </w:p>
    <w:p w:rsidR="00FD10D9" w:rsidRPr="00FD10D9" w:rsidRDefault="00FD10D9" w:rsidP="00FD10D9">
      <w:pPr>
        <w:pStyle w:val="BodyTextIndent"/>
        <w:spacing w:after="0"/>
        <w:ind w:left="-720"/>
        <w:rPr>
          <w:b/>
          <w:bCs/>
          <w:sz w:val="20"/>
          <w:szCs w:val="20"/>
          <w:u w:val="single"/>
        </w:rPr>
      </w:pPr>
      <w:r w:rsidRPr="00FD10D9">
        <w:rPr>
          <w:b/>
          <w:bCs/>
          <w:sz w:val="20"/>
          <w:szCs w:val="20"/>
        </w:rPr>
        <w:t xml:space="preserve">NAME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NAME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rsidR="00FD10D9" w:rsidRPr="00FD10D9" w:rsidRDefault="00FD10D9" w:rsidP="00FD10D9">
      <w:pPr>
        <w:pStyle w:val="BodyTextIndent"/>
        <w:spacing w:after="0"/>
        <w:ind w:left="-720"/>
        <w:rPr>
          <w:b/>
          <w:bCs/>
          <w:sz w:val="20"/>
          <w:szCs w:val="20"/>
          <w:u w:val="single"/>
        </w:rPr>
      </w:pPr>
    </w:p>
    <w:p w:rsidR="00FD10D9" w:rsidRPr="00FD10D9" w:rsidRDefault="00FD10D9" w:rsidP="00FD10D9">
      <w:pPr>
        <w:pStyle w:val="BodyTextIndent"/>
        <w:spacing w:after="0"/>
        <w:ind w:left="-720"/>
        <w:rPr>
          <w:b/>
          <w:bCs/>
          <w:sz w:val="20"/>
          <w:szCs w:val="20"/>
          <w:u w:val="single"/>
        </w:rPr>
      </w:pPr>
      <w:r w:rsidRPr="00FD10D9">
        <w:rPr>
          <w:b/>
          <w:bCs/>
          <w:sz w:val="20"/>
          <w:szCs w:val="20"/>
        </w:rPr>
        <w:t xml:space="preserve">TITLE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TITLE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rsidR="00FD10D9" w:rsidRPr="00FD10D9" w:rsidRDefault="00FD10D9" w:rsidP="00FD10D9">
      <w:pPr>
        <w:pStyle w:val="BodyTextIndent"/>
        <w:spacing w:after="0"/>
        <w:ind w:left="-720"/>
        <w:rPr>
          <w:b/>
          <w:bCs/>
          <w:sz w:val="20"/>
          <w:szCs w:val="20"/>
          <w:u w:val="single"/>
        </w:rPr>
      </w:pPr>
    </w:p>
    <w:p w:rsidR="00FD10D9" w:rsidRPr="00FD10D9" w:rsidRDefault="00FD10D9" w:rsidP="00FD10D9">
      <w:pPr>
        <w:pStyle w:val="BodyTextIndent"/>
        <w:spacing w:after="0"/>
        <w:ind w:left="-720"/>
        <w:rPr>
          <w:b/>
          <w:bCs/>
          <w:sz w:val="20"/>
          <w:szCs w:val="20"/>
        </w:rPr>
      </w:pPr>
      <w:r w:rsidRPr="00FD10D9">
        <w:rPr>
          <w:b/>
          <w:bCs/>
          <w:sz w:val="20"/>
          <w:szCs w:val="20"/>
        </w:rPr>
        <w:t xml:space="preserve">SIGNED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SIGNED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rsidR="00FD10D9" w:rsidRPr="00FD10D9" w:rsidRDefault="00FD10D9" w:rsidP="00FD10D9">
      <w:pPr>
        <w:pStyle w:val="BodyTextIndent"/>
        <w:spacing w:after="0"/>
        <w:ind w:left="-720"/>
        <w:rPr>
          <w:b/>
          <w:bCs/>
          <w:sz w:val="20"/>
          <w:szCs w:val="20"/>
        </w:rPr>
      </w:pPr>
    </w:p>
    <w:p w:rsidR="00FD10D9" w:rsidRPr="00FD10D9" w:rsidRDefault="00FD10D9" w:rsidP="00FD10D9">
      <w:pPr>
        <w:pStyle w:val="BodyTextIndent"/>
        <w:spacing w:after="0"/>
        <w:ind w:left="-720"/>
        <w:rPr>
          <w:sz w:val="20"/>
          <w:szCs w:val="20"/>
        </w:rPr>
      </w:pPr>
      <w:r w:rsidRPr="00FD10D9">
        <w:rPr>
          <w:b/>
          <w:bCs/>
          <w:sz w:val="20"/>
          <w:szCs w:val="20"/>
        </w:rPr>
        <w:t xml:space="preserve">DATE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DATE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rsidR="00FD10D9" w:rsidRPr="00FD10D9" w:rsidRDefault="00FD10D9" w:rsidP="00FD10D9">
      <w:pPr>
        <w:rPr>
          <w:sz w:val="20"/>
          <w:szCs w:val="20"/>
        </w:rPr>
      </w:pPr>
    </w:p>
    <w:p w:rsidR="007A6872" w:rsidRPr="00FD10D9" w:rsidRDefault="007A6872">
      <w:pPr>
        <w:rPr>
          <w:sz w:val="20"/>
          <w:szCs w:val="20"/>
        </w:rPr>
      </w:pPr>
    </w:p>
    <w:sectPr w:rsidR="007A6872" w:rsidRPr="00FD10D9" w:rsidSect="00DE72D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AC" w:rsidRDefault="00BF63AC" w:rsidP="00070948">
      <w:r>
        <w:separator/>
      </w:r>
    </w:p>
  </w:endnote>
  <w:endnote w:type="continuationSeparator" w:id="0">
    <w:p w:rsidR="00BF63AC" w:rsidRDefault="00BF63AC" w:rsidP="000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80517"/>
      <w:docPartObj>
        <w:docPartGallery w:val="Page Numbers (Bottom of Page)"/>
        <w:docPartUnique/>
      </w:docPartObj>
    </w:sdtPr>
    <w:sdtEndPr>
      <w:rPr>
        <w:noProof/>
      </w:rPr>
    </w:sdtEndPr>
    <w:sdtContent>
      <w:p w:rsidR="00BF63AC" w:rsidRDefault="00BF63AC">
        <w:pPr>
          <w:pStyle w:val="Footer"/>
          <w:jc w:val="right"/>
        </w:pPr>
        <w:r>
          <w:fldChar w:fldCharType="begin"/>
        </w:r>
        <w:r>
          <w:instrText xml:space="preserve"> PAGE   \* MERGEFORMAT </w:instrText>
        </w:r>
        <w:r>
          <w:fldChar w:fldCharType="separate"/>
        </w:r>
        <w:r w:rsidR="008003FB">
          <w:rPr>
            <w:noProof/>
          </w:rPr>
          <w:t>1</w:t>
        </w:r>
        <w:r>
          <w:rPr>
            <w:noProof/>
          </w:rPr>
          <w:fldChar w:fldCharType="end"/>
        </w:r>
      </w:p>
    </w:sdtContent>
  </w:sdt>
  <w:p w:rsidR="00BF63AC" w:rsidRDefault="00BF63AC">
    <w:pPr>
      <w:pStyle w:val="Footer"/>
    </w:pPr>
  </w:p>
  <w:p w:rsidR="00BF63AC" w:rsidRDefault="00BF63AC"/>
  <w:p w:rsidR="00BF63AC" w:rsidRDefault="00BF6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AC" w:rsidRDefault="00BF63AC" w:rsidP="00070948">
      <w:r>
        <w:separator/>
      </w:r>
    </w:p>
  </w:footnote>
  <w:footnote w:type="continuationSeparator" w:id="0">
    <w:p w:rsidR="00BF63AC" w:rsidRDefault="00BF63AC" w:rsidP="00070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C" w:rsidRDefault="00BF63AC">
    <w:pPr>
      <w:pStyle w:val="Header"/>
      <w:jc w:val="right"/>
    </w:pPr>
  </w:p>
  <w:p w:rsidR="00BF63AC" w:rsidRDefault="00BF63AC">
    <w:pPr>
      <w:pStyle w:val="Header"/>
    </w:pPr>
  </w:p>
  <w:p w:rsidR="00BF63AC" w:rsidRDefault="00BF63AC"/>
  <w:p w:rsidR="00BF63AC" w:rsidRDefault="00BF63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AF6"/>
    <w:multiLevelType w:val="hybridMultilevel"/>
    <w:tmpl w:val="BEBE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C7312"/>
    <w:multiLevelType w:val="hybridMultilevel"/>
    <w:tmpl w:val="2E642B2E"/>
    <w:lvl w:ilvl="0" w:tplc="FC7A5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E33B2"/>
    <w:multiLevelType w:val="hybridMultilevel"/>
    <w:tmpl w:val="3BC8DB04"/>
    <w:lvl w:ilvl="0" w:tplc="D9682B08">
      <w:start w:val="4"/>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427A4"/>
    <w:multiLevelType w:val="hybridMultilevel"/>
    <w:tmpl w:val="98B25322"/>
    <w:lvl w:ilvl="0" w:tplc="9214ABBC">
      <w:start w:val="2"/>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7C52D8E"/>
    <w:multiLevelType w:val="hybridMultilevel"/>
    <w:tmpl w:val="BD9A5DDA"/>
    <w:lvl w:ilvl="0" w:tplc="7C66D990">
      <w:start w:val="8"/>
      <w:numFmt w:val="lowerLetter"/>
      <w:lvlText w:val="%1)"/>
      <w:lvlJc w:val="left"/>
      <w:pPr>
        <w:tabs>
          <w:tab w:val="num" w:pos="2120"/>
        </w:tabs>
        <w:ind w:left="2120" w:hanging="360"/>
      </w:pPr>
      <w:rPr>
        <w:rFonts w:hint="default"/>
        <w:b w:val="0"/>
      </w:rPr>
    </w:lvl>
    <w:lvl w:ilvl="1" w:tplc="070CB924">
      <w:start w:val="2"/>
      <w:numFmt w:val="upperRoman"/>
      <w:lvlText w:val="%2."/>
      <w:lvlJc w:val="left"/>
      <w:pPr>
        <w:tabs>
          <w:tab w:val="num" w:pos="3200"/>
        </w:tabs>
        <w:ind w:left="3200" w:hanging="720"/>
      </w:pPr>
      <w:rPr>
        <w:rFonts w:hint="default"/>
      </w:rPr>
    </w:lvl>
    <w:lvl w:ilvl="2" w:tplc="0409001B">
      <w:start w:val="1"/>
      <w:numFmt w:val="lowerRoman"/>
      <w:lvlText w:val="%3."/>
      <w:lvlJc w:val="right"/>
      <w:pPr>
        <w:tabs>
          <w:tab w:val="num" w:pos="3560"/>
        </w:tabs>
        <w:ind w:left="3560" w:hanging="180"/>
      </w:pPr>
    </w:lvl>
    <w:lvl w:ilvl="3" w:tplc="8326EA22">
      <w:start w:val="1"/>
      <w:numFmt w:val="decimal"/>
      <w:lvlText w:val="%4."/>
      <w:lvlJc w:val="left"/>
      <w:pPr>
        <w:tabs>
          <w:tab w:val="num" w:pos="4280"/>
        </w:tabs>
        <w:ind w:left="4280" w:hanging="360"/>
      </w:pPr>
      <w:rPr>
        <w:sz w:val="20"/>
        <w:szCs w:val="20"/>
      </w:r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5">
    <w:nsid w:val="432E0D7A"/>
    <w:multiLevelType w:val="hybridMultilevel"/>
    <w:tmpl w:val="8A3C8BE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565D6"/>
    <w:multiLevelType w:val="hybridMultilevel"/>
    <w:tmpl w:val="6724679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E2333"/>
    <w:multiLevelType w:val="multilevel"/>
    <w:tmpl w:val="0C5C602E"/>
    <w:lvl w:ilvl="0">
      <w:start w:val="2"/>
      <w:numFmt w:val="upperRoman"/>
      <w:lvlText w:val="%1."/>
      <w:lvlJc w:val="left"/>
      <w:pPr>
        <w:tabs>
          <w:tab w:val="num" w:pos="720"/>
        </w:tabs>
        <w:ind w:left="720" w:hanging="720"/>
      </w:pPr>
      <w:rPr>
        <w:rFonts w:hint="default"/>
      </w:rPr>
    </w:lvl>
    <w:lvl w:ilvl="1">
      <w:start w:val="1"/>
      <w:numFmt w:val="decimal"/>
      <w:lvlText w:val="%2)"/>
      <w:lvlJc w:val="left"/>
      <w:pPr>
        <w:tabs>
          <w:tab w:val="num" w:pos="2055"/>
        </w:tabs>
        <w:ind w:left="2055" w:hanging="615"/>
      </w:pPr>
      <w:rPr>
        <w:rFonts w:hint="default"/>
      </w:rPr>
    </w:lvl>
    <w:lvl w:ilvl="2">
      <w:start w:val="5"/>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rPr>
        <w:rFonts w:hint="default"/>
        <w:sz w:val="20"/>
      </w:rPr>
    </w:lvl>
    <w:lvl w:ilvl="5">
      <w:start w:val="1"/>
      <w:numFmt w:val="upperLetter"/>
      <w:lvlText w:val="%6."/>
      <w:lvlJc w:val="left"/>
      <w:pPr>
        <w:tabs>
          <w:tab w:val="num" w:pos="1260"/>
        </w:tabs>
        <w:ind w:left="1260" w:hanging="360"/>
      </w:pPr>
      <w:rPr>
        <w:rFonts w:hint="default"/>
        <w:b/>
      </w:rPr>
    </w:lvl>
    <w:lvl w:ilvl="6">
      <w:start w:val="4"/>
      <w:numFmt w:val="lowerLetter"/>
      <w:lvlText w:val="%7.)"/>
      <w:lvlJc w:val="left"/>
      <w:pPr>
        <w:tabs>
          <w:tab w:val="num" w:pos="5400"/>
        </w:tabs>
        <w:ind w:left="5400" w:hanging="360"/>
      </w:pPr>
      <w:rPr>
        <w:rFonts w:hint="default"/>
      </w:r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9490BB6"/>
    <w:multiLevelType w:val="hybridMultilevel"/>
    <w:tmpl w:val="638697F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9A6172"/>
    <w:multiLevelType w:val="hybridMultilevel"/>
    <w:tmpl w:val="51DCF4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F4FEB"/>
    <w:multiLevelType w:val="hybridMultilevel"/>
    <w:tmpl w:val="4F8E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337335"/>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num w:numId="1">
    <w:abstractNumId w:val="4"/>
  </w:num>
  <w:num w:numId="2">
    <w:abstractNumId w:val="7"/>
  </w:num>
  <w:num w:numId="3">
    <w:abstractNumId w:val="10"/>
  </w:num>
  <w:num w:numId="4">
    <w:abstractNumId w:val="11"/>
  </w:num>
  <w:num w:numId="5">
    <w:abstractNumId w:val="6"/>
  </w:num>
  <w:num w:numId="6">
    <w:abstractNumId w:val="3"/>
  </w:num>
  <w:num w:numId="7">
    <w:abstractNumId w:val="2"/>
  </w:num>
  <w:num w:numId="8">
    <w:abstractNumId w:val="1"/>
  </w:num>
  <w:num w:numId="9">
    <w:abstractNumId w:val="5"/>
  </w:num>
  <w:num w:numId="10">
    <w:abstractNumId w:val="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C"/>
    <w:rsid w:val="0000117E"/>
    <w:rsid w:val="00010EE4"/>
    <w:rsid w:val="00012305"/>
    <w:rsid w:val="0001756C"/>
    <w:rsid w:val="00033BDC"/>
    <w:rsid w:val="000516EC"/>
    <w:rsid w:val="00067B9D"/>
    <w:rsid w:val="00070948"/>
    <w:rsid w:val="00080B6B"/>
    <w:rsid w:val="00094084"/>
    <w:rsid w:val="00096561"/>
    <w:rsid w:val="000A37BC"/>
    <w:rsid w:val="000B3D36"/>
    <w:rsid w:val="000B5DF9"/>
    <w:rsid w:val="000C4071"/>
    <w:rsid w:val="000C7331"/>
    <w:rsid w:val="000D476E"/>
    <w:rsid w:val="000E4FA5"/>
    <w:rsid w:val="000E651A"/>
    <w:rsid w:val="00105011"/>
    <w:rsid w:val="00122EA5"/>
    <w:rsid w:val="0013660F"/>
    <w:rsid w:val="00141E69"/>
    <w:rsid w:val="00144480"/>
    <w:rsid w:val="001454C1"/>
    <w:rsid w:val="00155DAA"/>
    <w:rsid w:val="00161EFE"/>
    <w:rsid w:val="00171448"/>
    <w:rsid w:val="001803E4"/>
    <w:rsid w:val="00192D4C"/>
    <w:rsid w:val="001953ED"/>
    <w:rsid w:val="001C11A8"/>
    <w:rsid w:val="001C7A0E"/>
    <w:rsid w:val="001E2D20"/>
    <w:rsid w:val="001F033C"/>
    <w:rsid w:val="001F1EF9"/>
    <w:rsid w:val="001F3338"/>
    <w:rsid w:val="002008B4"/>
    <w:rsid w:val="00213111"/>
    <w:rsid w:val="00216428"/>
    <w:rsid w:val="00221800"/>
    <w:rsid w:val="00222577"/>
    <w:rsid w:val="00223689"/>
    <w:rsid w:val="00236E15"/>
    <w:rsid w:val="0025437A"/>
    <w:rsid w:val="002912B1"/>
    <w:rsid w:val="00292BCB"/>
    <w:rsid w:val="00294A52"/>
    <w:rsid w:val="002B7D8E"/>
    <w:rsid w:val="002C1738"/>
    <w:rsid w:val="002C2F03"/>
    <w:rsid w:val="002D018D"/>
    <w:rsid w:val="002D3072"/>
    <w:rsid w:val="002E054F"/>
    <w:rsid w:val="002E437E"/>
    <w:rsid w:val="002E6495"/>
    <w:rsid w:val="00316359"/>
    <w:rsid w:val="00316803"/>
    <w:rsid w:val="00322D61"/>
    <w:rsid w:val="00324B6E"/>
    <w:rsid w:val="003254BC"/>
    <w:rsid w:val="00327B4D"/>
    <w:rsid w:val="003602FA"/>
    <w:rsid w:val="00362FE0"/>
    <w:rsid w:val="00375FB2"/>
    <w:rsid w:val="003832EB"/>
    <w:rsid w:val="00391AC0"/>
    <w:rsid w:val="00395F6F"/>
    <w:rsid w:val="00396610"/>
    <w:rsid w:val="003B11FC"/>
    <w:rsid w:val="003B5580"/>
    <w:rsid w:val="003B5DBA"/>
    <w:rsid w:val="003C1D4E"/>
    <w:rsid w:val="003C4B20"/>
    <w:rsid w:val="003C4E67"/>
    <w:rsid w:val="003D05F5"/>
    <w:rsid w:val="003F6E3E"/>
    <w:rsid w:val="004068EE"/>
    <w:rsid w:val="00410053"/>
    <w:rsid w:val="00432D47"/>
    <w:rsid w:val="00441497"/>
    <w:rsid w:val="004508E8"/>
    <w:rsid w:val="00451720"/>
    <w:rsid w:val="0047207F"/>
    <w:rsid w:val="004A56FE"/>
    <w:rsid w:val="004B5588"/>
    <w:rsid w:val="004C0EEF"/>
    <w:rsid w:val="004C71CB"/>
    <w:rsid w:val="004D2D67"/>
    <w:rsid w:val="004E19D0"/>
    <w:rsid w:val="004E1B42"/>
    <w:rsid w:val="004F0A82"/>
    <w:rsid w:val="00506C2B"/>
    <w:rsid w:val="00520024"/>
    <w:rsid w:val="005434C3"/>
    <w:rsid w:val="00555EF7"/>
    <w:rsid w:val="00565BEC"/>
    <w:rsid w:val="00573D20"/>
    <w:rsid w:val="00582EDE"/>
    <w:rsid w:val="005A2CF1"/>
    <w:rsid w:val="005A6A8D"/>
    <w:rsid w:val="005B389E"/>
    <w:rsid w:val="005B3C6C"/>
    <w:rsid w:val="005C045D"/>
    <w:rsid w:val="005F2B7E"/>
    <w:rsid w:val="00607BCF"/>
    <w:rsid w:val="00616647"/>
    <w:rsid w:val="006311FD"/>
    <w:rsid w:val="00635F8C"/>
    <w:rsid w:val="00645F15"/>
    <w:rsid w:val="00661793"/>
    <w:rsid w:val="0066566D"/>
    <w:rsid w:val="00665BC6"/>
    <w:rsid w:val="00670C02"/>
    <w:rsid w:val="00671F5B"/>
    <w:rsid w:val="00674130"/>
    <w:rsid w:val="00682F75"/>
    <w:rsid w:val="00684A5E"/>
    <w:rsid w:val="00687555"/>
    <w:rsid w:val="006A1414"/>
    <w:rsid w:val="006A5E22"/>
    <w:rsid w:val="006A7375"/>
    <w:rsid w:val="006C637A"/>
    <w:rsid w:val="006C75A4"/>
    <w:rsid w:val="006C7825"/>
    <w:rsid w:val="006D0933"/>
    <w:rsid w:val="006D4021"/>
    <w:rsid w:val="006E74B6"/>
    <w:rsid w:val="006F58B0"/>
    <w:rsid w:val="006F7AB7"/>
    <w:rsid w:val="00701920"/>
    <w:rsid w:val="007065FF"/>
    <w:rsid w:val="00707214"/>
    <w:rsid w:val="0071692A"/>
    <w:rsid w:val="007229C2"/>
    <w:rsid w:val="00731226"/>
    <w:rsid w:val="00745757"/>
    <w:rsid w:val="00757696"/>
    <w:rsid w:val="00763CF6"/>
    <w:rsid w:val="00772BB4"/>
    <w:rsid w:val="00773F07"/>
    <w:rsid w:val="00773F38"/>
    <w:rsid w:val="0078115C"/>
    <w:rsid w:val="007822ED"/>
    <w:rsid w:val="00785F18"/>
    <w:rsid w:val="007A1781"/>
    <w:rsid w:val="007A6872"/>
    <w:rsid w:val="007A728D"/>
    <w:rsid w:val="007C37CE"/>
    <w:rsid w:val="007E2C38"/>
    <w:rsid w:val="007E4688"/>
    <w:rsid w:val="007E50F4"/>
    <w:rsid w:val="007E6F58"/>
    <w:rsid w:val="007F01CF"/>
    <w:rsid w:val="007F76B3"/>
    <w:rsid w:val="008003FB"/>
    <w:rsid w:val="00811DD7"/>
    <w:rsid w:val="00820D37"/>
    <w:rsid w:val="008220C2"/>
    <w:rsid w:val="00830924"/>
    <w:rsid w:val="008330F1"/>
    <w:rsid w:val="00833254"/>
    <w:rsid w:val="0083447C"/>
    <w:rsid w:val="008349FD"/>
    <w:rsid w:val="008504F0"/>
    <w:rsid w:val="0086208D"/>
    <w:rsid w:val="0086377F"/>
    <w:rsid w:val="00870BD4"/>
    <w:rsid w:val="0088221E"/>
    <w:rsid w:val="0088609F"/>
    <w:rsid w:val="008A5133"/>
    <w:rsid w:val="008B3416"/>
    <w:rsid w:val="008B468A"/>
    <w:rsid w:val="008C1D84"/>
    <w:rsid w:val="008C2796"/>
    <w:rsid w:val="008D0A7E"/>
    <w:rsid w:val="008E60A3"/>
    <w:rsid w:val="008E6631"/>
    <w:rsid w:val="008F0EE5"/>
    <w:rsid w:val="008F1060"/>
    <w:rsid w:val="008F1279"/>
    <w:rsid w:val="00913F65"/>
    <w:rsid w:val="009378AA"/>
    <w:rsid w:val="0094620A"/>
    <w:rsid w:val="00947F0C"/>
    <w:rsid w:val="00970E73"/>
    <w:rsid w:val="00974A86"/>
    <w:rsid w:val="009865FE"/>
    <w:rsid w:val="00992348"/>
    <w:rsid w:val="00997980"/>
    <w:rsid w:val="009A7A17"/>
    <w:rsid w:val="009B0679"/>
    <w:rsid w:val="009B6BC5"/>
    <w:rsid w:val="009B76B1"/>
    <w:rsid w:val="009D05BF"/>
    <w:rsid w:val="009F0D72"/>
    <w:rsid w:val="009F1FC2"/>
    <w:rsid w:val="009F64F2"/>
    <w:rsid w:val="00A0388C"/>
    <w:rsid w:val="00A11D1B"/>
    <w:rsid w:val="00A1703B"/>
    <w:rsid w:val="00A25E90"/>
    <w:rsid w:val="00A26509"/>
    <w:rsid w:val="00A33315"/>
    <w:rsid w:val="00A354D6"/>
    <w:rsid w:val="00A56D40"/>
    <w:rsid w:val="00A6014A"/>
    <w:rsid w:val="00A729DF"/>
    <w:rsid w:val="00A8542F"/>
    <w:rsid w:val="00AA32DC"/>
    <w:rsid w:val="00AA70D4"/>
    <w:rsid w:val="00AA7318"/>
    <w:rsid w:val="00AB16FD"/>
    <w:rsid w:val="00AB352A"/>
    <w:rsid w:val="00AB69FC"/>
    <w:rsid w:val="00AC5822"/>
    <w:rsid w:val="00AC6906"/>
    <w:rsid w:val="00AD44C3"/>
    <w:rsid w:val="00AE1D24"/>
    <w:rsid w:val="00AF2833"/>
    <w:rsid w:val="00AF4766"/>
    <w:rsid w:val="00B122FE"/>
    <w:rsid w:val="00B14338"/>
    <w:rsid w:val="00B222CA"/>
    <w:rsid w:val="00B234F8"/>
    <w:rsid w:val="00B23F72"/>
    <w:rsid w:val="00B302EC"/>
    <w:rsid w:val="00B70695"/>
    <w:rsid w:val="00B8316C"/>
    <w:rsid w:val="00B9330F"/>
    <w:rsid w:val="00B973F7"/>
    <w:rsid w:val="00BB4903"/>
    <w:rsid w:val="00BC720A"/>
    <w:rsid w:val="00BD1003"/>
    <w:rsid w:val="00BE32F6"/>
    <w:rsid w:val="00BF63AC"/>
    <w:rsid w:val="00C14CB3"/>
    <w:rsid w:val="00C17BDA"/>
    <w:rsid w:val="00C24845"/>
    <w:rsid w:val="00C24CCC"/>
    <w:rsid w:val="00C304F6"/>
    <w:rsid w:val="00C41588"/>
    <w:rsid w:val="00C44E63"/>
    <w:rsid w:val="00C50D06"/>
    <w:rsid w:val="00C671D5"/>
    <w:rsid w:val="00C73F13"/>
    <w:rsid w:val="00C823A0"/>
    <w:rsid w:val="00C83581"/>
    <w:rsid w:val="00C8772A"/>
    <w:rsid w:val="00C8792B"/>
    <w:rsid w:val="00C87A18"/>
    <w:rsid w:val="00C9388C"/>
    <w:rsid w:val="00C94C59"/>
    <w:rsid w:val="00C96368"/>
    <w:rsid w:val="00CA2664"/>
    <w:rsid w:val="00CA46AF"/>
    <w:rsid w:val="00CA6008"/>
    <w:rsid w:val="00CC6AC5"/>
    <w:rsid w:val="00CD3695"/>
    <w:rsid w:val="00CE5A05"/>
    <w:rsid w:val="00CF19F2"/>
    <w:rsid w:val="00CF259D"/>
    <w:rsid w:val="00CF43C5"/>
    <w:rsid w:val="00D21B15"/>
    <w:rsid w:val="00D23B41"/>
    <w:rsid w:val="00D60EB7"/>
    <w:rsid w:val="00D7310D"/>
    <w:rsid w:val="00D8571C"/>
    <w:rsid w:val="00D93C2A"/>
    <w:rsid w:val="00D93F17"/>
    <w:rsid w:val="00DA408E"/>
    <w:rsid w:val="00DA4CF1"/>
    <w:rsid w:val="00DC23EC"/>
    <w:rsid w:val="00DC558C"/>
    <w:rsid w:val="00DD6C42"/>
    <w:rsid w:val="00DE6414"/>
    <w:rsid w:val="00DE72D9"/>
    <w:rsid w:val="00DF6DB2"/>
    <w:rsid w:val="00E02822"/>
    <w:rsid w:val="00E03E2F"/>
    <w:rsid w:val="00E05637"/>
    <w:rsid w:val="00E056C2"/>
    <w:rsid w:val="00E15C69"/>
    <w:rsid w:val="00E37CEE"/>
    <w:rsid w:val="00E4704C"/>
    <w:rsid w:val="00E54EE7"/>
    <w:rsid w:val="00E60186"/>
    <w:rsid w:val="00E607B0"/>
    <w:rsid w:val="00E65D0E"/>
    <w:rsid w:val="00E66132"/>
    <w:rsid w:val="00E71673"/>
    <w:rsid w:val="00E813DA"/>
    <w:rsid w:val="00E84324"/>
    <w:rsid w:val="00EA2D53"/>
    <w:rsid w:val="00EB0388"/>
    <w:rsid w:val="00EB0495"/>
    <w:rsid w:val="00EB62E8"/>
    <w:rsid w:val="00EB6E39"/>
    <w:rsid w:val="00EC233C"/>
    <w:rsid w:val="00EC5393"/>
    <w:rsid w:val="00EE55B2"/>
    <w:rsid w:val="00EF0CF5"/>
    <w:rsid w:val="00EF6147"/>
    <w:rsid w:val="00EF6858"/>
    <w:rsid w:val="00EF76E5"/>
    <w:rsid w:val="00F03020"/>
    <w:rsid w:val="00F3393D"/>
    <w:rsid w:val="00F414E3"/>
    <w:rsid w:val="00F45BE8"/>
    <w:rsid w:val="00F74029"/>
    <w:rsid w:val="00F84862"/>
    <w:rsid w:val="00F8592E"/>
    <w:rsid w:val="00F94915"/>
    <w:rsid w:val="00F94DA3"/>
    <w:rsid w:val="00F97513"/>
    <w:rsid w:val="00F97A88"/>
    <w:rsid w:val="00FB151F"/>
    <w:rsid w:val="00FB24AB"/>
    <w:rsid w:val="00FB4318"/>
    <w:rsid w:val="00FC0FCB"/>
    <w:rsid w:val="00FC2A98"/>
    <w:rsid w:val="00FD000D"/>
    <w:rsid w:val="00FD10D9"/>
    <w:rsid w:val="00FE3A7A"/>
    <w:rsid w:val="00FF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5694A-5970-4636-B9EC-5650F035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0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3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01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4C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408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7F76B3"/>
    <w:pPr>
      <w:keepNext/>
      <w:ind w:firstLine="360"/>
      <w:outlineLvl w:val="6"/>
    </w:pPr>
    <w:rPr>
      <w:b/>
    </w:rPr>
  </w:style>
  <w:style w:type="paragraph" w:styleId="Heading9">
    <w:name w:val="heading 9"/>
    <w:basedOn w:val="Normal"/>
    <w:next w:val="Normal"/>
    <w:link w:val="Heading9Char"/>
    <w:uiPriority w:val="9"/>
    <w:semiHidden/>
    <w:unhideWhenUsed/>
    <w:qFormat/>
    <w:rsid w:val="00E601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F0A82"/>
    <w:rPr>
      <w:sz w:val="23"/>
    </w:rPr>
  </w:style>
  <w:style w:type="character" w:customStyle="1" w:styleId="BodyText2Char">
    <w:name w:val="Body Text 2 Char"/>
    <w:basedOn w:val="DefaultParagraphFont"/>
    <w:link w:val="BodyText2"/>
    <w:semiHidden/>
    <w:rsid w:val="004F0A82"/>
    <w:rPr>
      <w:rFonts w:ascii="Times New Roman" w:eastAsia="Times New Roman" w:hAnsi="Times New Roman" w:cs="Times New Roman"/>
      <w:sz w:val="23"/>
      <w:szCs w:val="24"/>
    </w:rPr>
  </w:style>
  <w:style w:type="paragraph" w:styleId="ListParagraph">
    <w:name w:val="List Paragraph"/>
    <w:basedOn w:val="Normal"/>
    <w:uiPriority w:val="34"/>
    <w:qFormat/>
    <w:rsid w:val="00FD10D9"/>
    <w:pPr>
      <w:ind w:left="720"/>
      <w:contextualSpacing/>
    </w:pPr>
  </w:style>
  <w:style w:type="paragraph" w:styleId="BodyTextIndent">
    <w:name w:val="Body Text Indent"/>
    <w:basedOn w:val="Normal"/>
    <w:link w:val="BodyTextIndentChar"/>
    <w:uiPriority w:val="99"/>
    <w:unhideWhenUsed/>
    <w:rsid w:val="00FD10D9"/>
    <w:pPr>
      <w:spacing w:after="120"/>
      <w:ind w:left="360"/>
    </w:pPr>
  </w:style>
  <w:style w:type="character" w:customStyle="1" w:styleId="BodyTextIndentChar">
    <w:name w:val="Body Text Indent Char"/>
    <w:basedOn w:val="DefaultParagraphFont"/>
    <w:link w:val="BodyTextIndent"/>
    <w:uiPriority w:val="99"/>
    <w:rsid w:val="00FD10D9"/>
    <w:rPr>
      <w:rFonts w:ascii="Times New Roman" w:eastAsia="Times New Roman" w:hAnsi="Times New Roman" w:cs="Times New Roman"/>
      <w:sz w:val="24"/>
      <w:szCs w:val="24"/>
    </w:rPr>
  </w:style>
  <w:style w:type="paragraph" w:styleId="NormalWeb">
    <w:name w:val="Normal (Web)"/>
    <w:basedOn w:val="Normal"/>
    <w:rsid w:val="00FD10D9"/>
    <w:pPr>
      <w:spacing w:before="100" w:beforeAutospacing="1" w:after="100" w:afterAutospacing="1"/>
    </w:pPr>
  </w:style>
  <w:style w:type="character" w:customStyle="1" w:styleId="Heading7Char">
    <w:name w:val="Heading 7 Char"/>
    <w:basedOn w:val="DefaultParagraphFont"/>
    <w:link w:val="Heading7"/>
    <w:rsid w:val="007F76B3"/>
    <w:rPr>
      <w:rFonts w:ascii="Times New Roman" w:eastAsia="Times New Roman" w:hAnsi="Times New Roman" w:cs="Times New Roman"/>
      <w:b/>
      <w:sz w:val="24"/>
      <w:szCs w:val="24"/>
    </w:rPr>
  </w:style>
  <w:style w:type="paragraph" w:styleId="FootnoteText">
    <w:name w:val="footnote text"/>
    <w:basedOn w:val="Normal"/>
    <w:link w:val="FootnoteTextChar"/>
    <w:semiHidden/>
    <w:rsid w:val="007F76B3"/>
    <w:rPr>
      <w:sz w:val="20"/>
      <w:szCs w:val="20"/>
    </w:rPr>
  </w:style>
  <w:style w:type="character" w:customStyle="1" w:styleId="FootnoteTextChar">
    <w:name w:val="Footnote Text Char"/>
    <w:basedOn w:val="DefaultParagraphFont"/>
    <w:link w:val="FootnoteText"/>
    <w:semiHidden/>
    <w:rsid w:val="007F76B3"/>
    <w:rPr>
      <w:rFonts w:ascii="Times New Roman" w:eastAsia="Times New Roman" w:hAnsi="Times New Roman" w:cs="Times New Roman"/>
      <w:sz w:val="20"/>
      <w:szCs w:val="20"/>
    </w:rPr>
  </w:style>
  <w:style w:type="paragraph" w:styleId="Header">
    <w:name w:val="header"/>
    <w:basedOn w:val="Normal"/>
    <w:link w:val="HeaderChar"/>
    <w:unhideWhenUsed/>
    <w:rsid w:val="00070948"/>
    <w:pPr>
      <w:tabs>
        <w:tab w:val="center" w:pos="4680"/>
        <w:tab w:val="right" w:pos="9360"/>
      </w:tabs>
    </w:pPr>
  </w:style>
  <w:style w:type="character" w:customStyle="1" w:styleId="HeaderChar">
    <w:name w:val="Header Char"/>
    <w:basedOn w:val="DefaultParagraphFont"/>
    <w:link w:val="Header"/>
    <w:uiPriority w:val="99"/>
    <w:rsid w:val="000709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948"/>
    <w:pPr>
      <w:tabs>
        <w:tab w:val="center" w:pos="4680"/>
        <w:tab w:val="right" w:pos="9360"/>
      </w:tabs>
    </w:pPr>
  </w:style>
  <w:style w:type="character" w:customStyle="1" w:styleId="FooterChar">
    <w:name w:val="Footer Char"/>
    <w:basedOn w:val="DefaultParagraphFont"/>
    <w:link w:val="Footer"/>
    <w:uiPriority w:val="99"/>
    <w:rsid w:val="00070948"/>
    <w:rPr>
      <w:rFonts w:ascii="Times New Roman" w:eastAsia="Times New Roman" w:hAnsi="Times New Roman" w:cs="Times New Roman"/>
      <w:sz w:val="24"/>
      <w:szCs w:val="24"/>
    </w:rPr>
  </w:style>
  <w:style w:type="paragraph" w:customStyle="1" w:styleId="in">
    <w:name w:val="in"/>
    <w:basedOn w:val="Normal"/>
    <w:rsid w:val="004E19D0"/>
    <w:pPr>
      <w:spacing w:before="120"/>
    </w:pPr>
    <w:rPr>
      <w:rFonts w:ascii="Arial" w:hAnsi="Arial"/>
      <w:sz w:val="18"/>
      <w:szCs w:val="20"/>
    </w:rPr>
  </w:style>
  <w:style w:type="character" w:customStyle="1" w:styleId="Heading1Char">
    <w:name w:val="Heading 1 Char"/>
    <w:basedOn w:val="DefaultParagraphFont"/>
    <w:link w:val="Heading1"/>
    <w:uiPriority w:val="9"/>
    <w:rsid w:val="006D0933"/>
    <w:rPr>
      <w:rFonts w:asciiTheme="majorHAnsi" w:eastAsiaTheme="majorEastAsia" w:hAnsiTheme="majorHAnsi" w:cstheme="majorBidi"/>
      <w:b/>
      <w:bCs/>
      <w:color w:val="365F91" w:themeColor="accent1" w:themeShade="BF"/>
      <w:sz w:val="28"/>
      <w:szCs w:val="28"/>
    </w:rPr>
  </w:style>
  <w:style w:type="paragraph" w:customStyle="1" w:styleId="i">
    <w:name w:val="i"/>
    <w:basedOn w:val="BodyTextIndent"/>
    <w:rsid w:val="006D0933"/>
    <w:pPr>
      <w:spacing w:before="120" w:after="0"/>
      <w:ind w:left="1296"/>
    </w:pPr>
    <w:rPr>
      <w:rFonts w:ascii="Arial" w:hAnsi="Arial"/>
      <w:sz w:val="18"/>
      <w:szCs w:val="20"/>
    </w:rPr>
  </w:style>
  <w:style w:type="paragraph" w:styleId="BalloonText">
    <w:name w:val="Balloon Text"/>
    <w:basedOn w:val="Normal"/>
    <w:link w:val="BalloonTextChar"/>
    <w:semiHidden/>
    <w:unhideWhenUsed/>
    <w:rsid w:val="00223689"/>
    <w:rPr>
      <w:rFonts w:ascii="Tahoma" w:hAnsi="Tahoma" w:cs="Tahoma"/>
      <w:sz w:val="16"/>
      <w:szCs w:val="16"/>
    </w:rPr>
  </w:style>
  <w:style w:type="character" w:customStyle="1" w:styleId="BalloonTextChar">
    <w:name w:val="Balloon Text Char"/>
    <w:basedOn w:val="DefaultParagraphFont"/>
    <w:link w:val="BalloonText"/>
    <w:uiPriority w:val="99"/>
    <w:semiHidden/>
    <w:rsid w:val="0022368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23689"/>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223689"/>
    <w:pPr>
      <w:spacing w:after="120"/>
    </w:pPr>
    <w:rPr>
      <w:sz w:val="16"/>
      <w:szCs w:val="16"/>
    </w:rPr>
  </w:style>
  <w:style w:type="character" w:customStyle="1" w:styleId="BodyText3Char">
    <w:name w:val="Body Text 3 Char"/>
    <w:basedOn w:val="DefaultParagraphFont"/>
    <w:link w:val="BodyText3"/>
    <w:uiPriority w:val="99"/>
    <w:rsid w:val="0022368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C24CC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rsid w:val="00E60186"/>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uiPriority w:val="9"/>
    <w:semiHidden/>
    <w:rsid w:val="00E6018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E60186"/>
    <w:pPr>
      <w:spacing w:after="120"/>
    </w:pPr>
  </w:style>
  <w:style w:type="character" w:customStyle="1" w:styleId="BodyTextChar">
    <w:name w:val="Body Text Char"/>
    <w:basedOn w:val="DefaultParagraphFont"/>
    <w:link w:val="BodyText"/>
    <w:uiPriority w:val="99"/>
    <w:semiHidden/>
    <w:rsid w:val="00E60186"/>
    <w:rPr>
      <w:rFonts w:ascii="Times New Roman" w:eastAsia="Times New Roman" w:hAnsi="Times New Roman" w:cs="Times New Roman"/>
      <w:sz w:val="24"/>
      <w:szCs w:val="24"/>
    </w:rPr>
  </w:style>
  <w:style w:type="character" w:styleId="CommentReference">
    <w:name w:val="annotation reference"/>
    <w:semiHidden/>
    <w:rsid w:val="00E60186"/>
    <w:rPr>
      <w:sz w:val="16"/>
      <w:szCs w:val="16"/>
    </w:rPr>
  </w:style>
  <w:style w:type="character" w:styleId="Hyperlink">
    <w:name w:val="Hyperlink"/>
    <w:uiPriority w:val="99"/>
    <w:unhideWhenUsed/>
    <w:rsid w:val="00E60186"/>
    <w:rPr>
      <w:color w:val="0000FF"/>
      <w:u w:val="single"/>
    </w:rPr>
  </w:style>
  <w:style w:type="character" w:styleId="FollowedHyperlink">
    <w:name w:val="FollowedHyperlink"/>
    <w:basedOn w:val="DefaultParagraphFont"/>
    <w:uiPriority w:val="99"/>
    <w:semiHidden/>
    <w:unhideWhenUsed/>
    <w:rsid w:val="00080B6B"/>
    <w:rPr>
      <w:color w:val="800080" w:themeColor="followedHyperlink"/>
      <w:u w:val="single"/>
    </w:rPr>
  </w:style>
  <w:style w:type="paragraph" w:styleId="Title">
    <w:name w:val="Title"/>
    <w:basedOn w:val="Normal"/>
    <w:link w:val="TitleChar"/>
    <w:qFormat/>
    <w:rsid w:val="00161EFE"/>
    <w:pPr>
      <w:jc w:val="center"/>
    </w:pPr>
    <w:rPr>
      <w:b/>
      <w:bCs/>
    </w:rPr>
  </w:style>
  <w:style w:type="character" w:customStyle="1" w:styleId="TitleChar">
    <w:name w:val="Title Char"/>
    <w:basedOn w:val="DefaultParagraphFont"/>
    <w:link w:val="Title"/>
    <w:rsid w:val="00161E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9408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unhideWhenUsed/>
    <w:rsid w:val="00E607B0"/>
    <w:pPr>
      <w:spacing w:after="120" w:line="480" w:lineRule="auto"/>
      <w:ind w:left="360"/>
    </w:pPr>
  </w:style>
  <w:style w:type="character" w:customStyle="1" w:styleId="BodyTextIndent2Char">
    <w:name w:val="Body Text Indent 2 Char"/>
    <w:basedOn w:val="DefaultParagraphFont"/>
    <w:link w:val="BodyTextIndent2"/>
    <w:uiPriority w:val="99"/>
    <w:rsid w:val="00E607B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C233C"/>
    <w:rPr>
      <w:sz w:val="20"/>
      <w:szCs w:val="20"/>
    </w:rPr>
  </w:style>
  <w:style w:type="character" w:customStyle="1" w:styleId="CommentTextChar">
    <w:name w:val="Comment Text Char"/>
    <w:basedOn w:val="DefaultParagraphFont"/>
    <w:link w:val="CommentText"/>
    <w:uiPriority w:val="99"/>
    <w:semiHidden/>
    <w:rsid w:val="00EC2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233C"/>
    <w:pPr>
      <w:overflowPunct w:val="0"/>
      <w:autoSpaceDE w:val="0"/>
      <w:autoSpaceDN w:val="0"/>
      <w:adjustRightInd w:val="0"/>
      <w:textAlignment w:val="baseline"/>
    </w:pPr>
    <w:rPr>
      <w:rFonts w:ascii="Arial" w:hAnsi="Arial"/>
      <w:b/>
      <w:bCs/>
      <w:noProof/>
    </w:rPr>
  </w:style>
  <w:style w:type="character" w:customStyle="1" w:styleId="CommentSubjectChar">
    <w:name w:val="Comment Subject Char"/>
    <w:basedOn w:val="CommentTextChar"/>
    <w:link w:val="CommentSubject"/>
    <w:semiHidden/>
    <w:rsid w:val="00EC233C"/>
    <w:rPr>
      <w:rFonts w:ascii="Arial" w:eastAsia="Times New Roman" w:hAnsi="Arial" w:cs="Times New Roman"/>
      <w:b/>
      <w:bCs/>
      <w:noProof/>
      <w:sz w:val="20"/>
      <w:szCs w:val="20"/>
    </w:rPr>
  </w:style>
  <w:style w:type="table" w:styleId="TableGrid">
    <w:name w:val="Table Grid"/>
    <w:basedOn w:val="TableNormal"/>
    <w:uiPriority w:val="59"/>
    <w:rsid w:val="00EC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6941">
      <w:bodyDiv w:val="1"/>
      <w:marLeft w:val="0"/>
      <w:marRight w:val="0"/>
      <w:marTop w:val="0"/>
      <w:marBottom w:val="0"/>
      <w:divBdr>
        <w:top w:val="none" w:sz="0" w:space="0" w:color="auto"/>
        <w:left w:val="none" w:sz="0" w:space="0" w:color="auto"/>
        <w:bottom w:val="none" w:sz="0" w:space="0" w:color="auto"/>
        <w:right w:val="none" w:sz="0" w:space="0" w:color="auto"/>
      </w:divBdr>
    </w:div>
    <w:div w:id="1544319406">
      <w:bodyDiv w:val="1"/>
      <w:marLeft w:val="0"/>
      <w:marRight w:val="0"/>
      <w:marTop w:val="0"/>
      <w:marBottom w:val="0"/>
      <w:divBdr>
        <w:top w:val="none" w:sz="0" w:space="0" w:color="auto"/>
        <w:left w:val="none" w:sz="0" w:space="0" w:color="auto"/>
        <w:bottom w:val="none" w:sz="0" w:space="0" w:color="auto"/>
        <w:right w:val="none" w:sz="0" w:space="0" w:color="auto"/>
      </w:divBdr>
    </w:div>
    <w:div w:id="2122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7D15-6D44-4F06-98F9-C469254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Tajaro Dixon</dc:creator>
  <cp:lastModifiedBy>Kim Brumfield</cp:lastModifiedBy>
  <cp:revision>2</cp:revision>
  <cp:lastPrinted>2016-03-07T16:47:00Z</cp:lastPrinted>
  <dcterms:created xsi:type="dcterms:W3CDTF">2016-03-07T16:47:00Z</dcterms:created>
  <dcterms:modified xsi:type="dcterms:W3CDTF">2016-03-07T16:47:00Z</dcterms:modified>
</cp:coreProperties>
</file>